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8D" w:rsidRDefault="0054628D" w:rsidP="0054628D">
      <w:pPr>
        <w:pStyle w:val="berschrift1"/>
        <w:tabs>
          <w:tab w:val="right" w:pos="9072"/>
        </w:tabs>
        <w:jc w:val="both"/>
        <w:rPr>
          <w:b w:val="0"/>
          <w:i/>
        </w:rPr>
      </w:pPr>
      <w:r>
        <w:rPr>
          <w:b w:val="0"/>
        </w:rPr>
        <w:t>Ge</w:t>
      </w:r>
      <w:bookmarkStart w:id="0" w:name="_GoBack"/>
      <w:bookmarkEnd w:id="0"/>
      <w:r>
        <w:rPr>
          <w:b w:val="0"/>
        </w:rPr>
        <w:t xml:space="preserve">sellschaftsvertrag </w:t>
      </w:r>
    </w:p>
    <w:p w:rsidR="0054628D" w:rsidRDefault="0054628D" w:rsidP="0054628D">
      <w:pPr>
        <w:widowControl/>
        <w:jc w:val="both"/>
      </w:pPr>
    </w:p>
    <w:p w:rsidR="0054628D" w:rsidRDefault="0054628D" w:rsidP="0054628D">
      <w:pPr>
        <w:widowControl/>
        <w:jc w:val="both"/>
      </w:pPr>
    </w:p>
    <w:p w:rsidR="0054628D" w:rsidRDefault="0054628D" w:rsidP="0054628D">
      <w:pPr>
        <w:widowControl/>
        <w:jc w:val="both"/>
      </w:pPr>
    </w:p>
    <w:p w:rsidR="0054628D" w:rsidRDefault="0054628D" w:rsidP="0054628D">
      <w:pPr>
        <w:widowControl/>
        <w:jc w:val="both"/>
      </w:pPr>
      <w:r>
        <w:t>zwischen den Gemeinden</w:t>
      </w:r>
    </w:p>
    <w:p w:rsidR="0054628D" w:rsidRDefault="0054628D" w:rsidP="0054628D">
      <w:pPr>
        <w:widowControl/>
        <w:jc w:val="both"/>
      </w:pPr>
    </w:p>
    <w:p w:rsidR="0054628D" w:rsidRDefault="0054628D" w:rsidP="0054628D">
      <w:pPr>
        <w:widowControl/>
        <w:jc w:val="both"/>
        <w:rPr>
          <w:b/>
        </w:rPr>
      </w:pPr>
    </w:p>
    <w:p w:rsidR="0054628D" w:rsidRDefault="0054628D" w:rsidP="0054628D">
      <w:pPr>
        <w:widowControl/>
        <w:jc w:val="both"/>
        <w:rPr>
          <w:b/>
        </w:rPr>
      </w:pPr>
    </w:p>
    <w:p w:rsidR="0054628D" w:rsidRDefault="0054628D" w:rsidP="0054628D">
      <w:pPr>
        <w:pStyle w:val="berschrift2"/>
        <w:tabs>
          <w:tab w:val="left" w:pos="1134"/>
        </w:tabs>
        <w:jc w:val="both"/>
      </w:pPr>
      <w:r>
        <w:t>Biglen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rPr>
          <w:b/>
        </w:rPr>
        <w:t>Grosshöchstetten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rPr>
          <w:b/>
        </w:rPr>
        <w:t>Konolfingen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rPr>
          <w:b/>
        </w:rPr>
        <w:t>Oberdiessbach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rPr>
          <w:b/>
        </w:rPr>
        <w:t>Schlosswil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rPr>
          <w:b/>
        </w:rPr>
        <w:t>Vechigen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rPr>
          <w:b/>
        </w:rPr>
        <w:t>Worb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rPr>
          <w:b/>
        </w:rPr>
        <w:t>Zäziwil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 xml:space="preserve">betreffend 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>gemeinsames Auftreten gegenüber dem Verein Musikschule Worblental/Kiesental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>Die obenstehenden Gemeinden schliessen den nachfolgenden Gesellschaftsvertrag: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pStyle w:val="berschrift2"/>
        <w:tabs>
          <w:tab w:val="left" w:pos="1134"/>
        </w:tabs>
        <w:jc w:val="both"/>
      </w:pPr>
      <w:r>
        <w:t>Art. 1</w:t>
      </w:r>
      <w:r>
        <w:tab/>
        <w:t>Zweck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>Dieser Vertrag dient dem gemeinsamen Auftreten der Gemeinden zum Abschluss einer Vereinbarung mit der Musikschule Worblental/Kiesental.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pStyle w:val="berschrift3"/>
      </w:pPr>
      <w:r>
        <w:t>Art. 2</w:t>
      </w:r>
      <w:r>
        <w:tab/>
        <w:t>Rechtsnatur des Vertrags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1</w:t>
      </w:r>
      <w:r>
        <w:t xml:space="preserve"> Der vorliegende Vertrag dient der gemeinsamen Übertragung einer öffentlichen Aufgabe an einen Dritten (Musikschule) und ist öffentlichrechtlicher Natur.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2</w:t>
      </w:r>
      <w:r>
        <w:t xml:space="preserve"> Soweit dieser Vertrag keine Regelung enthält, gelten für das Verhältnis der Gemeinden untereinander ergänzend die Bestimmungen des Schweizerischen Obligationenrechts zur einfachen Gesellschaft (Art. 530 ff. OR) als öffentlichrechtliche Bestimmungen.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Pr="0054628D" w:rsidRDefault="0054628D" w:rsidP="0054628D">
      <w:pPr>
        <w:pStyle w:val="Textkrper"/>
        <w:widowControl/>
        <w:ind w:left="1134" w:hanging="1134"/>
        <w:rPr>
          <w:lang w:val="de-CH"/>
        </w:rPr>
      </w:pPr>
      <w:r w:rsidRPr="0054628D">
        <w:rPr>
          <w:lang w:val="de-CH"/>
        </w:rPr>
        <w:t>Art. 3</w:t>
      </w:r>
      <w:r w:rsidRPr="0054628D">
        <w:rPr>
          <w:lang w:val="de-CH"/>
        </w:rPr>
        <w:tab/>
        <w:t>Gemeindeinterne Zuständigkeit zum Abschluss des Gesellschaftsvertrags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>Die Zuständigkeit für den Abschluss dieses Gesellschaftsvertrags richtet sich nach der jeweiligen gemeindeinternen Zuständigkeitsordnung.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pStyle w:val="berschrift3"/>
        <w:ind w:left="1134" w:hanging="1134"/>
      </w:pPr>
      <w:r>
        <w:t>Art. 4</w:t>
      </w:r>
      <w:r>
        <w:tab/>
        <w:t xml:space="preserve">Verhandlungen über Anpassungen der Vereinbarung mit der Musikschule </w:t>
      </w: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>Wünschen eine oder mehrere Gemeinden oder die Musikschule eine Anpassung der zwischen ihnen abgeschlossenen Vereinbarung, entsenden die Gemeinden je eine Person an die Versammlung der einfachen Gesellschaft.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</w:p>
    <w:p w:rsidR="0054628D" w:rsidRDefault="0054628D" w:rsidP="0054628D">
      <w:pPr>
        <w:pStyle w:val="berschrift3"/>
      </w:pPr>
      <w:r>
        <w:t>Art. 5</w:t>
      </w:r>
      <w:r>
        <w:tab/>
        <w:t>Gesellschaftsversammlung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1</w:t>
      </w:r>
      <w:r>
        <w:t xml:space="preserve"> Die Gemeinde Worb als Sitzgemeinde der Musikschule verfügt in der Gesellschaftsversammlung über zwei Stimmen.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2</w:t>
      </w:r>
      <w:r>
        <w:t xml:space="preserve"> Die übrigen Gemeinden verfügen in der Gesellschaftsversammlung über je eine Stimme.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3</w:t>
      </w:r>
      <w:r>
        <w:t xml:space="preserve"> Die Versammlung ist beschlussfähig, wenn die Mehrheit der Gemeinden vertreten ist.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4</w:t>
      </w:r>
      <w:r>
        <w:t xml:space="preserve"> Die Gesellschaftsversammlung entscheidet mit einfachem Mehr.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5</w:t>
      </w:r>
      <w:r>
        <w:t xml:space="preserve"> Die Gesellschaftsversammlung stellt den Gemeinden Antrag für Anpassungen der zwischen den beteiligten Gemeinden und der Musikschule abgeschlossenen Vereinbarung.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6</w:t>
      </w:r>
      <w:r>
        <w:t xml:space="preserve"> Die Gesellschaftsversammlung tritt mindestens einmal pro Jahr zusammen und erörtert die Contollingdaten der Musikschule.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pStyle w:val="Textkrper-Zeileneinzug"/>
        <w:widowControl/>
      </w:pPr>
      <w:r>
        <w:t>Art. 6</w:t>
      </w:r>
      <w:r>
        <w:tab/>
        <w:t>Zuständigkeit für Anpassungen der Vereinbarung mit der Musikschule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1</w:t>
      </w:r>
      <w:r>
        <w:t xml:space="preserve"> Anpassungen der zwischen den Gemeinden und der Musikschule abgeschlossenen Vereinbarung beschliessen die Gemeinderäte der Gemeinden. Vorbehalten bleibt die Zuständigkeit anderer Gemeindeorgane.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2</w:t>
      </w:r>
      <w:r>
        <w:t xml:space="preserve"> Anpassungen der Vereinbarung kommen zustande, wenn die Mehrheit der Gemeinden zustimmt.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pStyle w:val="berschrift3"/>
      </w:pPr>
      <w:r>
        <w:lastRenderedPageBreak/>
        <w:t>Art. 7</w:t>
      </w:r>
      <w:r>
        <w:tab/>
        <w:t>Sekretariat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>Die Gemeinde Worb führt das Sekretariat.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  <w:rPr>
          <w:b/>
        </w:rPr>
      </w:pPr>
      <w:r>
        <w:br w:type="page"/>
      </w:r>
      <w:r>
        <w:rPr>
          <w:b/>
        </w:rPr>
        <w:lastRenderedPageBreak/>
        <w:t>Art. 8</w:t>
      </w:r>
      <w:r>
        <w:rPr>
          <w:b/>
        </w:rPr>
        <w:tab/>
        <w:t>Kündigung des Gesellschaftsvertrags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1</w:t>
      </w:r>
      <w:r>
        <w:t xml:space="preserve"> Der vorliegende Gesellschaftsvertrag kann mit einer Frist von neun Monaten auf das Ende jedes Kalenderjahres gekündigt werden. </w:t>
      </w:r>
    </w:p>
    <w:p w:rsidR="0054628D" w:rsidRDefault="0054628D" w:rsidP="0054628D">
      <w:pPr>
        <w:widowControl/>
        <w:tabs>
          <w:tab w:val="left" w:pos="1134"/>
        </w:tabs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rPr>
          <w:vertAlign w:val="superscript"/>
        </w:rPr>
        <w:t>2</w:t>
      </w:r>
      <w:r>
        <w:t xml:space="preserve"> Nach erfolgter Kündigung, passt die Gesellschaft die mit der Musikschule abgeschlossene Vereinbarung innert 3 Monaten entsprechend an.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  <w:r>
        <w:t>Die Gemeinden:</w:t>
      </w: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113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jc w:val="both"/>
      </w:pPr>
      <w:r>
        <w:t>1.</w:t>
      </w:r>
      <w:r>
        <w:tab/>
        <w:t>Gemeinde Biglen</w:t>
      </w: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ind w:left="567"/>
        <w:jc w:val="both"/>
      </w:pPr>
      <w:r>
        <w:t>Genehmigt an der Urnenabstimmung am ....................................................</w:t>
      </w: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ind w:left="567"/>
        <w:jc w:val="both"/>
      </w:pPr>
      <w:r>
        <w:t>Namens der Gemeinde Biglen:</w:t>
      </w: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ind w:left="567"/>
        <w:jc w:val="both"/>
      </w:pPr>
    </w:p>
    <w:p w:rsidR="0054628D" w:rsidRPr="0054628D" w:rsidRDefault="0054628D" w:rsidP="0054628D">
      <w:pPr>
        <w:pStyle w:val="Textkrper"/>
        <w:widowControl/>
        <w:tabs>
          <w:tab w:val="left" w:pos="567"/>
          <w:tab w:val="left" w:pos="6804"/>
        </w:tabs>
        <w:ind w:left="567"/>
        <w:rPr>
          <w:b/>
          <w:lang w:val="de-CH"/>
        </w:rPr>
      </w:pPr>
      <w:r w:rsidRPr="0054628D">
        <w:rPr>
          <w:b/>
          <w:lang w:val="de-CH"/>
        </w:rPr>
        <w:t>.......................................................................................</w:t>
      </w:r>
      <w:r w:rsidRPr="0054628D">
        <w:rPr>
          <w:b/>
          <w:lang w:val="de-CH"/>
        </w:rPr>
        <w:tab/>
        <w:t>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  <w:r>
        <w:t>2.</w:t>
      </w:r>
      <w:r>
        <w:tab/>
        <w:t>Gemeinde Grosshöchstetten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Genehmigt an der Gemeindeversammlung am ....................................................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Namens der Gemeinde Grosshöchstetten: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.......................................................................................</w:t>
      </w:r>
      <w:r>
        <w:tab/>
        <w:t>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  <w:r>
        <w:t>3.</w:t>
      </w:r>
      <w:r>
        <w:tab/>
        <w:t>Gemeinde Konolfingen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Genehmigt an der Gemeindeversammlung am ....................................................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Namens der Gemeinde Konolfingen: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.......................................................................................</w:t>
      </w:r>
      <w:r>
        <w:tab/>
        <w:t>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</w:pPr>
    </w:p>
    <w:p w:rsidR="0054628D" w:rsidRDefault="0054628D" w:rsidP="0054628D">
      <w:pPr>
        <w:widowControl/>
        <w:tabs>
          <w:tab w:val="left" w:pos="567"/>
          <w:tab w:val="left" w:pos="6804"/>
        </w:tabs>
      </w:pPr>
    </w:p>
    <w:p w:rsidR="0054628D" w:rsidRDefault="0054628D" w:rsidP="0054628D">
      <w:pPr>
        <w:widowControl/>
        <w:tabs>
          <w:tab w:val="left" w:pos="567"/>
          <w:tab w:val="left" w:pos="6804"/>
        </w:tabs>
      </w:pPr>
      <w:r>
        <w:t>4.</w:t>
      </w:r>
      <w:r>
        <w:tab/>
        <w:t>Gemeinde Oberdiessbach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Genehmigt an der Gemeindeversammlung am ....................................................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Namens der Gemeinde Oberdiessbach: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...................................................................................</w:t>
      </w:r>
      <w:r>
        <w:tab/>
        <w:t>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  <w:r>
        <w:t>5.</w:t>
      </w:r>
      <w:r>
        <w:tab/>
        <w:t>Gemeinde Schlosswil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Genehmigt an der Gemeindeversammlung am ....................................................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Namens der Gemeinde Schlosswil: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.......................................................................................</w:t>
      </w:r>
      <w:r>
        <w:tab/>
        <w:t>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  <w:r>
        <w:t>6.</w:t>
      </w:r>
      <w:r>
        <w:tab/>
        <w:t>Gemeinde Vechigen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Genehmigt an der Gemeindeversammlung am ....................................................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Namens der Gemeinde Vechigen: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.......................................................................................</w:t>
      </w:r>
      <w:r>
        <w:tab/>
        <w:t>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  <w:r>
        <w:t>7.</w:t>
      </w:r>
      <w:r>
        <w:tab/>
        <w:t>Gemeinde Worb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Genehmigt an der Urnenabstimmung am ....28. November 1999......................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Namens der Gemeinde Worb: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.......................................................................................</w:t>
      </w:r>
      <w:r>
        <w:tab/>
        <w:t>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  <w:r>
        <w:t>8.</w:t>
      </w:r>
      <w:r>
        <w:tab/>
        <w:t>Gemeinde Zäziwil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Genehmigt durch den Gemeinderat am ..............................................................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Namens der Gemeinde Zäziwil:</w:t>
      </w: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</w:p>
    <w:p w:rsidR="0054628D" w:rsidRDefault="0054628D" w:rsidP="0054628D">
      <w:pPr>
        <w:widowControl/>
        <w:tabs>
          <w:tab w:val="left" w:pos="567"/>
          <w:tab w:val="left" w:pos="6804"/>
        </w:tabs>
        <w:ind w:left="567"/>
        <w:jc w:val="both"/>
      </w:pPr>
      <w:r>
        <w:t>.......................................................................................</w:t>
      </w:r>
      <w:r>
        <w:tab/>
        <w:t>................................</w:t>
      </w: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jc w:val="both"/>
      </w:pPr>
    </w:p>
    <w:p w:rsidR="0054628D" w:rsidRDefault="0054628D" w:rsidP="0054628D">
      <w:pPr>
        <w:widowControl/>
        <w:tabs>
          <w:tab w:val="left" w:pos="567"/>
          <w:tab w:val="left" w:pos="6237"/>
          <w:tab w:val="left" w:pos="6804"/>
        </w:tabs>
        <w:jc w:val="both"/>
      </w:pPr>
    </w:p>
    <w:p w:rsidR="00986522" w:rsidRPr="00E550C3" w:rsidRDefault="00986522" w:rsidP="00E550C3"/>
    <w:sectPr w:rsidR="00986522" w:rsidRPr="00E550C3" w:rsidSect="00E550C3">
      <w:headerReference w:type="first" r:id="rId8"/>
      <w:pgSz w:w="11906" w:h="16838"/>
      <w:pgMar w:top="1705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28D" w:rsidRDefault="0054628D" w:rsidP="00F91D37">
      <w:r>
        <w:separator/>
      </w:r>
    </w:p>
  </w:endnote>
  <w:endnote w:type="continuationSeparator" w:id="0">
    <w:p w:rsidR="0054628D" w:rsidRDefault="0054628D" w:rsidP="00F9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28D" w:rsidRDefault="0054628D" w:rsidP="00F91D37"/>
    <w:p w:rsidR="0054628D" w:rsidRDefault="0054628D" w:rsidP="00F91D37"/>
  </w:footnote>
  <w:footnote w:type="continuationSeparator" w:id="0">
    <w:p w:rsidR="0054628D" w:rsidRDefault="0054628D" w:rsidP="00F91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activeWritingStyle w:appName="MSWord" w:lang="de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8D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D7556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476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4628D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5177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0E0"/>
    <w:rsid w:val="00B426D3"/>
    <w:rsid w:val="00B431DE"/>
    <w:rsid w:val="00B451BB"/>
    <w:rsid w:val="00B452C0"/>
    <w:rsid w:val="00B516DA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461A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4185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EC838D25-77A5-4BE8-8B3F-44CD3FC5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2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de-DE" w:eastAsia="de-CH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widowControl/>
      <w:overflowPunct/>
      <w:autoSpaceDE/>
      <w:autoSpaceDN/>
      <w:adjustRightInd/>
      <w:spacing w:before="540" w:after="270" w:line="270" w:lineRule="atLeast"/>
      <w:textAlignment w:val="auto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val="de-CH" w:eastAsia="en-US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widowControl/>
      <w:overflowPunct/>
      <w:autoSpaceDE/>
      <w:autoSpaceDN/>
      <w:adjustRightInd/>
      <w:spacing w:before="270" w:after="270" w:line="270" w:lineRule="atLeast"/>
      <w:textAlignment w:val="auto"/>
      <w:outlineLvl w:val="1"/>
    </w:pPr>
    <w:rPr>
      <w:rFonts w:asciiTheme="majorHAnsi" w:eastAsiaTheme="majorEastAsia" w:hAnsiTheme="majorHAnsi" w:cstheme="majorBidi"/>
      <w:b/>
      <w:spacing w:val="2"/>
      <w:sz w:val="21"/>
      <w:szCs w:val="21"/>
      <w:lang w:val="de-CH" w:eastAsia="en-US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widowControl/>
      <w:overflowPunct/>
      <w:autoSpaceDE/>
      <w:autoSpaceDN/>
      <w:adjustRightInd/>
      <w:spacing w:before="540" w:after="270" w:line="270" w:lineRule="atLeast"/>
      <w:textAlignment w:val="auto"/>
      <w:outlineLvl w:val="2"/>
    </w:pPr>
    <w:rPr>
      <w:rFonts w:asciiTheme="majorHAnsi" w:eastAsiaTheme="majorEastAsia" w:hAnsiTheme="majorHAnsi" w:cstheme="majorBidi"/>
      <w:b/>
      <w:bCs/>
      <w:spacing w:val="2"/>
      <w:sz w:val="21"/>
      <w:szCs w:val="24"/>
      <w:lang w:val="de-CH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widowControl/>
      <w:overflowPunct/>
      <w:autoSpaceDE/>
      <w:autoSpaceDN/>
      <w:adjustRightInd/>
      <w:spacing w:before="540" w:after="270" w:line="270" w:lineRule="atLeast"/>
      <w:textAlignment w:val="auto"/>
      <w:outlineLvl w:val="3"/>
    </w:pPr>
    <w:rPr>
      <w:rFonts w:asciiTheme="majorHAnsi" w:eastAsiaTheme="majorEastAsia" w:hAnsiTheme="majorHAnsi" w:cstheme="majorBidi"/>
      <w:b/>
      <w:spacing w:val="2"/>
      <w:sz w:val="21"/>
      <w:szCs w:val="22"/>
      <w:lang w:val="de-CH"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widowControl/>
      <w:overflowPunct/>
      <w:autoSpaceDE/>
      <w:autoSpaceDN/>
      <w:adjustRightInd/>
      <w:spacing w:before="540" w:after="270" w:line="270" w:lineRule="atLeast"/>
      <w:textAlignment w:val="auto"/>
      <w:outlineLvl w:val="4"/>
    </w:pPr>
    <w:rPr>
      <w:rFonts w:asciiTheme="majorHAnsi" w:eastAsiaTheme="majorEastAsia" w:hAnsiTheme="majorHAnsi" w:cstheme="majorBidi"/>
      <w:b/>
      <w:spacing w:val="2"/>
      <w:sz w:val="21"/>
      <w:szCs w:val="22"/>
      <w:lang w:val="de-CH"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widowControl/>
      <w:overflowPunct/>
      <w:autoSpaceDE/>
      <w:autoSpaceDN/>
      <w:adjustRightInd/>
      <w:spacing w:before="140" w:line="270" w:lineRule="atLeast"/>
      <w:textAlignment w:val="auto"/>
      <w:outlineLvl w:val="5"/>
    </w:pPr>
    <w:rPr>
      <w:rFonts w:asciiTheme="majorHAnsi" w:eastAsiaTheme="majorEastAsia" w:hAnsiTheme="majorHAnsi" w:cstheme="majorBidi"/>
      <w:b/>
      <w:bCs/>
      <w:spacing w:val="2"/>
      <w:sz w:val="21"/>
      <w:szCs w:val="22"/>
      <w:lang w:val="de-CH"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widowControl/>
      <w:overflowPunct/>
      <w:autoSpaceDE/>
      <w:autoSpaceDN/>
      <w:adjustRightInd/>
      <w:spacing w:before="140" w:line="270" w:lineRule="atLeast"/>
      <w:textAlignment w:val="auto"/>
      <w:outlineLvl w:val="6"/>
    </w:pPr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widowControl/>
      <w:overflowPunct/>
      <w:autoSpaceDE/>
      <w:autoSpaceDN/>
      <w:adjustRightInd/>
      <w:spacing w:before="140" w:line="270" w:lineRule="atLeast"/>
      <w:textAlignment w:val="auto"/>
      <w:outlineLvl w:val="7"/>
    </w:pPr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widowControl/>
      <w:overflowPunct/>
      <w:autoSpaceDE/>
      <w:autoSpaceDN/>
      <w:adjustRightInd/>
      <w:spacing w:before="140" w:line="270" w:lineRule="atLeast"/>
      <w:textAlignment w:val="auto"/>
      <w:outlineLvl w:val="8"/>
    </w:pPr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widowControl/>
      <w:tabs>
        <w:tab w:val="left" w:pos="5100"/>
        <w:tab w:val="right" w:pos="9967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="System"/>
      <w:bCs/>
      <w:noProof/>
      <w:spacing w:val="2"/>
      <w:sz w:val="17"/>
      <w:szCs w:val="17"/>
      <w:lang w:val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widowControl/>
      <w:tabs>
        <w:tab w:val="left" w:pos="2552"/>
        <w:tab w:val="left" w:pos="5103"/>
        <w:tab w:val="left" w:pos="7655"/>
        <w:tab w:val="right" w:pos="9979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="System"/>
      <w:bCs/>
      <w:spacing w:val="2"/>
      <w:sz w:val="13"/>
      <w:szCs w:val="13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Listenabsatz">
    <w:name w:val="List Paragraph"/>
    <w:basedOn w:val="Standard"/>
    <w:uiPriority w:val="34"/>
    <w:semiHidden/>
    <w:rsid w:val="009C67A8"/>
    <w:pPr>
      <w:widowControl/>
      <w:overflowPunct/>
      <w:autoSpaceDE/>
      <w:autoSpaceDN/>
      <w:adjustRightInd/>
      <w:spacing w:line="270" w:lineRule="atLeast"/>
      <w:ind w:left="720"/>
      <w:contextualSpacing/>
      <w:textAlignment w:val="auto"/>
    </w:pPr>
    <w:rPr>
      <w:rFonts w:asciiTheme="minorHAnsi" w:eastAsiaTheme="minorHAnsi" w:hAnsiTheme="minorHAnsi" w:cs="System"/>
      <w:bCs/>
      <w:spacing w:val="2"/>
      <w:sz w:val="21"/>
      <w:szCs w:val="22"/>
      <w:lang w:val="de-CH" w:eastAsia="en-US"/>
    </w:r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widowControl/>
      <w:overflowPunct/>
      <w:autoSpaceDE/>
      <w:autoSpaceDN/>
      <w:adjustRightInd/>
      <w:spacing w:before="620" w:after="160"/>
      <w:contextualSpacing/>
      <w:textAlignment w:val="auto"/>
    </w:pPr>
    <w:rPr>
      <w:rFonts w:asciiTheme="majorHAnsi" w:eastAsiaTheme="majorEastAsia" w:hAnsiTheme="majorHAnsi" w:cstheme="majorBidi"/>
      <w:bCs/>
      <w:kern w:val="28"/>
      <w:sz w:val="44"/>
      <w:szCs w:val="44"/>
      <w:lang w:val="de-CH" w:eastAsia="en-US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widowControl/>
      <w:numPr>
        <w:ilvl w:val="1"/>
      </w:numPr>
      <w:overflowPunct/>
      <w:autoSpaceDE/>
      <w:autoSpaceDN/>
      <w:adjustRightInd/>
      <w:textAlignment w:val="auto"/>
    </w:pPr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 w:eastAsia="en-US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widowControl/>
      <w:overflowPunct/>
      <w:autoSpaceDE/>
      <w:autoSpaceDN/>
      <w:adjustRightInd/>
      <w:spacing w:before="480" w:after="480" w:line="270" w:lineRule="atLeast"/>
      <w:textAlignment w:val="auto"/>
    </w:pPr>
    <w:rPr>
      <w:rFonts w:asciiTheme="minorHAnsi" w:eastAsiaTheme="minorHAnsi" w:hAnsiTheme="minorHAnsi" w:cs="System"/>
      <w:bCs/>
      <w:spacing w:val="2"/>
      <w:sz w:val="21"/>
      <w:szCs w:val="22"/>
      <w:lang w:val="de-CH" w:eastAsia="en-US"/>
    </w:r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widowControl/>
      <w:overflowPunct/>
      <w:autoSpaceDE/>
      <w:autoSpaceDN/>
      <w:adjustRightInd/>
      <w:spacing w:line="162" w:lineRule="atLeast"/>
      <w:textAlignment w:val="auto"/>
    </w:pPr>
    <w:rPr>
      <w:rFonts w:asciiTheme="minorHAnsi" w:eastAsiaTheme="minorHAnsi" w:hAnsiTheme="minorHAnsi" w:cs="System"/>
      <w:bCs/>
      <w:spacing w:val="2"/>
      <w:sz w:val="13"/>
      <w:lang w:val="de-CH"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widowControl/>
      <w:overflowPunct/>
      <w:autoSpaceDE/>
      <w:autoSpaceDN/>
      <w:adjustRightInd/>
      <w:spacing w:before="140" w:after="270"/>
      <w:textAlignment w:val="auto"/>
    </w:pPr>
    <w:rPr>
      <w:rFonts w:asciiTheme="minorHAnsi" w:eastAsiaTheme="minorHAnsi" w:hAnsiTheme="minorHAnsi" w:cs="System"/>
      <w:bCs/>
      <w:iCs/>
      <w:spacing w:val="2"/>
      <w:sz w:val="17"/>
      <w:szCs w:val="18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widowControl/>
      <w:overflowPunct/>
      <w:autoSpaceDE/>
      <w:autoSpaceDN/>
      <w:adjustRightInd/>
      <w:textAlignment w:val="auto"/>
    </w:pPr>
    <w:rPr>
      <w:rFonts w:ascii="Segoe UI" w:eastAsiaTheme="minorHAnsi" w:hAnsi="Segoe UI" w:cs="Segoe UI"/>
      <w:bCs/>
      <w:spacing w:val="2"/>
      <w:sz w:val="18"/>
      <w:szCs w:val="18"/>
      <w:lang w:val="de-CH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widowControl/>
      <w:tabs>
        <w:tab w:val="right" w:leader="dot" w:pos="7371"/>
      </w:tabs>
      <w:overflowPunct/>
      <w:autoSpaceDE/>
      <w:autoSpaceDN/>
      <w:adjustRightInd/>
      <w:spacing w:before="215" w:line="215" w:lineRule="atLeast"/>
      <w:ind w:left="851" w:right="3093" w:hanging="851"/>
      <w:textAlignment w:val="auto"/>
    </w:pPr>
    <w:rPr>
      <w:rFonts w:asciiTheme="minorHAnsi" w:eastAsiaTheme="minorHAnsi" w:hAnsiTheme="minorHAnsi" w:cs="System"/>
      <w:b/>
      <w:bCs/>
      <w:spacing w:val="2"/>
      <w:sz w:val="17"/>
      <w:szCs w:val="22"/>
      <w:lang w:val="de-CH" w:eastAsia="en-US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widowControl/>
      <w:tabs>
        <w:tab w:val="right" w:leader="dot" w:pos="7371"/>
      </w:tabs>
      <w:overflowPunct/>
      <w:autoSpaceDE/>
      <w:autoSpaceDN/>
      <w:adjustRightInd/>
      <w:spacing w:line="215" w:lineRule="atLeast"/>
      <w:ind w:left="851" w:right="3093" w:hanging="851"/>
      <w:textAlignment w:val="auto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widowControl/>
      <w:tabs>
        <w:tab w:val="right" w:leader="dot" w:pos="7371"/>
      </w:tabs>
      <w:overflowPunct/>
      <w:autoSpaceDE/>
      <w:autoSpaceDN/>
      <w:adjustRightInd/>
      <w:spacing w:line="215" w:lineRule="atLeast"/>
      <w:ind w:left="851" w:right="3093" w:hanging="851"/>
      <w:textAlignment w:val="auto"/>
    </w:pPr>
    <w:rPr>
      <w:rFonts w:asciiTheme="minorHAnsi" w:eastAsiaTheme="minorHAnsi" w:hAnsiTheme="minorHAnsi" w:cs="System"/>
      <w:bCs/>
      <w:noProof/>
      <w:spacing w:val="2"/>
      <w:sz w:val="17"/>
      <w:szCs w:val="22"/>
      <w:lang w:val="de-CH" w:eastAsia="en-US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Cs/>
      <w:spacing w:val="2"/>
      <w:szCs w:val="24"/>
      <w:lang w:val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widowControl/>
      <w:tabs>
        <w:tab w:val="right" w:pos="7371"/>
      </w:tabs>
      <w:overflowPunct/>
      <w:autoSpaceDE/>
      <w:autoSpaceDN/>
      <w:adjustRightInd/>
      <w:spacing w:after="110" w:line="215" w:lineRule="atLeast"/>
      <w:textAlignment w:val="auto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widowControl/>
      <w:numPr>
        <w:ilvl w:val="7"/>
        <w:numId w:val="24"/>
      </w:numPr>
      <w:overflowPunct/>
      <w:autoSpaceDE/>
      <w:autoSpaceDN/>
      <w:adjustRightInd/>
      <w:spacing w:line="270" w:lineRule="atLeast"/>
      <w:ind w:left="284" w:hanging="284"/>
      <w:textAlignment w:val="auto"/>
    </w:pPr>
    <w:rPr>
      <w:rFonts w:asciiTheme="minorHAnsi" w:eastAsiaTheme="minorHAnsi" w:hAnsiTheme="minorHAnsi" w:cs="System"/>
      <w:bCs/>
      <w:spacing w:val="2"/>
      <w:sz w:val="21"/>
      <w:szCs w:val="22"/>
      <w:lang w:val="de-CH" w:eastAsia="en-US"/>
    </w:r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widowControl/>
      <w:overflowPunct/>
      <w:autoSpaceDE/>
      <w:autoSpaceDN/>
      <w:adjustRightInd/>
      <w:spacing w:line="215" w:lineRule="atLeast"/>
      <w:textAlignment w:val="auto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widowControl/>
      <w:tabs>
        <w:tab w:val="right" w:leader="dot" w:pos="7371"/>
      </w:tabs>
      <w:overflowPunct/>
      <w:autoSpaceDE/>
      <w:autoSpaceDN/>
      <w:adjustRightInd/>
      <w:spacing w:line="215" w:lineRule="atLeast"/>
      <w:ind w:left="851" w:right="3093" w:hanging="851"/>
      <w:textAlignment w:val="auto"/>
    </w:pPr>
    <w:rPr>
      <w:rFonts w:asciiTheme="minorHAnsi" w:eastAsiaTheme="minorHAnsi" w:hAnsiTheme="minorHAnsi" w:cs="System"/>
      <w:bCs/>
      <w:noProof/>
      <w:spacing w:val="-10"/>
      <w:sz w:val="17"/>
      <w:szCs w:val="22"/>
      <w:lang w:val="de-CH" w:eastAsia="en-US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widowControl/>
      <w:tabs>
        <w:tab w:val="right" w:leader="dot" w:pos="7371"/>
      </w:tabs>
      <w:overflowPunct/>
      <w:autoSpaceDE/>
      <w:autoSpaceDN/>
      <w:adjustRightInd/>
      <w:spacing w:line="215" w:lineRule="atLeast"/>
      <w:ind w:left="851" w:right="3093" w:hanging="851"/>
      <w:textAlignment w:val="auto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widowControl/>
      <w:tabs>
        <w:tab w:val="right" w:pos="7371"/>
      </w:tabs>
      <w:overflowPunct/>
      <w:autoSpaceDE/>
      <w:autoSpaceDN/>
      <w:adjustRightInd/>
      <w:spacing w:line="215" w:lineRule="atLeast"/>
      <w:ind w:left="851" w:right="3093"/>
      <w:textAlignment w:val="auto"/>
    </w:pPr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en-US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widowControl/>
      <w:tabs>
        <w:tab w:val="right" w:pos="7371"/>
      </w:tabs>
      <w:overflowPunct/>
      <w:autoSpaceDE/>
      <w:autoSpaceDN/>
      <w:adjustRightInd/>
      <w:spacing w:line="215" w:lineRule="atLeast"/>
      <w:ind w:left="851" w:right="3093"/>
      <w:textAlignment w:val="auto"/>
    </w:pPr>
    <w:rPr>
      <w:rFonts w:asciiTheme="minorHAnsi" w:eastAsiaTheme="minorHAnsi" w:hAnsiTheme="minorHAnsi" w:cs="System"/>
      <w:bCs/>
      <w:noProof/>
      <w:spacing w:val="2"/>
      <w:sz w:val="17"/>
      <w:szCs w:val="22"/>
      <w:lang w:val="de-CH" w:eastAsia="en-US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widowControl/>
      <w:tabs>
        <w:tab w:val="right" w:pos="7371"/>
      </w:tabs>
      <w:overflowPunct/>
      <w:autoSpaceDE/>
      <w:autoSpaceDN/>
      <w:adjustRightInd/>
      <w:spacing w:line="215" w:lineRule="atLeast"/>
      <w:ind w:left="851" w:right="3093"/>
      <w:textAlignment w:val="auto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widowControl/>
      <w:tabs>
        <w:tab w:val="right" w:pos="7371"/>
      </w:tabs>
      <w:overflowPunct/>
      <w:autoSpaceDE/>
      <w:autoSpaceDN/>
      <w:adjustRightInd/>
      <w:spacing w:line="215" w:lineRule="atLeast"/>
      <w:ind w:left="851" w:right="3093"/>
      <w:textAlignment w:val="auto"/>
    </w:pPr>
    <w:rPr>
      <w:rFonts w:asciiTheme="minorHAnsi" w:eastAsiaTheme="minorHAnsi" w:hAnsiTheme="minorHAnsi" w:cs="System"/>
      <w:bCs/>
      <w:spacing w:val="2"/>
      <w:sz w:val="17"/>
      <w:szCs w:val="22"/>
      <w:lang w:val="de-CH" w:eastAsia="en-US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widowControl/>
      <w:overflowPunct/>
      <w:autoSpaceDE/>
      <w:autoSpaceDN/>
      <w:adjustRightInd/>
      <w:spacing w:line="323" w:lineRule="atLeast"/>
      <w:textAlignment w:val="auto"/>
    </w:pPr>
    <w:rPr>
      <w:rFonts w:asciiTheme="minorHAnsi" w:eastAsiaTheme="minorHAnsi" w:hAnsiTheme="minorHAnsi" w:cs="System"/>
      <w:bCs/>
      <w:spacing w:val="2"/>
      <w:sz w:val="26"/>
      <w:szCs w:val="26"/>
      <w:lang w:val="de-CH" w:eastAsia="en-US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qFormat/>
    <w:rsid w:val="004B6A97"/>
    <w:pPr>
      <w:overflowPunct/>
      <w:adjustRightInd/>
      <w:textAlignment w:val="auto"/>
    </w:pPr>
    <w:rPr>
      <w:rFonts w:eastAsia="Arial" w:cs="Arial"/>
      <w:bCs/>
      <w:sz w:val="21"/>
      <w:szCs w:val="21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styleId="Textkrper-Zeileneinzug">
    <w:name w:val="Body Text Indent"/>
    <w:basedOn w:val="Standard"/>
    <w:link w:val="Textkrper-ZeileneinzugZchn"/>
    <w:rsid w:val="0054628D"/>
    <w:pPr>
      <w:tabs>
        <w:tab w:val="left" w:pos="1134"/>
      </w:tabs>
      <w:ind w:left="1134" w:hanging="1134"/>
      <w:jc w:val="both"/>
    </w:pPr>
    <w:rPr>
      <w:b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54628D"/>
    <w:rPr>
      <w:rFonts w:ascii="Arial" w:eastAsia="Times New Roman" w:hAnsi="Arial" w:cs="Times New Roman"/>
      <w:b/>
      <w:sz w:val="24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8FC948FA-BBBF-4F63-94B9-016443169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Gesellschaftsvertrag</vt:lpstr>
    </vt:vector>
  </TitlesOfParts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Gesellschaftsvertrag zwischen den Gemeinden Biglen, Worb, Grosshöchstetten, Konolfingen, Zäziwil, Oberdiessbach, Schlosswil, Wichtrach</dc:title>
  <dc:subject/>
  <dc:creator/>
  <cp:keywords/>
  <dc:description/>
  <cp:lastModifiedBy>Zurbuchen Kathrin, DIJ-AGR-GeM</cp:lastModifiedBy>
  <cp:revision>2</cp:revision>
  <cp:lastPrinted>2019-09-11T20:00:00Z</cp:lastPrinted>
  <dcterms:created xsi:type="dcterms:W3CDTF">2022-11-04T12:29:00Z</dcterms:created>
  <dcterms:modified xsi:type="dcterms:W3CDTF">2022-12-16T11:38:00Z</dcterms:modified>
  <dc:language>Deutsch</dc:language>
</cp:coreProperties>
</file>