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5102"/>
        <w:gridCol w:w="4876"/>
      </w:tblGrid>
      <w:tr w:rsidR="000D7F08" w:rsidRPr="00336989" w:rsidTr="004D5F14">
        <w:trPr>
          <w:trHeight w:val="1219"/>
        </w:trPr>
        <w:tc>
          <w:tcPr>
            <w:tcW w:w="5102" w:type="dxa"/>
            <w:vMerge w:val="restart"/>
          </w:tcPr>
          <w:p w:rsidR="000D7F08" w:rsidRPr="00336989" w:rsidRDefault="00576389" w:rsidP="003E0D7F">
            <w:pPr>
              <w:pStyle w:val="Text85pt"/>
            </w:pPr>
            <w:r>
              <w:t>Gemeinderat Musterhausen</w:t>
            </w:r>
          </w:p>
          <w:p w:rsidR="000D7F08" w:rsidRPr="00336989" w:rsidRDefault="00576389" w:rsidP="003E0D7F">
            <w:pPr>
              <w:pStyle w:val="Text85pt"/>
            </w:pPr>
            <w:r>
              <w:t>Schweizerstrasse 15</w:t>
            </w:r>
          </w:p>
          <w:p w:rsidR="000D7F08" w:rsidRPr="00336989" w:rsidRDefault="00576389" w:rsidP="003E0D7F">
            <w:pPr>
              <w:pStyle w:val="Text85pt"/>
            </w:pPr>
            <w:r>
              <w:t>3999 Musterhausen</w:t>
            </w:r>
          </w:p>
          <w:p w:rsidR="000D7F08" w:rsidRPr="008D57E8" w:rsidRDefault="000D7F08" w:rsidP="008D57E8">
            <w:pPr>
              <w:pStyle w:val="Text85pt"/>
              <w:rPr>
                <w:lang w:val="en-US"/>
              </w:rPr>
            </w:pPr>
          </w:p>
        </w:tc>
        <w:tc>
          <w:tcPr>
            <w:tcW w:w="4876" w:type="dxa"/>
            <w:vAlign w:val="bottom"/>
          </w:tcPr>
          <w:p w:rsidR="000D7F08" w:rsidRPr="00336989" w:rsidRDefault="000D7F08" w:rsidP="00576389">
            <w:pPr>
              <w:pStyle w:val="Absenderzeile"/>
              <w:pBdr>
                <w:bottom w:val="none" w:sz="0" w:space="0" w:color="auto"/>
              </w:pBdr>
            </w:pPr>
          </w:p>
        </w:tc>
      </w:tr>
      <w:tr w:rsidR="000D7F08" w:rsidRPr="00336989" w:rsidTr="004D5F14">
        <w:trPr>
          <w:trHeight w:val="2194"/>
        </w:trPr>
        <w:tc>
          <w:tcPr>
            <w:tcW w:w="5102" w:type="dxa"/>
            <w:vMerge/>
          </w:tcPr>
          <w:p w:rsidR="000D7F08" w:rsidRPr="00336989" w:rsidRDefault="000D7F08" w:rsidP="003E0D7F"/>
        </w:tc>
        <w:tc>
          <w:tcPr>
            <w:tcW w:w="4876" w:type="dxa"/>
          </w:tcPr>
          <w:p w:rsidR="00A15841" w:rsidRPr="00576389" w:rsidRDefault="00576389" w:rsidP="00F72593">
            <w:pPr>
              <w:pStyle w:val="Text85pt"/>
              <w:rPr>
                <w:b/>
              </w:rPr>
            </w:pPr>
            <w:r>
              <w:rPr>
                <w:b/>
              </w:rPr>
              <w:t>Eingeschrieben</w:t>
            </w:r>
            <w:r>
              <w:rPr>
                <w:b/>
              </w:rPr>
              <w:br/>
              <w:t>Variante Persönlich gegen Unterschrift übergeben</w:t>
            </w:r>
          </w:p>
          <w:p w:rsidR="004D5F14" w:rsidRPr="00336989" w:rsidRDefault="004D5F14" w:rsidP="00F72593">
            <w:pPr>
              <w:pStyle w:val="Text85pt"/>
            </w:pPr>
          </w:p>
          <w:p w:rsidR="00CA0842" w:rsidRPr="00336989" w:rsidRDefault="004219D2" w:rsidP="00576389">
            <w:pPr>
              <w:pStyle w:val="Text85pt"/>
            </w:pPr>
            <w:sdt>
              <w:sdtPr>
                <w:id w:val="-479229780"/>
                <w:placeholder>
                  <w:docPart w:val="737FEF0FED004A46B68C79F0BCF1444E"/>
                </w:placeholder>
                <w:text w:multiLine="1"/>
              </w:sdtPr>
              <w:sdtEndPr/>
              <w:sdtContent>
                <w:r w:rsidR="00576389">
                  <w:t>Herr Hans Weinert</w:t>
                </w:r>
                <w:r w:rsidR="00576389">
                  <w:br/>
                  <w:t>Hintereggstrasse 35</w:t>
                </w:r>
                <w:r w:rsidR="00576389">
                  <w:br/>
                  <w:t>3998 Hinterhausen</w:t>
                </w:r>
              </w:sdtContent>
            </w:sdt>
          </w:p>
        </w:tc>
      </w:tr>
      <w:tr w:rsidR="000D7F08" w:rsidRPr="00336989" w:rsidTr="007254A0">
        <w:trPr>
          <w:trHeight w:val="283"/>
        </w:trPr>
        <w:tc>
          <w:tcPr>
            <w:tcW w:w="5102" w:type="dxa"/>
            <w:vMerge/>
          </w:tcPr>
          <w:p w:rsidR="000D7F08" w:rsidRPr="00336989" w:rsidRDefault="000D7F08" w:rsidP="003E0D7F"/>
        </w:tc>
        <w:tc>
          <w:tcPr>
            <w:tcW w:w="4876" w:type="dxa"/>
          </w:tcPr>
          <w:p w:rsidR="000D7F08" w:rsidRPr="00336989" w:rsidRDefault="000D7F08" w:rsidP="000D7F08">
            <w:pPr>
              <w:pStyle w:val="Text85pt"/>
            </w:pPr>
          </w:p>
        </w:tc>
      </w:tr>
      <w:tr w:rsidR="00DD5C42" w:rsidRPr="00336989" w:rsidTr="00DD5C42">
        <w:trPr>
          <w:trHeight w:val="20"/>
        </w:trPr>
        <w:tc>
          <w:tcPr>
            <w:tcW w:w="5102" w:type="dxa"/>
          </w:tcPr>
          <w:p w:rsidR="00DD5C42" w:rsidRPr="00336989" w:rsidRDefault="00DD5C42" w:rsidP="00576389">
            <w:pPr>
              <w:pStyle w:val="Text85pt"/>
            </w:pPr>
          </w:p>
        </w:tc>
        <w:tc>
          <w:tcPr>
            <w:tcW w:w="4876" w:type="dxa"/>
          </w:tcPr>
          <w:p w:rsidR="00DD5C42" w:rsidRPr="00336989" w:rsidRDefault="00576389" w:rsidP="00576389">
            <w:pPr>
              <w:pStyle w:val="Text85pt"/>
              <w:tabs>
                <w:tab w:val="center" w:pos="2438"/>
              </w:tabs>
            </w:pPr>
            <w:r>
              <w:t>Musterhausen, 28. April 2015</w:t>
            </w:r>
          </w:p>
        </w:tc>
      </w:tr>
    </w:tbl>
    <w:bookmarkStart w:id="0" w:name="_Hlk14861871"/>
    <w:p w:rsidR="00DD5C42" w:rsidRPr="00336989" w:rsidRDefault="004219D2" w:rsidP="004219D2">
      <w:pPr>
        <w:pStyle w:val="Brieftitel"/>
      </w:pPr>
      <w:sdt>
        <w:sdtPr>
          <w:id w:val="-1919928593"/>
          <w:placeholder>
            <w:docPart w:val="083927CF4A794360B3C6CB07C1487E6D"/>
          </w:placeholder>
          <w:text w:multiLine="1"/>
        </w:sdtPr>
        <w:sdtEndPr/>
        <w:sdtContent>
          <w:r w:rsidR="00576389">
            <w:t>Verfügung vom 28. April 2015</w:t>
          </w:r>
          <w:r w:rsidR="00576389">
            <w:br/>
            <w:t>Kündigung des Arbeitsverhältnisses mit Herrn Hans Weinert</w:t>
          </w:r>
        </w:sdtContent>
      </w:sdt>
      <w:bookmarkEnd w:id="0"/>
    </w:p>
    <w:p w:rsidR="00576389" w:rsidRDefault="00576389" w:rsidP="00576389">
      <w:pPr>
        <w:pStyle w:val="Brieftext"/>
      </w:pPr>
      <w:r w:rsidRPr="00576389">
        <w:t>Der Gemeinderat von Musterhausen hat an seiner Sitzung vom 28. April 2015 folgendes erwogen und verfügt:</w:t>
      </w:r>
    </w:p>
    <w:p w:rsidR="00576389" w:rsidRDefault="00576389" w:rsidP="00576389">
      <w:pPr>
        <w:pStyle w:val="berschrift1"/>
        <w:numPr>
          <w:ilvl w:val="0"/>
          <w:numId w:val="39"/>
        </w:numPr>
        <w:ind w:left="426"/>
      </w:pPr>
      <w:r w:rsidRPr="00576389">
        <w:t>Sachverhalt</w:t>
      </w:r>
    </w:p>
    <w:p w:rsidR="00576389" w:rsidRDefault="00576389" w:rsidP="003D0474">
      <w:pPr>
        <w:pStyle w:val="Brieftext"/>
        <w:numPr>
          <w:ilvl w:val="0"/>
          <w:numId w:val="29"/>
        </w:numPr>
        <w:ind w:left="426"/>
      </w:pPr>
      <w:r>
        <w:t xml:space="preserve">Herr Weinert ist in der Gemeinde Musterhausen seit dem 1. Juni 2009 zu 100% als Mitarbeiter des Werkhofs angestellt. </w:t>
      </w:r>
    </w:p>
    <w:p w:rsidR="00576389" w:rsidRDefault="00576389" w:rsidP="003D0474">
      <w:pPr>
        <w:pStyle w:val="Brieftext"/>
        <w:ind w:left="426"/>
      </w:pPr>
    </w:p>
    <w:p w:rsidR="00576389" w:rsidRDefault="00576389" w:rsidP="003D0474">
      <w:pPr>
        <w:pStyle w:val="Brieftext"/>
        <w:numPr>
          <w:ilvl w:val="0"/>
          <w:numId w:val="29"/>
        </w:numPr>
        <w:ind w:left="426"/>
      </w:pPr>
      <w:r>
        <w:t>In den, jeweils Ende Oktober geführten, Mitarbeitergesprächen 2009 bis 2013 wurde die Leistung und das Verhalten von Herrn Weinert als gut beurteilt. Ab Juni 2014 bis anfangs Februar 2015 führte der Vorgesetzte mit Herrn Weinert insgesamt acht Gespräche, welche protokolliert sind und von beiden Beteiligten unterschrieben sind. In allen Gesprächen ging es darum, dass Herr Weinert während der Arbeitszeit Alkohol trinkt, Wein- und Schnapsflaschen im Büro und den Räumlichkeiten des Werkhofs versteckt hat, sich Mitarbeitende und auch Bürgerinnen und Bürger von Musterhausen über sein Verhalten beschweren und die Arbeitsleistung aufgrund der Alkoholprobleme leidet. In den Gesprächen wurden Abmachungen zur Behebung des Alkoholproblems vereinbart und Verhaltensregeln aufgestellt:</w:t>
      </w:r>
    </w:p>
    <w:p w:rsidR="00576389" w:rsidRDefault="00576389" w:rsidP="003D0474">
      <w:pPr>
        <w:pStyle w:val="Brieftext"/>
        <w:numPr>
          <w:ilvl w:val="0"/>
          <w:numId w:val="31"/>
        </w:numPr>
        <w:ind w:left="851"/>
      </w:pPr>
      <w:r>
        <w:t>externe fachliche Unterstützung einholen bzw. Therapie aufnehmen,</w:t>
      </w:r>
    </w:p>
    <w:p w:rsidR="00576389" w:rsidRDefault="00576389" w:rsidP="003D0474">
      <w:pPr>
        <w:pStyle w:val="Brieftext"/>
        <w:numPr>
          <w:ilvl w:val="0"/>
          <w:numId w:val="31"/>
        </w:numPr>
        <w:ind w:left="851"/>
      </w:pPr>
      <w:r>
        <w:t>regelmässiges Rapportieren an den Vorgesetzten,</w:t>
      </w:r>
    </w:p>
    <w:p w:rsidR="00576389" w:rsidRDefault="00576389" w:rsidP="003D0474">
      <w:pPr>
        <w:pStyle w:val="Brieftext"/>
        <w:numPr>
          <w:ilvl w:val="0"/>
          <w:numId w:val="31"/>
        </w:numPr>
        <w:ind w:left="851"/>
      </w:pPr>
      <w:r>
        <w:t>striktes Verbot, während der Arbeit zu fahren,</w:t>
      </w:r>
    </w:p>
    <w:p w:rsidR="00576389" w:rsidRDefault="00576389" w:rsidP="003D0474">
      <w:pPr>
        <w:pStyle w:val="Brieftext"/>
        <w:numPr>
          <w:ilvl w:val="0"/>
          <w:numId w:val="31"/>
        </w:numPr>
        <w:ind w:left="851"/>
      </w:pPr>
      <w:r>
        <w:t>Verbot, während der Arbeit Alkohol zu trinken,</w:t>
      </w:r>
    </w:p>
    <w:p w:rsidR="00576389" w:rsidRDefault="00576389" w:rsidP="003D0474">
      <w:pPr>
        <w:pStyle w:val="Brieftext"/>
        <w:numPr>
          <w:ilvl w:val="0"/>
          <w:numId w:val="31"/>
        </w:numPr>
        <w:ind w:left="851"/>
      </w:pPr>
      <w:r>
        <w:t>Zuweisung anderer Aufgaben im Bereich Werkhof, wegen Fahrverbot.</w:t>
      </w:r>
    </w:p>
    <w:p w:rsidR="003D0474" w:rsidRDefault="003D0474" w:rsidP="003D0474">
      <w:pPr>
        <w:pStyle w:val="Brieftext"/>
        <w:ind w:left="426"/>
      </w:pPr>
    </w:p>
    <w:p w:rsidR="00576389" w:rsidRDefault="00576389" w:rsidP="003D0474">
      <w:pPr>
        <w:pStyle w:val="Brieftext"/>
        <w:numPr>
          <w:ilvl w:val="0"/>
          <w:numId w:val="29"/>
        </w:numPr>
        <w:ind w:left="426"/>
      </w:pPr>
      <w:r>
        <w:t xml:space="preserve">Es wurde angedroht, dass bei Nichtbesserung eine Kündigung in Erwägung gezogen werden müsse. </w:t>
      </w:r>
    </w:p>
    <w:p w:rsidR="00576389" w:rsidRDefault="00576389" w:rsidP="003D0474">
      <w:pPr>
        <w:pStyle w:val="Brieftext"/>
        <w:ind w:left="426"/>
      </w:pPr>
    </w:p>
    <w:p w:rsidR="00576389" w:rsidRDefault="00576389" w:rsidP="003D0474">
      <w:pPr>
        <w:pStyle w:val="Brieftext"/>
        <w:numPr>
          <w:ilvl w:val="0"/>
          <w:numId w:val="29"/>
        </w:numPr>
        <w:ind w:left="426"/>
      </w:pPr>
      <w:r>
        <w:t>Am 8. April 2015 verursachte Herr Weinert mit einem gemeindeeigenen Fahrzeug in seiner Arbeitszeit einen Auffahrunfall mit Blechschaden an beiden beteiligten Fahrzeugen. Der von der Polizei durchgeführte Alkoholtest ergab bei Herrn Weinert eine Überschreitung der zulässigen Maximalwerte im Strassenverkehr.</w:t>
      </w:r>
    </w:p>
    <w:p w:rsidR="00576389" w:rsidRDefault="00576389" w:rsidP="003D0474">
      <w:pPr>
        <w:pStyle w:val="Brieftext"/>
        <w:ind w:left="426"/>
      </w:pPr>
    </w:p>
    <w:p w:rsidR="00576389" w:rsidRDefault="00576389" w:rsidP="003D0474">
      <w:pPr>
        <w:pStyle w:val="Brieftext"/>
        <w:numPr>
          <w:ilvl w:val="0"/>
          <w:numId w:val="29"/>
        </w:numPr>
        <w:ind w:left="426"/>
      </w:pPr>
      <w:r>
        <w:t>Am 9. April 2015 führten der Vorgesetzte von Herr Weinert und die Gemeinderatspräsidentin mit Herrn Weinert ein Gespräch, um ihn zum Vorfall und den gegen ihn erhobenen Vorwürfe zu befragen. Am 14. April beschloss der Gemeinderat, eine Kündigung in Aussicht zu nehmen. Herrn Weinert wurde mit Schreiben vom 15. April unter Ansetzung einer Frist von 10 Tagen das rechtliche Gehör gewährt.</w:t>
      </w:r>
    </w:p>
    <w:p w:rsidR="00576389" w:rsidRDefault="00576389" w:rsidP="003D0474">
      <w:pPr>
        <w:pStyle w:val="Brieftext"/>
        <w:ind w:left="426"/>
      </w:pPr>
    </w:p>
    <w:p w:rsidR="00DD5C42" w:rsidRDefault="00576389" w:rsidP="00DD5C42">
      <w:pPr>
        <w:pStyle w:val="Brieftext"/>
        <w:numPr>
          <w:ilvl w:val="0"/>
          <w:numId w:val="29"/>
        </w:numPr>
        <w:ind w:left="426"/>
      </w:pPr>
      <w:r>
        <w:t>Mit Schreiben vom 26. April 2015 stellte Herr Weinert seine Sicht der Dinge dar. Soweit erforderlich wird im Folgenden auf den Inhalt des Schreibens eingegangen.</w:t>
      </w:r>
    </w:p>
    <w:p w:rsidR="00576389" w:rsidRDefault="00576389" w:rsidP="00576389">
      <w:pPr>
        <w:pStyle w:val="berschrift1"/>
        <w:numPr>
          <w:ilvl w:val="0"/>
          <w:numId w:val="39"/>
        </w:numPr>
        <w:ind w:left="426"/>
      </w:pPr>
      <w:r w:rsidRPr="003D0474">
        <w:t>Erwägungen</w:t>
      </w:r>
    </w:p>
    <w:p w:rsidR="00576389" w:rsidRDefault="00576389" w:rsidP="003D0474">
      <w:pPr>
        <w:pStyle w:val="Listenabsatz"/>
        <w:numPr>
          <w:ilvl w:val="0"/>
          <w:numId w:val="32"/>
        </w:numPr>
        <w:ind w:left="426"/>
      </w:pPr>
      <w:r>
        <w:t xml:space="preserve">Gestützt auf Art. 11 Abs. 1 des Organisationsreglements der Gemeinde Musterhausen stehen dem Gemeinderat alle Befugnisse zu, die nicht durch Vorschriften des Bundes, des Kantons oder der Gemeinde einem anderen Organ zugewiesen sind. Dies ist bei der Kündigung von Arbeitsverhältnissen nicht der Fall. Zuständig für eine Kündigung ist somit der Gemeinderat. </w:t>
      </w:r>
    </w:p>
    <w:p w:rsidR="00576389" w:rsidRDefault="00576389" w:rsidP="003D0474">
      <w:pPr>
        <w:ind w:left="426"/>
      </w:pPr>
    </w:p>
    <w:p w:rsidR="00576389" w:rsidRDefault="00576389" w:rsidP="003D0474">
      <w:pPr>
        <w:pStyle w:val="Listenabsatz"/>
        <w:numPr>
          <w:ilvl w:val="0"/>
          <w:numId w:val="32"/>
        </w:numPr>
        <w:ind w:left="426"/>
      </w:pPr>
      <w:r>
        <w:t xml:space="preserve">Gemäss Art. 2 des Personalreglements der Gemeinde Musterhausen (PersR) gelten für die öffentlich-rechtlich Angestellten die Vorschriften dieses Reglements. Ergänzend sind die Vorschriften des kantonalen Personalrechts anwendbar. </w:t>
      </w:r>
    </w:p>
    <w:p w:rsidR="00576389" w:rsidRDefault="00576389" w:rsidP="003D0474">
      <w:pPr>
        <w:ind w:left="426"/>
      </w:pPr>
    </w:p>
    <w:p w:rsidR="00576389" w:rsidRDefault="00576389" w:rsidP="003D0474">
      <w:pPr>
        <w:pStyle w:val="Listenabsatz"/>
        <w:numPr>
          <w:ilvl w:val="0"/>
          <w:numId w:val="32"/>
        </w:numPr>
        <w:ind w:left="426"/>
      </w:pPr>
      <w:r>
        <w:t>Bezüglich ordentlicher Kündigung enthält das PersR in Art. 4 lediglich zur Frist (3 Monate) und zur Form, wenn die Gemeinde kündigt (Verfügungsform, vorherige Anhörung) Vorschriften.</w:t>
      </w:r>
    </w:p>
    <w:p w:rsidR="00576389" w:rsidRDefault="00576389" w:rsidP="003D0474">
      <w:pPr>
        <w:ind w:left="426"/>
      </w:pPr>
    </w:p>
    <w:p w:rsidR="00576389" w:rsidRDefault="00576389" w:rsidP="004219D2">
      <w:pPr>
        <w:pStyle w:val="Listenabsatz"/>
        <w:ind w:left="426"/>
      </w:pPr>
      <w:r>
        <w:t>Für die Voraussetzungen und die Gründe einer ordentlichen Kündigung sind somit gemäss Art. 2 PersR die kantonalen Vorgaben massgebend. Art. 25 des Pe</w:t>
      </w:r>
      <w:r>
        <w:t>rsonalgesetzes des Kantons Bern</w:t>
      </w:r>
      <w:r w:rsidR="004219D2">
        <w:rPr>
          <w:rStyle w:val="Funotenzeichen"/>
        </w:rPr>
        <w:footnoteReference w:id="1"/>
      </w:r>
      <w:r>
        <w:t xml:space="preserve"> setzt das Vorliegen von triften Gründen für eine Kündigung durch die Anstellungsbehörde voraus. Dies können insbesondere sein:</w:t>
      </w:r>
    </w:p>
    <w:p w:rsidR="00576389" w:rsidRDefault="00576389" w:rsidP="003D0474">
      <w:pPr>
        <w:pStyle w:val="Listenabsatz"/>
        <w:numPr>
          <w:ilvl w:val="0"/>
          <w:numId w:val="34"/>
        </w:numPr>
        <w:ind w:left="851"/>
      </w:pPr>
      <w:r>
        <w:t>Erbringen von ungenügenden Leistungen,</w:t>
      </w:r>
    </w:p>
    <w:p w:rsidR="00576389" w:rsidRDefault="00576389" w:rsidP="003D0474">
      <w:pPr>
        <w:pStyle w:val="Listenabsatz"/>
        <w:numPr>
          <w:ilvl w:val="0"/>
          <w:numId w:val="34"/>
        </w:numPr>
        <w:ind w:left="851"/>
      </w:pPr>
      <w:r>
        <w:t>Wiederholtes Missachten von Weisungen der Vorgesetzten,</w:t>
      </w:r>
    </w:p>
    <w:p w:rsidR="00576389" w:rsidRDefault="00576389" w:rsidP="003D0474">
      <w:pPr>
        <w:pStyle w:val="Listenabsatz"/>
        <w:numPr>
          <w:ilvl w:val="0"/>
          <w:numId w:val="34"/>
        </w:numPr>
        <w:ind w:left="851"/>
      </w:pPr>
      <w:r>
        <w:t>Nachhaltiges Stören des Arbeitsklimas durch ihr oder sein Verhalten während der Arbeitszeit oder</w:t>
      </w:r>
    </w:p>
    <w:p w:rsidR="00576389" w:rsidRDefault="00576389" w:rsidP="003D0474">
      <w:pPr>
        <w:pStyle w:val="Listenabsatz"/>
        <w:numPr>
          <w:ilvl w:val="0"/>
          <w:numId w:val="34"/>
        </w:numPr>
        <w:ind w:left="851"/>
      </w:pPr>
      <w:r>
        <w:t>Sexuelle Belästigung von Arbeitskolleginnen, Arbeitskollegen oder in einem Betreuungs- oder Abhängigkeitsverhältnis stehender Personen.</w:t>
      </w:r>
    </w:p>
    <w:p w:rsidR="00576389" w:rsidRDefault="00576389" w:rsidP="003D0474">
      <w:pPr>
        <w:ind w:left="426"/>
      </w:pPr>
    </w:p>
    <w:p w:rsidR="00576389" w:rsidRDefault="00576389" w:rsidP="003D0474">
      <w:pPr>
        <w:pStyle w:val="Listenabsatz"/>
        <w:ind w:left="426"/>
      </w:pPr>
      <w:r>
        <w:t xml:space="preserve">Vorliegend sind gleich mehrere der in Art. 25 PG nicht abschliessend aufgelisteten Gründe für eine ordentliche Kündigung gegeben. </w:t>
      </w:r>
    </w:p>
    <w:p w:rsidR="00576389" w:rsidRDefault="00576389" w:rsidP="003D0474">
      <w:pPr>
        <w:ind w:left="426"/>
      </w:pPr>
    </w:p>
    <w:p w:rsidR="004219D2" w:rsidRDefault="00576389" w:rsidP="0027436C">
      <w:pPr>
        <w:pStyle w:val="Listenabsatz"/>
        <w:numPr>
          <w:ilvl w:val="0"/>
          <w:numId w:val="32"/>
        </w:numPr>
        <w:ind w:left="426"/>
      </w:pPr>
      <w:r>
        <w:t xml:space="preserve">Aufgrund des seit Juni 2014 festgestellten Alkoholproblems von Herrn Weinert sind dessen </w:t>
      </w:r>
      <w:r w:rsidRPr="004219D2">
        <w:rPr>
          <w:b/>
        </w:rPr>
        <w:t>Leistungen ungenügend</w:t>
      </w:r>
      <w:r>
        <w:t xml:space="preserve">. Die gesetzten Fristen wurden nur teilweise eingehalten, die Arbeiten waren zu einem grossen Teil nicht sorgfältig ausgeführt und es ging mehrmals Material verloren oder kaputt. Die Leistungen wurden durch den Vorgesetzten wiederholt gerügt und es wurde kommuniziert, dass eine klare Steigerung erwartet werde. Da der Grund für diese Leistungsschwäche in erster Linie das Alkoholproblem ist, wurde Herrn Weinert keine </w:t>
      </w:r>
      <w:r w:rsidR="004219D2">
        <w:t>End Frist</w:t>
      </w:r>
      <w:r>
        <w:t xml:space="preserve"> gesetzt, sondern die jeweiligen anzustrebenden Ziele relativ kurzfristig, auch aufgrund der Rückmeldung aus seinen Gesprächen bei der externen fac</w:t>
      </w:r>
      <w:r w:rsidR="004219D2">
        <w:t>hlichen Unterstützung, gesteckt</w:t>
      </w:r>
      <w:r w:rsidR="004219D2">
        <w:rPr>
          <w:rStyle w:val="Funotenzeichen"/>
        </w:rPr>
        <w:footnoteReference w:id="2"/>
      </w:r>
      <w:r>
        <w:t>. Während nach den ersten Gesprächen eine Verbesserung zu verzeichnen war, stagnierten diese schnell wieder, bevor erneut praktisch nur Rückfälle zu verzeichnen waren</w:t>
      </w:r>
      <w:r w:rsidR="004219D2">
        <w:rPr>
          <w:rStyle w:val="Funotenzeichen"/>
        </w:rPr>
        <w:footnoteReference w:id="3"/>
      </w:r>
      <w:r w:rsidR="004219D2">
        <w:t>.</w:t>
      </w:r>
    </w:p>
    <w:p w:rsidR="003D0474" w:rsidRDefault="00576389" w:rsidP="0027436C">
      <w:pPr>
        <w:pStyle w:val="Listenabsatz"/>
        <w:numPr>
          <w:ilvl w:val="0"/>
          <w:numId w:val="32"/>
        </w:numPr>
        <w:ind w:left="426"/>
      </w:pPr>
      <w:r>
        <w:t xml:space="preserve">Herr Weinert hat wiederholt </w:t>
      </w:r>
      <w:r w:rsidRPr="004219D2">
        <w:rPr>
          <w:b/>
        </w:rPr>
        <w:t>gegen Weisungen des Vorgesetzten verstossen</w:t>
      </w:r>
      <w:r>
        <w:t>. Sein Vorgesetzter hat ihm gegenüber wiederholt in Gesprächen festgehalten, dass er am Arbeitsplatz kein Alkoholkonsum dulde und selbstverständlich auch keine alkoholischen Getränke aufbewa</w:t>
      </w:r>
      <w:r w:rsidR="004219D2">
        <w:t>hrt und versteckt werden dürfen</w:t>
      </w:r>
      <w:r w:rsidR="004219D2">
        <w:rPr>
          <w:rStyle w:val="Funotenzeichen"/>
        </w:rPr>
        <w:footnoteReference w:id="4"/>
      </w:r>
      <w:r>
        <w:t>. Da sich Herr Weinert bezüglich seiner Alkoholsucht einsichtig gezeigt hat und externe Unterstützung in Anspruch genommen hat, wurde bei Missachtung des Alkoholkonsumverbots immer wieder ein Auge zugedrückt. Der Vorsetzte war sich bewusst, dass bei Alkoholproblemen eine längerfristige</w:t>
      </w:r>
      <w:r w:rsidR="003D0474">
        <w:t xml:space="preserve"> Lösung angestrebt werden muss.</w:t>
      </w:r>
    </w:p>
    <w:p w:rsidR="00576389" w:rsidRDefault="00576389" w:rsidP="003D0474">
      <w:pPr>
        <w:pStyle w:val="Listenabsatz"/>
        <w:ind w:left="426"/>
      </w:pPr>
      <w:r>
        <w:t xml:space="preserve">Am 8. April verstiess Herr Weinert jedoch auch gegen das vom Vorgesetzten erlassenen Fahrverbot. Herr Weinert hat einen Sachschaden verursacht und ist unter Alkoholeinfluss gefahren. Dieses Fahrverbot diente nicht nur dem Schutz von Herrn Weinert selber, sondern selbstverständlich auch dem Schutz von Dritten. Die Gemeinde wollte und muss unter allen Umständen verhindern, dass ein Angestellter, dessen Alkoholprobleme bekannt sind, in Ausübung seiner Arbeit Auto fährt. </w:t>
      </w:r>
    </w:p>
    <w:p w:rsidR="00576389" w:rsidRDefault="00576389" w:rsidP="003D0474">
      <w:pPr>
        <w:ind w:left="426"/>
      </w:pPr>
    </w:p>
    <w:p w:rsidR="00576389" w:rsidRDefault="00576389" w:rsidP="003D0474">
      <w:pPr>
        <w:pStyle w:val="Listenabsatz"/>
        <w:numPr>
          <w:ilvl w:val="0"/>
          <w:numId w:val="32"/>
        </w:numPr>
        <w:ind w:left="426"/>
      </w:pPr>
      <w:r>
        <w:t>Die von der Gemeinde dargelegten ungenügenden Leistungen und Missachtungen von Weisungen des Vorgesetzten werden von Herrn Weinert in seinem Schreiben vom 26. April mehrheitlich anerkannt. Er weiss, dass seine Leistungen nicht mehr denjenigen vor dem Beginn seines Alkoholproblems entsprechen. Er ist sich auch bewusst, dass er gegen Weisungen verstossen hat. Er macht jedoch geltend, dass er mehr Zeit für die Lösung dieses Problems brauche und es sicher schaffen werde.</w:t>
      </w:r>
    </w:p>
    <w:p w:rsidR="00576389" w:rsidRDefault="00576389" w:rsidP="003D0474">
      <w:pPr>
        <w:ind w:left="426"/>
      </w:pPr>
    </w:p>
    <w:p w:rsidR="00576389" w:rsidRDefault="00576389" w:rsidP="00576389">
      <w:pPr>
        <w:pStyle w:val="Listenabsatz"/>
        <w:numPr>
          <w:ilvl w:val="0"/>
          <w:numId w:val="32"/>
        </w:numPr>
        <w:ind w:left="426"/>
      </w:pPr>
      <w:r>
        <w:t xml:space="preserve">Der Gemeinderat hat Herrn Weinert seit Juni 2014 die Gelegenheit gegeben, sein Alkoholproblem in den Griff zu bekommen. Nach anfänglichen Erfolgen war in den regelmässig geführten Gesprächen mit dem Vorgesetzten keine Besserung mehr erkennbar. Im Gegenteil, die Leistung wurde wieder schlechter und unzuverlässiger. Weisungen des Vorgesetzten wurden wiederholt verletzt. Der Gemeinderat ist nicht bereit, unter diesen Voraussetzungen weiter zuzuwarten, ob sich eine Verbesserung einstellt. Die Voraussetzungen für die Kündigung des Arbeitsverhältnisses gemäss Art. 26 PG sind gegeben. </w:t>
      </w:r>
    </w:p>
    <w:p w:rsidR="00576389" w:rsidRDefault="00576389" w:rsidP="00576389">
      <w:pPr>
        <w:pStyle w:val="berschrift1"/>
        <w:numPr>
          <w:ilvl w:val="0"/>
          <w:numId w:val="39"/>
        </w:numPr>
        <w:ind w:left="426"/>
      </w:pPr>
      <w:r w:rsidRPr="003D0474">
        <w:t>Aus diesen Gründen wird</w:t>
      </w:r>
    </w:p>
    <w:p w:rsidR="00576389" w:rsidRPr="003D0474" w:rsidRDefault="00576389" w:rsidP="003D0474">
      <w:pPr>
        <w:jc w:val="center"/>
        <w:rPr>
          <w:b/>
          <w:sz w:val="22"/>
        </w:rPr>
      </w:pPr>
      <w:r w:rsidRPr="003D0474">
        <w:rPr>
          <w:b/>
          <w:sz w:val="22"/>
        </w:rPr>
        <w:t>verfügt:</w:t>
      </w:r>
    </w:p>
    <w:p w:rsidR="00576389" w:rsidRDefault="00576389" w:rsidP="00576389"/>
    <w:p w:rsidR="00576389" w:rsidRDefault="00576389" w:rsidP="003D0474">
      <w:pPr>
        <w:pStyle w:val="Listenabsatz"/>
        <w:numPr>
          <w:ilvl w:val="0"/>
          <w:numId w:val="40"/>
        </w:numPr>
        <w:ind w:left="567" w:hanging="563"/>
      </w:pPr>
      <w:r>
        <w:t>Das Arbeitsverhältnis zwischen der Gemeinde Musterhausen und Herrn Hans Weinert wird mit einer Frist von drei Monaten auf Ende Juli 2015 aufgelöst.</w:t>
      </w:r>
    </w:p>
    <w:p w:rsidR="003D0474" w:rsidRDefault="003D0474" w:rsidP="003D0474">
      <w:pPr>
        <w:pStyle w:val="Listenabsatz"/>
        <w:ind w:left="567"/>
      </w:pPr>
    </w:p>
    <w:p w:rsidR="00576389" w:rsidRDefault="00576389" w:rsidP="003D0474">
      <w:pPr>
        <w:pStyle w:val="Listenabsatz"/>
        <w:numPr>
          <w:ilvl w:val="0"/>
          <w:numId w:val="40"/>
        </w:numPr>
        <w:ind w:left="567" w:hanging="563"/>
      </w:pPr>
      <w:r>
        <w:t>Gegen diese Verfügung kann innert 30 Tagen seit Eröffnung beim Regierungsstatthalter des Verwaltungskreises xy, (Adresse), schriftlich und in zwei Doppel begründet Beschwerde erhoben werden (Art. 63 Abs. 1 Bst. a) i.V.m. Art. 65ff. des Verwaltungsrechtspflegegesetzes vom 3. Mai 1989, VRPG, BSG 155.21)</w:t>
      </w:r>
    </w:p>
    <w:p w:rsidR="003D0474" w:rsidRDefault="003D0474" w:rsidP="003D0474"/>
    <w:p w:rsidR="00576389" w:rsidRDefault="00576389" w:rsidP="003D0474">
      <w:pPr>
        <w:pStyle w:val="Listenabsatz"/>
        <w:numPr>
          <w:ilvl w:val="0"/>
          <w:numId w:val="40"/>
        </w:numPr>
        <w:ind w:left="567" w:hanging="563"/>
      </w:pPr>
      <w:r>
        <w:t xml:space="preserve">Diese Verfügung ist Herrn Hans Weinert, Hintereggstrasse 35, 3998 Hinterhausen mit eingeschriebenem Brief zu eröffnen. </w:t>
      </w:r>
    </w:p>
    <w:p w:rsidR="00576389" w:rsidRDefault="00576389" w:rsidP="00576389"/>
    <w:p w:rsidR="00576389" w:rsidRDefault="00576389" w:rsidP="00576389">
      <w:r>
        <w:t xml:space="preserve">Variante: </w:t>
      </w:r>
    </w:p>
    <w:p w:rsidR="003D0474" w:rsidRDefault="00576389" w:rsidP="00DD5C42">
      <w:r>
        <w:t>Diese Verfügung ist Herrn Hans Weinert, Hintereggstrasse 35, 3998 Hinterhausen persönlich zu eröffnen.</w:t>
      </w:r>
    </w:p>
    <w:p w:rsidR="004219D2" w:rsidRDefault="004219D2" w:rsidP="00DD5C42">
      <w:bookmarkStart w:id="1" w:name="_GoBack"/>
      <w:bookmarkEnd w:id="1"/>
    </w:p>
    <w:p w:rsidR="004219D2" w:rsidRPr="00336989" w:rsidRDefault="004219D2" w:rsidP="00DD5C42"/>
    <w:tbl>
      <w:tblPr>
        <w:tblStyle w:val="TabelleohneRahmen"/>
        <w:tblW w:w="0" w:type="auto"/>
        <w:tblLayout w:type="fixed"/>
        <w:tblLook w:val="04A0" w:firstRow="1" w:lastRow="0" w:firstColumn="1" w:lastColumn="0" w:noHBand="0" w:noVBand="1"/>
      </w:tblPr>
      <w:tblGrid>
        <w:gridCol w:w="5102"/>
        <w:gridCol w:w="4677"/>
      </w:tblGrid>
      <w:tr w:rsidR="00DD5C42" w:rsidRPr="00336989" w:rsidTr="00DD5C42">
        <w:trPr>
          <w:trHeight w:val="527"/>
        </w:trPr>
        <w:sdt>
          <w:sdtPr>
            <w:id w:val="1891305601"/>
            <w:placeholder>
              <w:docPart w:val="C43FDA30D79748508C629A8DB220D25A"/>
            </w:placeholder>
            <w:text w:multiLine="1"/>
          </w:sdtPr>
          <w:sdtEndPr/>
          <w:sdtContent>
            <w:tc>
              <w:tcPr>
                <w:tcW w:w="5102" w:type="dxa"/>
              </w:tcPr>
              <w:p w:rsidR="00DD5C42" w:rsidRPr="00336989" w:rsidRDefault="003D0474" w:rsidP="003D0474">
                <w:r>
                  <w:t>Der Gemeinderat von Musterhausen</w:t>
                </w:r>
              </w:p>
            </w:tc>
          </w:sdtContent>
        </w:sdt>
        <w:sdt>
          <w:sdtPr>
            <w:id w:val="-634482066"/>
            <w:placeholder>
              <w:docPart w:val="CDF7A13842C94DF9BB13B79E6028F8AE"/>
            </w:placeholder>
            <w:showingPlcHdr/>
            <w:text w:multiLine="1"/>
          </w:sdtPr>
          <w:sdtEndPr/>
          <w:sdtContent>
            <w:tc>
              <w:tcPr>
                <w:tcW w:w="4677" w:type="dxa"/>
              </w:tcPr>
              <w:p w:rsidR="00DD5C42" w:rsidRPr="00336989" w:rsidRDefault="002E7CBA" w:rsidP="00DD5C42">
                <w:r w:rsidRPr="00336989">
                  <w:rPr>
                    <w:rStyle w:val="Platzhaltertext"/>
                  </w:rPr>
                  <w:t>Grussformel (bei einer Unterschrift)</w:t>
                </w:r>
              </w:p>
            </w:tc>
          </w:sdtContent>
        </w:sdt>
      </w:tr>
      <w:tr w:rsidR="00DD5C42" w:rsidRPr="00336989" w:rsidTr="00DD5C42">
        <w:tc>
          <w:tcPr>
            <w:tcW w:w="5102" w:type="dxa"/>
          </w:tcPr>
          <w:p w:rsidR="00DD5C42" w:rsidRPr="00336989" w:rsidRDefault="00DD5C42" w:rsidP="00DD5C42"/>
          <w:p w:rsidR="00DD5C42" w:rsidRPr="00336989" w:rsidRDefault="00DD5C42" w:rsidP="00DD5C42"/>
          <w:p w:rsidR="00DD5C42" w:rsidRPr="00336989" w:rsidRDefault="00DD5C42" w:rsidP="00DD5C42"/>
          <w:p w:rsidR="00DD5C42" w:rsidRPr="00336989" w:rsidRDefault="00DD5C42" w:rsidP="00DD5C42"/>
          <w:sdt>
            <w:sdtPr>
              <w:id w:val="1146243295"/>
              <w:placeholder>
                <w:docPart w:val="EFBBB8EB950C4F9AB96378B3ECF0BF7C"/>
              </w:placeholder>
              <w:text w:multiLine="1"/>
            </w:sdtPr>
            <w:sdtEndPr/>
            <w:sdtContent>
              <w:p w:rsidR="00DD5C42" w:rsidRPr="00336989" w:rsidRDefault="003D0474" w:rsidP="00DD5C42">
                <w:r>
                  <w:t>Elisabeth Schweizer</w:t>
                </w:r>
              </w:p>
            </w:sdtContent>
          </w:sdt>
          <w:sdt>
            <w:sdtPr>
              <w:id w:val="-710497578"/>
              <w:placeholder>
                <w:docPart w:val="36BF5E2EFD844EE198F469F798D978A2"/>
              </w:placeholder>
              <w:text w:multiLine="1"/>
            </w:sdtPr>
            <w:sdtEndPr/>
            <w:sdtContent>
              <w:p w:rsidR="00DD5C42" w:rsidRPr="00336989" w:rsidRDefault="003D0474" w:rsidP="003D0474">
                <w:r>
                  <w:t>Gemeindepräsidentin</w:t>
                </w:r>
              </w:p>
            </w:sdtContent>
          </w:sdt>
        </w:tc>
        <w:tc>
          <w:tcPr>
            <w:tcW w:w="4677" w:type="dxa"/>
          </w:tcPr>
          <w:p w:rsidR="00DD5C42" w:rsidRPr="00336989" w:rsidRDefault="00DD5C42" w:rsidP="00DD5C42"/>
          <w:p w:rsidR="00DD5C42" w:rsidRPr="00336989" w:rsidRDefault="00DD5C42" w:rsidP="00DD5C42"/>
          <w:p w:rsidR="00DD5C42" w:rsidRPr="00336989" w:rsidRDefault="00DD5C42" w:rsidP="00DD5C42"/>
          <w:p w:rsidR="00DD5C42" w:rsidRPr="00336989" w:rsidRDefault="00DD5C42" w:rsidP="00DD5C42"/>
          <w:p w:rsidR="00DD5C42" w:rsidRPr="00336989" w:rsidRDefault="003D0474" w:rsidP="00DD5C42">
            <w:r>
              <w:t>Hans Schuler</w:t>
            </w:r>
          </w:p>
          <w:sdt>
            <w:sdtPr>
              <w:id w:val="652805343"/>
              <w:placeholder>
                <w:docPart w:val="9A02AA705318491FA53836C93CEECBA2"/>
              </w:placeholder>
              <w:text w:multiLine="1"/>
            </w:sdtPr>
            <w:sdtEndPr/>
            <w:sdtContent>
              <w:p w:rsidR="00DD5C42" w:rsidRPr="00336989" w:rsidRDefault="003D0474" w:rsidP="003D0474">
                <w:r>
                  <w:t>Gemeindeschreiber</w:t>
                </w:r>
              </w:p>
            </w:sdtContent>
          </w:sdt>
        </w:tc>
      </w:tr>
    </w:tbl>
    <w:p w:rsidR="00DD5C42" w:rsidRPr="00336989" w:rsidRDefault="00DD5C42" w:rsidP="00DD5C42"/>
    <w:p w:rsidR="00DD5C42" w:rsidRPr="00336989" w:rsidRDefault="00DD5C42" w:rsidP="00DD5C42"/>
    <w:p w:rsidR="003D0474" w:rsidRDefault="003D0474" w:rsidP="003D0474">
      <w:r>
        <w:t xml:space="preserve">Variante: </w:t>
      </w:r>
    </w:p>
    <w:p w:rsidR="003D0474" w:rsidRDefault="003D0474" w:rsidP="003D0474">
      <w:r>
        <w:t>Persönlich in Empfang genommen:</w:t>
      </w:r>
    </w:p>
    <w:p w:rsidR="003D0474" w:rsidRDefault="003D0474" w:rsidP="003D0474">
      <w:r>
        <w:t>Musterhausen, 28. April 2015</w:t>
      </w:r>
    </w:p>
    <w:p w:rsidR="00DD5C42" w:rsidRPr="00336989" w:rsidRDefault="003D0474" w:rsidP="003D0474">
      <w:r>
        <w:t>Unterschrift: ………..</w:t>
      </w:r>
    </w:p>
    <w:sectPr w:rsidR="00DD5C42" w:rsidRPr="00336989" w:rsidSect="007254A0">
      <w:footerReference w:type="default" r:id="rId8"/>
      <w:headerReference w:type="first" r:id="rId9"/>
      <w:footerReference w:type="first" r:id="rId10"/>
      <w:pgSz w:w="11906" w:h="16838"/>
      <w:pgMar w:top="1705" w:right="567" w:bottom="851"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389" w:rsidRDefault="00576389" w:rsidP="00F91D37">
      <w:pPr>
        <w:spacing w:line="240" w:lineRule="auto"/>
      </w:pPr>
      <w:r>
        <w:separator/>
      </w:r>
    </w:p>
  </w:endnote>
  <w:endnote w:type="continuationSeparator" w:id="0">
    <w:p w:rsidR="00576389" w:rsidRDefault="00576389"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FDE" w:rsidRPr="00BD4A9C" w:rsidRDefault="00797FDE" w:rsidP="00632704">
    <w:pPr>
      <w:pStyle w:val="Fuzeile"/>
    </w:pPr>
    <w:r>
      <w:rPr>
        <w:noProof/>
        <w:lang w:eastAsia="de-CH"/>
      </w:rPr>
      <mc:AlternateContent>
        <mc:Choice Requires="wps">
          <w:drawing>
            <wp:anchor distT="0" distB="0" distL="114300" distR="114300" simplePos="0" relativeHeight="251677695" behindDoc="0" locked="1" layoutInCell="1" allowOverlap="1" wp14:anchorId="277D5FEF" wp14:editId="0FD61F81">
              <wp:simplePos x="0" y="0"/>
              <wp:positionH relativeFrom="margin">
                <wp:align>right</wp:align>
              </wp:positionH>
              <wp:positionV relativeFrom="page">
                <wp:align>bottom</wp:align>
              </wp:positionV>
              <wp:extent cx="630000" cy="56880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97FDE" w:rsidRPr="005C6148" w:rsidRDefault="00797FDE" w:rsidP="0007095A">
                          <w:pPr>
                            <w:pStyle w:val="Seitenzahlen"/>
                          </w:pPr>
                          <w:r w:rsidRPr="005C6148">
                            <w:fldChar w:fldCharType="begin"/>
                          </w:r>
                          <w:r w:rsidRPr="005C6148">
                            <w:instrText>PAGE   \* MERGEFORMAT</w:instrText>
                          </w:r>
                          <w:r w:rsidRPr="005C6148">
                            <w:fldChar w:fldCharType="separate"/>
                          </w:r>
                          <w:r w:rsidR="004219D2" w:rsidRPr="004219D2">
                            <w:rPr>
                              <w:noProof/>
                              <w:lang w:val="de-DE"/>
                            </w:rPr>
                            <w:t>4</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4219D2">
                            <w:rPr>
                              <w:noProof/>
                            </w:rPr>
                            <w:t>4</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7D5FEF" id="_x0000_t202" coordsize="21600,21600" o:spt="202" path="m,l,21600r21600,l21600,xe">
              <v:stroke joinstyle="miter"/>
              <v:path gradientshapeok="t" o:connecttype="rect"/>
            </v:shapetype>
            <v:shape id="Textfeld 15" o:spid="_x0000_s1026" type="#_x0000_t202" style="position:absolute;margin-left:-1.6pt;margin-top:0;width:49.6pt;height:44.8pt;z-index:251677695;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" filled="f" stroked="f" strokeweight=".5pt">
              <v:textbox inset="0,0,0,8mm">
                <w:txbxContent>
                  <w:p w:rsidR="00797FDE" w:rsidRPr="005C6148" w:rsidRDefault="00797FDE" w:rsidP="0007095A">
                    <w:pPr>
                      <w:pStyle w:val="Seitenzahlen"/>
                    </w:pPr>
                    <w:r w:rsidRPr="005C6148">
                      <w:fldChar w:fldCharType="begin"/>
                    </w:r>
                    <w:r w:rsidRPr="005C6148">
                      <w:instrText>PAGE   \* MERGEFORMAT</w:instrText>
                    </w:r>
                    <w:r w:rsidRPr="005C6148">
                      <w:fldChar w:fldCharType="separate"/>
                    </w:r>
                    <w:r w:rsidR="004219D2" w:rsidRPr="004219D2">
                      <w:rPr>
                        <w:noProof/>
                        <w:lang w:val="de-DE"/>
                      </w:rPr>
                      <w:t>4</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4219D2">
                      <w:rPr>
                        <w:noProof/>
                      </w:rPr>
                      <w:t>4</w:t>
                    </w:r>
                    <w:r>
                      <w:rPr>
                        <w:noProof/>
                      </w:rPr>
                      <w:fldChar w:fldCharType="end"/>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FDE" w:rsidRPr="003C4D36" w:rsidRDefault="00797FDE" w:rsidP="003C4D36">
    <w:pPr>
      <w:tabs>
        <w:tab w:val="left" w:pos="2552"/>
        <w:tab w:val="left" w:pos="5103"/>
        <w:tab w:val="left" w:pos="7655"/>
        <w:tab w:val="right" w:pos="9979"/>
      </w:tabs>
      <w:spacing w:line="240" w:lineRule="auto"/>
      <w:rPr>
        <w:rFonts w:ascii="Arial" w:eastAsia="Arial" w:hAnsi="Arial"/>
        <w:sz w:val="13"/>
        <w:szCs w:val="13"/>
      </w:rPr>
    </w:pPr>
    <w:r>
      <w:rPr>
        <w:noProof/>
        <w:lang w:eastAsia="de-CH"/>
      </w:rPr>
      <mc:AlternateContent>
        <mc:Choice Requires="wps">
          <w:drawing>
            <wp:anchor distT="0" distB="0" distL="114300" distR="114300" simplePos="0" relativeHeight="251665407" behindDoc="0" locked="1" layoutInCell="1" allowOverlap="1" wp14:anchorId="24CFB999" wp14:editId="500FFBBF">
              <wp:simplePos x="0" y="0"/>
              <wp:positionH relativeFrom="margin">
                <wp:align>right</wp:align>
              </wp:positionH>
              <wp:positionV relativeFrom="page">
                <wp:align>bottom</wp:align>
              </wp:positionV>
              <wp:extent cx="630000" cy="568800"/>
              <wp:effectExtent l="0" t="0" r="0" b="0"/>
              <wp:wrapNone/>
              <wp:docPr id="4" name="Textfeld 4"/>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97FDE" w:rsidRPr="005C6148" w:rsidRDefault="00797FDE" w:rsidP="0075237B">
                          <w:pPr>
                            <w:pStyle w:val="Seitenzahlen"/>
                          </w:pPr>
                          <w:r w:rsidRPr="005C6148">
                            <w:fldChar w:fldCharType="begin"/>
                          </w:r>
                          <w:r w:rsidRPr="005C6148">
                            <w:instrText>PAGE   \* MERGEFORMAT</w:instrText>
                          </w:r>
                          <w:r w:rsidRPr="005C6148">
                            <w:fldChar w:fldCharType="separate"/>
                          </w:r>
                          <w:r w:rsidR="004219D2" w:rsidRPr="004219D2">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4219D2">
                            <w:rPr>
                              <w:noProof/>
                            </w:rPr>
                            <w:t>4</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CFB999" id="_x0000_t202" coordsize="21600,21600" o:spt="202" path="m,l,21600r21600,l21600,xe">
              <v:stroke joinstyle="miter"/>
              <v:path gradientshapeok="t" o:connecttype="rect"/>
            </v:shapetype>
            <v:shape id="Textfeld 4" o:spid="_x0000_s1027" type="#_x0000_t202" style="position:absolute;margin-left:-1.6pt;margin-top:0;width:49.6pt;height:44.8pt;z-index:251665407;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" filled="f" stroked="f" strokeweight=".5pt">
              <v:textbox inset="0,0,0,8mm">
                <w:txbxContent>
                  <w:p w:rsidR="00797FDE" w:rsidRPr="005C6148" w:rsidRDefault="00797FDE" w:rsidP="0075237B">
                    <w:pPr>
                      <w:pStyle w:val="Seitenzahlen"/>
                    </w:pPr>
                    <w:r w:rsidRPr="005C6148">
                      <w:fldChar w:fldCharType="begin"/>
                    </w:r>
                    <w:r w:rsidRPr="005C6148">
                      <w:instrText>PAGE   \* MERGEFORMAT</w:instrText>
                    </w:r>
                    <w:r w:rsidRPr="005C6148">
                      <w:fldChar w:fldCharType="separate"/>
                    </w:r>
                    <w:r w:rsidR="004219D2" w:rsidRPr="004219D2">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4219D2">
                      <w:rPr>
                        <w:noProof/>
                      </w:rPr>
                      <w:t>4</w:t>
                    </w:r>
                    <w:r>
                      <w:rPr>
                        <w:noProof/>
                      </w:rPr>
                      <w:fldChar w:fldCharType="end"/>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389" w:rsidRDefault="00576389" w:rsidP="00F91D37">
      <w:pPr>
        <w:spacing w:line="240" w:lineRule="auto"/>
      </w:pPr>
    </w:p>
    <w:p w:rsidR="00576389" w:rsidRDefault="00576389" w:rsidP="00F91D37">
      <w:pPr>
        <w:spacing w:line="240" w:lineRule="auto"/>
      </w:pPr>
    </w:p>
  </w:footnote>
  <w:footnote w:type="continuationSeparator" w:id="0">
    <w:p w:rsidR="00576389" w:rsidRDefault="00576389" w:rsidP="00F91D37">
      <w:pPr>
        <w:spacing w:line="240" w:lineRule="auto"/>
      </w:pPr>
      <w:r>
        <w:continuationSeparator/>
      </w:r>
    </w:p>
  </w:footnote>
  <w:footnote w:id="1">
    <w:p w:rsidR="004219D2" w:rsidRDefault="004219D2" w:rsidP="004219D2">
      <w:pPr>
        <w:pStyle w:val="Funotentext"/>
        <w:pBdr>
          <w:top w:val="single" w:sz="4" w:space="1" w:color="auto"/>
        </w:pBdr>
        <w:ind w:right="6292"/>
      </w:pPr>
      <w:r>
        <w:rPr>
          <w:rStyle w:val="Funotenzeichen"/>
        </w:rPr>
        <w:footnoteRef/>
      </w:r>
      <w:r>
        <w:t xml:space="preserve"> Personalgesetz vom 16. September 2004, BSG 153.1</w:t>
      </w:r>
    </w:p>
  </w:footnote>
  <w:footnote w:id="2">
    <w:p w:rsidR="004219D2" w:rsidRDefault="004219D2">
      <w:pPr>
        <w:pStyle w:val="Funotentext"/>
      </w:pPr>
      <w:r>
        <w:rPr>
          <w:rStyle w:val="Funotenzeichen"/>
        </w:rPr>
        <w:footnoteRef/>
      </w:r>
      <w:r>
        <w:t xml:space="preserve"> </w:t>
      </w:r>
      <w:r w:rsidRPr="004219D2">
        <w:t>Vgl. Protokollauszüge vom ………, …………, …………, …………</w:t>
      </w:r>
    </w:p>
  </w:footnote>
  <w:footnote w:id="3">
    <w:p w:rsidR="004219D2" w:rsidRDefault="004219D2">
      <w:pPr>
        <w:pStyle w:val="Funotentext"/>
      </w:pPr>
      <w:r>
        <w:rPr>
          <w:rStyle w:val="Funotenzeichen"/>
        </w:rPr>
        <w:footnoteRef/>
      </w:r>
      <w:r>
        <w:t xml:space="preserve"> </w:t>
      </w:r>
      <w:r w:rsidRPr="004219D2">
        <w:t xml:space="preserve">Vgl. Aktennotiz des Vorgesetzten vom………,……., …. und….  </w:t>
      </w:r>
    </w:p>
  </w:footnote>
  <w:footnote w:id="4">
    <w:p w:rsidR="004219D2" w:rsidRDefault="004219D2" w:rsidP="004219D2">
      <w:pPr>
        <w:pStyle w:val="Funotentext"/>
        <w:pBdr>
          <w:top w:val="single" w:sz="4" w:space="1" w:color="auto"/>
        </w:pBdr>
        <w:ind w:right="6292"/>
      </w:pPr>
      <w:r>
        <w:rPr>
          <w:rStyle w:val="Funotenzeichen"/>
        </w:rPr>
        <w:footnoteRef/>
      </w:r>
      <w:r>
        <w:t xml:space="preserve"> </w:t>
      </w:r>
      <w:r w:rsidRPr="004219D2">
        <w:t>Vgl. Protokolle des Gesprächs vom….., ……… und……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FDE" w:rsidRDefault="00797FDE" w:rsidP="000822A6">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F79C2"/>
    <w:multiLevelType w:val="hybridMultilevel"/>
    <w:tmpl w:val="B6568DE0"/>
    <w:lvl w:ilvl="0" w:tplc="29A612EC">
      <w:start w:val="1"/>
      <w:numFmt w:val="decimal"/>
      <w:lvlText w:val="%1."/>
      <w:lvlJc w:val="left"/>
      <w:pPr>
        <w:ind w:left="1065" w:hanging="70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177C14E6"/>
    <w:multiLevelType w:val="hybridMultilevel"/>
    <w:tmpl w:val="04684C18"/>
    <w:lvl w:ilvl="0" w:tplc="173CBB32">
      <w:start w:val="1"/>
      <w:numFmt w:val="decimal"/>
      <w:lvlText w:val="%1."/>
      <w:lvlJc w:val="left"/>
      <w:pPr>
        <w:ind w:left="930" w:hanging="57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1D131369"/>
    <w:multiLevelType w:val="hybridMultilevel"/>
    <w:tmpl w:val="A62209E8"/>
    <w:lvl w:ilvl="0" w:tplc="B284053E">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201C79AC"/>
    <w:multiLevelType w:val="hybridMultilevel"/>
    <w:tmpl w:val="2A625B3C"/>
    <w:lvl w:ilvl="0" w:tplc="04E06CFC">
      <w:numFmt w:val="bullet"/>
      <w:lvlText w:val="-"/>
      <w:lvlJc w:val="left"/>
      <w:pPr>
        <w:ind w:left="720" w:hanging="360"/>
      </w:pPr>
      <w:rPr>
        <w:rFonts w:ascii="Arial" w:eastAsiaTheme="minorHAnsi" w:hAnsi="Arial" w:cs="Arial"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1F901D8"/>
    <w:multiLevelType w:val="hybridMultilevel"/>
    <w:tmpl w:val="BC245C00"/>
    <w:lvl w:ilvl="0" w:tplc="D70EDD56">
      <w:start w:val="1"/>
      <w:numFmt w:val="decimal"/>
      <w:lvlText w:val="%1."/>
      <w:lvlJc w:val="left"/>
      <w:pPr>
        <w:ind w:left="930" w:hanging="57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3D2F7EB6"/>
    <w:multiLevelType w:val="hybridMultilevel"/>
    <w:tmpl w:val="D65AE23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4621177E"/>
    <w:multiLevelType w:val="hybridMultilevel"/>
    <w:tmpl w:val="BE9877B6"/>
    <w:lvl w:ilvl="0" w:tplc="E6AA97A2">
      <w:start w:val="1"/>
      <w:numFmt w:val="upperLetter"/>
      <w:lvlText w:val="%1."/>
      <w:lvlJc w:val="left"/>
      <w:pPr>
        <w:ind w:left="1065" w:hanging="70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3" w15:restartNumberingAfterBreak="0">
    <w:nsid w:val="4ECD6259"/>
    <w:multiLevelType w:val="hybridMultilevel"/>
    <w:tmpl w:val="939071F6"/>
    <w:lvl w:ilvl="0" w:tplc="B284053E">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516B311E"/>
    <w:multiLevelType w:val="hybridMultilevel"/>
    <w:tmpl w:val="86946424"/>
    <w:lvl w:ilvl="0" w:tplc="B284053E">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6118298F"/>
    <w:multiLevelType w:val="hybridMultilevel"/>
    <w:tmpl w:val="65C0EFE8"/>
    <w:lvl w:ilvl="0" w:tplc="29A612EC">
      <w:start w:val="1"/>
      <w:numFmt w:val="decimal"/>
      <w:lvlText w:val="%1."/>
      <w:lvlJc w:val="left"/>
      <w:pPr>
        <w:ind w:left="1065" w:hanging="70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674E5FD1"/>
    <w:multiLevelType w:val="hybridMultilevel"/>
    <w:tmpl w:val="5886A23A"/>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67AC6CAD"/>
    <w:multiLevelType w:val="hybridMultilevel"/>
    <w:tmpl w:val="9A461666"/>
    <w:lvl w:ilvl="0" w:tplc="B284053E">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1"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3" w15:restartNumberingAfterBreak="0">
    <w:nsid w:val="6B50216C"/>
    <w:multiLevelType w:val="hybridMultilevel"/>
    <w:tmpl w:val="8DBE5184"/>
    <w:lvl w:ilvl="0" w:tplc="04E06CFC">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4"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1701418"/>
    <w:multiLevelType w:val="hybridMultilevel"/>
    <w:tmpl w:val="0C48649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6"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7" w15:restartNumberingAfterBreak="0">
    <w:nsid w:val="74DC5BAC"/>
    <w:multiLevelType w:val="hybridMultilevel"/>
    <w:tmpl w:val="57607ED4"/>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8" w15:restartNumberingAfterBreak="0">
    <w:nsid w:val="78FD58BB"/>
    <w:multiLevelType w:val="hybridMultilevel"/>
    <w:tmpl w:val="67DA9E86"/>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9"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4"/>
  </w:num>
  <w:num w:numId="12">
    <w:abstractNumId w:val="25"/>
  </w:num>
  <w:num w:numId="13">
    <w:abstractNumId w:val="20"/>
  </w:num>
  <w:num w:numId="14">
    <w:abstractNumId w:val="39"/>
  </w:num>
  <w:num w:numId="15">
    <w:abstractNumId w:val="36"/>
  </w:num>
  <w:num w:numId="16">
    <w:abstractNumId w:val="14"/>
  </w:num>
  <w:num w:numId="17">
    <w:abstractNumId w:val="21"/>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9"/>
  </w:num>
  <w:num w:numId="21">
    <w:abstractNumId w:val="28"/>
  </w:num>
  <w:num w:numId="22">
    <w:abstractNumId w:val="26"/>
  </w:num>
  <w:num w:numId="23">
    <w:abstractNumId w:val="16"/>
  </w:num>
  <w:num w:numId="24">
    <w:abstractNumId w:val="22"/>
  </w:num>
  <w:num w:numId="25">
    <w:abstractNumId w:val="31"/>
  </w:num>
  <w:num w:numId="26">
    <w:abstractNumId w:val="17"/>
  </w:num>
  <w:num w:numId="27">
    <w:abstractNumId w:val="33"/>
  </w:num>
  <w:num w:numId="28">
    <w:abstractNumId w:val="29"/>
  </w:num>
  <w:num w:numId="29">
    <w:abstractNumId w:val="37"/>
  </w:num>
  <w:num w:numId="30">
    <w:abstractNumId w:val="11"/>
  </w:num>
  <w:num w:numId="31">
    <w:abstractNumId w:val="13"/>
  </w:num>
  <w:num w:numId="32">
    <w:abstractNumId w:val="35"/>
  </w:num>
  <w:num w:numId="33">
    <w:abstractNumId w:val="15"/>
  </w:num>
  <w:num w:numId="34">
    <w:abstractNumId w:val="38"/>
  </w:num>
  <w:num w:numId="35">
    <w:abstractNumId w:val="23"/>
  </w:num>
  <w:num w:numId="36">
    <w:abstractNumId w:val="12"/>
  </w:num>
  <w:num w:numId="37">
    <w:abstractNumId w:val="30"/>
  </w:num>
  <w:num w:numId="38">
    <w:abstractNumId w:val="18"/>
  </w:num>
  <w:num w:numId="39">
    <w:abstractNumId w:val="24"/>
  </w:num>
  <w:num w:numId="40">
    <w:abstractNumId w:val="27"/>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it-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6" w:nlCheck="1" w:checkStyle="0"/>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fr-CH" w:vendorID="64" w:dllVersion="0" w:nlCheck="1" w:checkStyle="0"/>
  <w:activeWritingStyle w:appName="MSWord" w:lang="de-DE" w:vendorID="64" w:dllVersion="0" w:nlCheck="1" w:checkStyle="0"/>
  <w:activeWritingStyle w:appName="MSWord" w:lang="de-CH" w:vendorID="64" w:dllVersion="131078" w:nlCheck="1" w:checkStyle="0"/>
  <w:activeWritingStyle w:appName="MSWord" w:lang="en-US" w:vendorID="64" w:dllVersion="131078" w:nlCheck="1" w:checkStyle="1"/>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389"/>
    <w:rsid w:val="00002978"/>
    <w:rsid w:val="0001010F"/>
    <w:rsid w:val="000116E1"/>
    <w:rsid w:val="000118C1"/>
    <w:rsid w:val="00015D48"/>
    <w:rsid w:val="0002147A"/>
    <w:rsid w:val="00022547"/>
    <w:rsid w:val="000258FF"/>
    <w:rsid w:val="000266B7"/>
    <w:rsid w:val="0002739A"/>
    <w:rsid w:val="00032B92"/>
    <w:rsid w:val="000409C8"/>
    <w:rsid w:val="00041700"/>
    <w:rsid w:val="0004410F"/>
    <w:rsid w:val="00045DA0"/>
    <w:rsid w:val="0004775B"/>
    <w:rsid w:val="00054BDC"/>
    <w:rsid w:val="000610F6"/>
    <w:rsid w:val="00061F5D"/>
    <w:rsid w:val="00063BC2"/>
    <w:rsid w:val="000701F1"/>
    <w:rsid w:val="0007095A"/>
    <w:rsid w:val="00071780"/>
    <w:rsid w:val="000822A6"/>
    <w:rsid w:val="000823C7"/>
    <w:rsid w:val="00084759"/>
    <w:rsid w:val="00095CB1"/>
    <w:rsid w:val="0009664E"/>
    <w:rsid w:val="00096E8E"/>
    <w:rsid w:val="00097476"/>
    <w:rsid w:val="000A1884"/>
    <w:rsid w:val="000A42E5"/>
    <w:rsid w:val="000B0159"/>
    <w:rsid w:val="000B595D"/>
    <w:rsid w:val="000B64EC"/>
    <w:rsid w:val="000C49C1"/>
    <w:rsid w:val="000C5AA0"/>
    <w:rsid w:val="000D06EA"/>
    <w:rsid w:val="000D1743"/>
    <w:rsid w:val="000D2B21"/>
    <w:rsid w:val="000D7F08"/>
    <w:rsid w:val="000E0CEF"/>
    <w:rsid w:val="000E174A"/>
    <w:rsid w:val="000E756F"/>
    <w:rsid w:val="000F037E"/>
    <w:rsid w:val="000F576F"/>
    <w:rsid w:val="000F78CE"/>
    <w:rsid w:val="0010021F"/>
    <w:rsid w:val="00102345"/>
    <w:rsid w:val="00106688"/>
    <w:rsid w:val="001069C5"/>
    <w:rsid w:val="00106DB8"/>
    <w:rsid w:val="00107F09"/>
    <w:rsid w:val="00112766"/>
    <w:rsid w:val="001134C7"/>
    <w:rsid w:val="00113CB8"/>
    <w:rsid w:val="0011601D"/>
    <w:rsid w:val="0012151C"/>
    <w:rsid w:val="0012168B"/>
    <w:rsid w:val="0012383B"/>
    <w:rsid w:val="00124B68"/>
    <w:rsid w:val="00124F23"/>
    <w:rsid w:val="001273A1"/>
    <w:rsid w:val="00127A77"/>
    <w:rsid w:val="00130557"/>
    <w:rsid w:val="001307C8"/>
    <w:rsid w:val="00134353"/>
    <w:rsid w:val="001375AB"/>
    <w:rsid w:val="00140075"/>
    <w:rsid w:val="00140272"/>
    <w:rsid w:val="001407C6"/>
    <w:rsid w:val="00144122"/>
    <w:rsid w:val="001471AF"/>
    <w:rsid w:val="00154677"/>
    <w:rsid w:val="0016119E"/>
    <w:rsid w:val="001617BB"/>
    <w:rsid w:val="00166023"/>
    <w:rsid w:val="00167916"/>
    <w:rsid w:val="0017672D"/>
    <w:rsid w:val="00190A82"/>
    <w:rsid w:val="00196ABC"/>
    <w:rsid w:val="00196B03"/>
    <w:rsid w:val="00196C0B"/>
    <w:rsid w:val="001A0029"/>
    <w:rsid w:val="001A666F"/>
    <w:rsid w:val="001B166D"/>
    <w:rsid w:val="001B1F85"/>
    <w:rsid w:val="001B4DBF"/>
    <w:rsid w:val="001B5E85"/>
    <w:rsid w:val="001C4D4E"/>
    <w:rsid w:val="001E2720"/>
    <w:rsid w:val="001E3FF4"/>
    <w:rsid w:val="001F2AA2"/>
    <w:rsid w:val="001F4671"/>
    <w:rsid w:val="001F4A7E"/>
    <w:rsid w:val="001F4B8C"/>
    <w:rsid w:val="001F5DB0"/>
    <w:rsid w:val="002008D7"/>
    <w:rsid w:val="00203AF7"/>
    <w:rsid w:val="002141FD"/>
    <w:rsid w:val="002214E4"/>
    <w:rsid w:val="00224C53"/>
    <w:rsid w:val="00224C9B"/>
    <w:rsid w:val="00225571"/>
    <w:rsid w:val="0022685B"/>
    <w:rsid w:val="0023205B"/>
    <w:rsid w:val="00236C8A"/>
    <w:rsid w:val="00243EED"/>
    <w:rsid w:val="00244323"/>
    <w:rsid w:val="00246EC6"/>
    <w:rsid w:val="0025644A"/>
    <w:rsid w:val="00256F55"/>
    <w:rsid w:val="00266772"/>
    <w:rsid w:val="00267F71"/>
    <w:rsid w:val="002712AE"/>
    <w:rsid w:val="002770BA"/>
    <w:rsid w:val="00290E37"/>
    <w:rsid w:val="0029375B"/>
    <w:rsid w:val="002945F1"/>
    <w:rsid w:val="00295DEC"/>
    <w:rsid w:val="002A3098"/>
    <w:rsid w:val="002C2DC3"/>
    <w:rsid w:val="002C4AA4"/>
    <w:rsid w:val="002C6EF1"/>
    <w:rsid w:val="002D25EA"/>
    <w:rsid w:val="002D272F"/>
    <w:rsid w:val="002D3461"/>
    <w:rsid w:val="002D3712"/>
    <w:rsid w:val="002D38AE"/>
    <w:rsid w:val="002D3CF3"/>
    <w:rsid w:val="002E3249"/>
    <w:rsid w:val="002E4096"/>
    <w:rsid w:val="002E541B"/>
    <w:rsid w:val="002E7CBA"/>
    <w:rsid w:val="002F06AA"/>
    <w:rsid w:val="002F534D"/>
    <w:rsid w:val="002F68A2"/>
    <w:rsid w:val="002F7482"/>
    <w:rsid w:val="0030245A"/>
    <w:rsid w:val="00305154"/>
    <w:rsid w:val="003062AD"/>
    <w:rsid w:val="0031139B"/>
    <w:rsid w:val="003127DA"/>
    <w:rsid w:val="003210FB"/>
    <w:rsid w:val="0032330D"/>
    <w:rsid w:val="00325AC5"/>
    <w:rsid w:val="00333A1B"/>
    <w:rsid w:val="00335339"/>
    <w:rsid w:val="00335941"/>
    <w:rsid w:val="003359D8"/>
    <w:rsid w:val="00336989"/>
    <w:rsid w:val="00336A76"/>
    <w:rsid w:val="00337BD2"/>
    <w:rsid w:val="003400DC"/>
    <w:rsid w:val="0034154C"/>
    <w:rsid w:val="003514EE"/>
    <w:rsid w:val="00351B75"/>
    <w:rsid w:val="00363671"/>
    <w:rsid w:val="00364EE3"/>
    <w:rsid w:val="00367A93"/>
    <w:rsid w:val="003722B9"/>
    <w:rsid w:val="003757E4"/>
    <w:rsid w:val="00375834"/>
    <w:rsid w:val="00375D0E"/>
    <w:rsid w:val="003771E2"/>
    <w:rsid w:val="00380D67"/>
    <w:rsid w:val="0039090B"/>
    <w:rsid w:val="00396082"/>
    <w:rsid w:val="0039616D"/>
    <w:rsid w:val="00396A4E"/>
    <w:rsid w:val="003A396E"/>
    <w:rsid w:val="003B02F8"/>
    <w:rsid w:val="003B2CBD"/>
    <w:rsid w:val="003B4BF5"/>
    <w:rsid w:val="003C4D36"/>
    <w:rsid w:val="003D0474"/>
    <w:rsid w:val="003D0FAA"/>
    <w:rsid w:val="003D1066"/>
    <w:rsid w:val="003D4FCF"/>
    <w:rsid w:val="003E0D7F"/>
    <w:rsid w:val="003F1A56"/>
    <w:rsid w:val="003F70F2"/>
    <w:rsid w:val="003F711B"/>
    <w:rsid w:val="004007B2"/>
    <w:rsid w:val="0040593D"/>
    <w:rsid w:val="00410AF1"/>
    <w:rsid w:val="004165DE"/>
    <w:rsid w:val="004212A5"/>
    <w:rsid w:val="004219D2"/>
    <w:rsid w:val="00421DB9"/>
    <w:rsid w:val="00427E73"/>
    <w:rsid w:val="004378C7"/>
    <w:rsid w:val="0044096D"/>
    <w:rsid w:val="004519B6"/>
    <w:rsid w:val="00452D49"/>
    <w:rsid w:val="00452E96"/>
    <w:rsid w:val="004607F4"/>
    <w:rsid w:val="00466CA6"/>
    <w:rsid w:val="00470BD2"/>
    <w:rsid w:val="004714DD"/>
    <w:rsid w:val="00481775"/>
    <w:rsid w:val="00482FCC"/>
    <w:rsid w:val="00484FC6"/>
    <w:rsid w:val="00486DBB"/>
    <w:rsid w:val="00491992"/>
    <w:rsid w:val="0049364E"/>
    <w:rsid w:val="00494FD7"/>
    <w:rsid w:val="0049577D"/>
    <w:rsid w:val="004A039B"/>
    <w:rsid w:val="004A0479"/>
    <w:rsid w:val="004A41E9"/>
    <w:rsid w:val="004A60C5"/>
    <w:rsid w:val="004B0FDB"/>
    <w:rsid w:val="004B6A97"/>
    <w:rsid w:val="004C1329"/>
    <w:rsid w:val="004C3880"/>
    <w:rsid w:val="004C442B"/>
    <w:rsid w:val="004C575A"/>
    <w:rsid w:val="004D0F2F"/>
    <w:rsid w:val="004D179F"/>
    <w:rsid w:val="004D21CD"/>
    <w:rsid w:val="004D5349"/>
    <w:rsid w:val="004D5B31"/>
    <w:rsid w:val="004D5F14"/>
    <w:rsid w:val="004D606F"/>
    <w:rsid w:val="004E222C"/>
    <w:rsid w:val="004E2BF5"/>
    <w:rsid w:val="004E5C94"/>
    <w:rsid w:val="004F1BCC"/>
    <w:rsid w:val="00500294"/>
    <w:rsid w:val="00501AEF"/>
    <w:rsid w:val="00503C04"/>
    <w:rsid w:val="00513F66"/>
    <w:rsid w:val="005161DB"/>
    <w:rsid w:val="0051679B"/>
    <w:rsid w:val="00516C61"/>
    <w:rsid w:val="00526C93"/>
    <w:rsid w:val="00530B4B"/>
    <w:rsid w:val="00532631"/>
    <w:rsid w:val="00535EA2"/>
    <w:rsid w:val="00536A91"/>
    <w:rsid w:val="00537410"/>
    <w:rsid w:val="00537C85"/>
    <w:rsid w:val="00540A95"/>
    <w:rsid w:val="00542DE9"/>
    <w:rsid w:val="00543872"/>
    <w:rsid w:val="00543CAB"/>
    <w:rsid w:val="00543F57"/>
    <w:rsid w:val="0054591C"/>
    <w:rsid w:val="00550787"/>
    <w:rsid w:val="00550ABF"/>
    <w:rsid w:val="00551F69"/>
    <w:rsid w:val="00554B1D"/>
    <w:rsid w:val="0055630A"/>
    <w:rsid w:val="0056080A"/>
    <w:rsid w:val="00562702"/>
    <w:rsid w:val="00562E7B"/>
    <w:rsid w:val="005667D1"/>
    <w:rsid w:val="00574AAC"/>
    <w:rsid w:val="00576389"/>
    <w:rsid w:val="005818BC"/>
    <w:rsid w:val="00581FD9"/>
    <w:rsid w:val="00587481"/>
    <w:rsid w:val="00591832"/>
    <w:rsid w:val="00592632"/>
    <w:rsid w:val="00592841"/>
    <w:rsid w:val="005943C6"/>
    <w:rsid w:val="00596EEB"/>
    <w:rsid w:val="00597339"/>
    <w:rsid w:val="005A2033"/>
    <w:rsid w:val="005A7EB9"/>
    <w:rsid w:val="005B4DEC"/>
    <w:rsid w:val="005B5CD0"/>
    <w:rsid w:val="005B6FD0"/>
    <w:rsid w:val="005C6148"/>
    <w:rsid w:val="005D05F7"/>
    <w:rsid w:val="005D161E"/>
    <w:rsid w:val="005D4FBB"/>
    <w:rsid w:val="005D682F"/>
    <w:rsid w:val="005E3592"/>
    <w:rsid w:val="005E46D2"/>
    <w:rsid w:val="005E74A9"/>
    <w:rsid w:val="005F60CA"/>
    <w:rsid w:val="005F64F0"/>
    <w:rsid w:val="00602616"/>
    <w:rsid w:val="006044D5"/>
    <w:rsid w:val="006051C4"/>
    <w:rsid w:val="0060750F"/>
    <w:rsid w:val="00614396"/>
    <w:rsid w:val="006201A2"/>
    <w:rsid w:val="00621CAF"/>
    <w:rsid w:val="00622FDC"/>
    <w:rsid w:val="00625020"/>
    <w:rsid w:val="006304C2"/>
    <w:rsid w:val="00632704"/>
    <w:rsid w:val="00635DEE"/>
    <w:rsid w:val="006368C5"/>
    <w:rsid w:val="00642493"/>
    <w:rsid w:val="00642E05"/>
    <w:rsid w:val="00642F26"/>
    <w:rsid w:val="0064360F"/>
    <w:rsid w:val="00643EFA"/>
    <w:rsid w:val="00645850"/>
    <w:rsid w:val="006513D1"/>
    <w:rsid w:val="00651C2B"/>
    <w:rsid w:val="00652553"/>
    <w:rsid w:val="0065274C"/>
    <w:rsid w:val="006562E0"/>
    <w:rsid w:val="00657051"/>
    <w:rsid w:val="00662C23"/>
    <w:rsid w:val="0066491F"/>
    <w:rsid w:val="00666A91"/>
    <w:rsid w:val="006704EE"/>
    <w:rsid w:val="0068083D"/>
    <w:rsid w:val="006822FA"/>
    <w:rsid w:val="006854F3"/>
    <w:rsid w:val="00686D14"/>
    <w:rsid w:val="00687ED7"/>
    <w:rsid w:val="00693B4C"/>
    <w:rsid w:val="0069453E"/>
    <w:rsid w:val="006B3473"/>
    <w:rsid w:val="006B61C1"/>
    <w:rsid w:val="006C055A"/>
    <w:rsid w:val="006C144C"/>
    <w:rsid w:val="006C1669"/>
    <w:rsid w:val="006C1863"/>
    <w:rsid w:val="006E0F4E"/>
    <w:rsid w:val="006E354E"/>
    <w:rsid w:val="006E6B42"/>
    <w:rsid w:val="006E713C"/>
    <w:rsid w:val="006F0345"/>
    <w:rsid w:val="006F0469"/>
    <w:rsid w:val="006F60D1"/>
    <w:rsid w:val="006F7CED"/>
    <w:rsid w:val="0070207C"/>
    <w:rsid w:val="007023CA"/>
    <w:rsid w:val="00703409"/>
    <w:rsid w:val="007040B6"/>
    <w:rsid w:val="00705076"/>
    <w:rsid w:val="00706DD2"/>
    <w:rsid w:val="00711147"/>
    <w:rsid w:val="00711FB3"/>
    <w:rsid w:val="0071668C"/>
    <w:rsid w:val="0072377C"/>
    <w:rsid w:val="0072543E"/>
    <w:rsid w:val="007254A0"/>
    <w:rsid w:val="007277E3"/>
    <w:rsid w:val="0073126D"/>
    <w:rsid w:val="00731A17"/>
    <w:rsid w:val="00732D76"/>
    <w:rsid w:val="00734458"/>
    <w:rsid w:val="00735A38"/>
    <w:rsid w:val="007419CF"/>
    <w:rsid w:val="00742A7A"/>
    <w:rsid w:val="0074487E"/>
    <w:rsid w:val="00746273"/>
    <w:rsid w:val="00746CAE"/>
    <w:rsid w:val="00747EBD"/>
    <w:rsid w:val="0075029E"/>
    <w:rsid w:val="0075237B"/>
    <w:rsid w:val="00754E65"/>
    <w:rsid w:val="00756062"/>
    <w:rsid w:val="00760BEF"/>
    <w:rsid w:val="0076326D"/>
    <w:rsid w:val="00763A45"/>
    <w:rsid w:val="00771F4F"/>
    <w:rsid w:val="007721BF"/>
    <w:rsid w:val="00774E70"/>
    <w:rsid w:val="00780035"/>
    <w:rsid w:val="00784279"/>
    <w:rsid w:val="00786EF3"/>
    <w:rsid w:val="00787D98"/>
    <w:rsid w:val="00790ED9"/>
    <w:rsid w:val="00796CEE"/>
    <w:rsid w:val="00797FDE"/>
    <w:rsid w:val="007A3524"/>
    <w:rsid w:val="007A6304"/>
    <w:rsid w:val="007B0A9B"/>
    <w:rsid w:val="007B0D94"/>
    <w:rsid w:val="007B2D50"/>
    <w:rsid w:val="007C0B2A"/>
    <w:rsid w:val="007D06C7"/>
    <w:rsid w:val="007D6F53"/>
    <w:rsid w:val="007E0460"/>
    <w:rsid w:val="007E3459"/>
    <w:rsid w:val="007F0876"/>
    <w:rsid w:val="007F34B1"/>
    <w:rsid w:val="007F6C97"/>
    <w:rsid w:val="00801778"/>
    <w:rsid w:val="00807940"/>
    <w:rsid w:val="00810972"/>
    <w:rsid w:val="00814BE6"/>
    <w:rsid w:val="00824CE1"/>
    <w:rsid w:val="00832D99"/>
    <w:rsid w:val="00833373"/>
    <w:rsid w:val="00834F3F"/>
    <w:rsid w:val="00835B0B"/>
    <w:rsid w:val="00840F59"/>
    <w:rsid w:val="00841B44"/>
    <w:rsid w:val="00843302"/>
    <w:rsid w:val="00843E1D"/>
    <w:rsid w:val="008441CC"/>
    <w:rsid w:val="00844DF7"/>
    <w:rsid w:val="008458C8"/>
    <w:rsid w:val="0084639C"/>
    <w:rsid w:val="00853B4E"/>
    <w:rsid w:val="008577F6"/>
    <w:rsid w:val="00857D8A"/>
    <w:rsid w:val="00863501"/>
    <w:rsid w:val="00865145"/>
    <w:rsid w:val="00865D15"/>
    <w:rsid w:val="00870017"/>
    <w:rsid w:val="008822E5"/>
    <w:rsid w:val="00882473"/>
    <w:rsid w:val="00883CC4"/>
    <w:rsid w:val="008849F4"/>
    <w:rsid w:val="00886881"/>
    <w:rsid w:val="0089690A"/>
    <w:rsid w:val="008A2609"/>
    <w:rsid w:val="008A3A66"/>
    <w:rsid w:val="008B6C1A"/>
    <w:rsid w:val="008B6E4E"/>
    <w:rsid w:val="008C2769"/>
    <w:rsid w:val="008D07FD"/>
    <w:rsid w:val="008D2891"/>
    <w:rsid w:val="008D331E"/>
    <w:rsid w:val="008D57E8"/>
    <w:rsid w:val="008D6E0C"/>
    <w:rsid w:val="008E3CDA"/>
    <w:rsid w:val="008E7456"/>
    <w:rsid w:val="008F1D13"/>
    <w:rsid w:val="008F23FC"/>
    <w:rsid w:val="0090347A"/>
    <w:rsid w:val="00904EB5"/>
    <w:rsid w:val="009052E4"/>
    <w:rsid w:val="009054F9"/>
    <w:rsid w:val="0090753C"/>
    <w:rsid w:val="00911410"/>
    <w:rsid w:val="00913373"/>
    <w:rsid w:val="00915303"/>
    <w:rsid w:val="0092680C"/>
    <w:rsid w:val="009344CF"/>
    <w:rsid w:val="00935A5B"/>
    <w:rsid w:val="0093619F"/>
    <w:rsid w:val="009427E5"/>
    <w:rsid w:val="009454B7"/>
    <w:rsid w:val="00955032"/>
    <w:rsid w:val="009568A7"/>
    <w:rsid w:val="009613D8"/>
    <w:rsid w:val="00961618"/>
    <w:rsid w:val="00971F77"/>
    <w:rsid w:val="0097384E"/>
    <w:rsid w:val="00974275"/>
    <w:rsid w:val="009746FC"/>
    <w:rsid w:val="0098029F"/>
    <w:rsid w:val="009804FC"/>
    <w:rsid w:val="0098474B"/>
    <w:rsid w:val="00986522"/>
    <w:rsid w:val="009919D4"/>
    <w:rsid w:val="0099425F"/>
    <w:rsid w:val="00995CBA"/>
    <w:rsid w:val="0099678C"/>
    <w:rsid w:val="00997689"/>
    <w:rsid w:val="009A01B9"/>
    <w:rsid w:val="009A252B"/>
    <w:rsid w:val="009A6099"/>
    <w:rsid w:val="009A6FFD"/>
    <w:rsid w:val="009B0C96"/>
    <w:rsid w:val="009B272B"/>
    <w:rsid w:val="009C222B"/>
    <w:rsid w:val="009C60F7"/>
    <w:rsid w:val="009C67A8"/>
    <w:rsid w:val="009D0B5C"/>
    <w:rsid w:val="009D201B"/>
    <w:rsid w:val="009D5D9C"/>
    <w:rsid w:val="009D7905"/>
    <w:rsid w:val="009E2171"/>
    <w:rsid w:val="009E363A"/>
    <w:rsid w:val="009E537F"/>
    <w:rsid w:val="009E5BCA"/>
    <w:rsid w:val="009F1B31"/>
    <w:rsid w:val="009F6AD9"/>
    <w:rsid w:val="00A02DA9"/>
    <w:rsid w:val="00A037AB"/>
    <w:rsid w:val="00A04CC5"/>
    <w:rsid w:val="00A06F53"/>
    <w:rsid w:val="00A12B05"/>
    <w:rsid w:val="00A15841"/>
    <w:rsid w:val="00A26A74"/>
    <w:rsid w:val="00A35A36"/>
    <w:rsid w:val="00A36ED7"/>
    <w:rsid w:val="00A45E6C"/>
    <w:rsid w:val="00A5451D"/>
    <w:rsid w:val="00A55C83"/>
    <w:rsid w:val="00A57815"/>
    <w:rsid w:val="00A6174D"/>
    <w:rsid w:val="00A62F82"/>
    <w:rsid w:val="00A70CDC"/>
    <w:rsid w:val="00A7133D"/>
    <w:rsid w:val="00A76251"/>
    <w:rsid w:val="00A76D18"/>
    <w:rsid w:val="00A77B06"/>
    <w:rsid w:val="00A84960"/>
    <w:rsid w:val="00A84CE3"/>
    <w:rsid w:val="00A84DB7"/>
    <w:rsid w:val="00A84E81"/>
    <w:rsid w:val="00A87DBB"/>
    <w:rsid w:val="00AA0E6D"/>
    <w:rsid w:val="00AA43EF"/>
    <w:rsid w:val="00AA666C"/>
    <w:rsid w:val="00AB1032"/>
    <w:rsid w:val="00AB601A"/>
    <w:rsid w:val="00AC00C8"/>
    <w:rsid w:val="00AC2D5B"/>
    <w:rsid w:val="00AC321A"/>
    <w:rsid w:val="00AC4630"/>
    <w:rsid w:val="00AC6A31"/>
    <w:rsid w:val="00AD138A"/>
    <w:rsid w:val="00AD36B2"/>
    <w:rsid w:val="00AD7AE5"/>
    <w:rsid w:val="00AE2DE1"/>
    <w:rsid w:val="00AF3845"/>
    <w:rsid w:val="00AF47AE"/>
    <w:rsid w:val="00AF7575"/>
    <w:rsid w:val="00AF7BA9"/>
    <w:rsid w:val="00AF7CA8"/>
    <w:rsid w:val="00B0249E"/>
    <w:rsid w:val="00B043A7"/>
    <w:rsid w:val="00B11A9B"/>
    <w:rsid w:val="00B124A3"/>
    <w:rsid w:val="00B140B2"/>
    <w:rsid w:val="00B20BFC"/>
    <w:rsid w:val="00B225B2"/>
    <w:rsid w:val="00B327F1"/>
    <w:rsid w:val="00B32ABB"/>
    <w:rsid w:val="00B33759"/>
    <w:rsid w:val="00B41FD3"/>
    <w:rsid w:val="00B426D3"/>
    <w:rsid w:val="00B431DE"/>
    <w:rsid w:val="00B44E9E"/>
    <w:rsid w:val="00B451BB"/>
    <w:rsid w:val="00B452C0"/>
    <w:rsid w:val="00B56332"/>
    <w:rsid w:val="00B70D03"/>
    <w:rsid w:val="00B71F06"/>
    <w:rsid w:val="00B803E7"/>
    <w:rsid w:val="00B82098"/>
    <w:rsid w:val="00B82E14"/>
    <w:rsid w:val="00B97F73"/>
    <w:rsid w:val="00BA0356"/>
    <w:rsid w:val="00BA4DDE"/>
    <w:rsid w:val="00BA68A9"/>
    <w:rsid w:val="00BA741D"/>
    <w:rsid w:val="00BB49D5"/>
    <w:rsid w:val="00BB6C6A"/>
    <w:rsid w:val="00BC3E90"/>
    <w:rsid w:val="00BC655F"/>
    <w:rsid w:val="00BD3717"/>
    <w:rsid w:val="00BD4A9C"/>
    <w:rsid w:val="00BE1E62"/>
    <w:rsid w:val="00BF7052"/>
    <w:rsid w:val="00C034B4"/>
    <w:rsid w:val="00C05FAB"/>
    <w:rsid w:val="00C1704D"/>
    <w:rsid w:val="00C173F8"/>
    <w:rsid w:val="00C20E5C"/>
    <w:rsid w:val="00C219C1"/>
    <w:rsid w:val="00C22430"/>
    <w:rsid w:val="00C25617"/>
    <w:rsid w:val="00C25D21"/>
    <w:rsid w:val="00C26499"/>
    <w:rsid w:val="00C26986"/>
    <w:rsid w:val="00C2702C"/>
    <w:rsid w:val="00C2765B"/>
    <w:rsid w:val="00C27D8C"/>
    <w:rsid w:val="00C3438E"/>
    <w:rsid w:val="00C3546C"/>
    <w:rsid w:val="00C3555B"/>
    <w:rsid w:val="00C3674D"/>
    <w:rsid w:val="00C372A8"/>
    <w:rsid w:val="00C378BE"/>
    <w:rsid w:val="00C4752E"/>
    <w:rsid w:val="00C51D2F"/>
    <w:rsid w:val="00C51DEB"/>
    <w:rsid w:val="00C529A0"/>
    <w:rsid w:val="00C540E0"/>
    <w:rsid w:val="00C55150"/>
    <w:rsid w:val="00C573A1"/>
    <w:rsid w:val="00C57571"/>
    <w:rsid w:val="00C613E9"/>
    <w:rsid w:val="00C72351"/>
    <w:rsid w:val="00C7482A"/>
    <w:rsid w:val="00C74920"/>
    <w:rsid w:val="00C822D2"/>
    <w:rsid w:val="00C86E8E"/>
    <w:rsid w:val="00C8751F"/>
    <w:rsid w:val="00C90365"/>
    <w:rsid w:val="00C9495E"/>
    <w:rsid w:val="00CA0842"/>
    <w:rsid w:val="00CA2399"/>
    <w:rsid w:val="00CA348A"/>
    <w:rsid w:val="00CA352D"/>
    <w:rsid w:val="00CA366B"/>
    <w:rsid w:val="00CA6658"/>
    <w:rsid w:val="00CA6F26"/>
    <w:rsid w:val="00CB2CE6"/>
    <w:rsid w:val="00CB35D9"/>
    <w:rsid w:val="00CB399B"/>
    <w:rsid w:val="00CC30D8"/>
    <w:rsid w:val="00CD159A"/>
    <w:rsid w:val="00CE0AE1"/>
    <w:rsid w:val="00CE0B88"/>
    <w:rsid w:val="00CF08BB"/>
    <w:rsid w:val="00CF4B38"/>
    <w:rsid w:val="00D030AD"/>
    <w:rsid w:val="00D07417"/>
    <w:rsid w:val="00D10386"/>
    <w:rsid w:val="00D15439"/>
    <w:rsid w:val="00D156FC"/>
    <w:rsid w:val="00D231DB"/>
    <w:rsid w:val="00D30E68"/>
    <w:rsid w:val="00D4115E"/>
    <w:rsid w:val="00D47355"/>
    <w:rsid w:val="00D473FF"/>
    <w:rsid w:val="00D5069D"/>
    <w:rsid w:val="00D50C48"/>
    <w:rsid w:val="00D554AB"/>
    <w:rsid w:val="00D57397"/>
    <w:rsid w:val="00D61996"/>
    <w:rsid w:val="00D61E23"/>
    <w:rsid w:val="00D76935"/>
    <w:rsid w:val="00D8674A"/>
    <w:rsid w:val="00D9415C"/>
    <w:rsid w:val="00D94590"/>
    <w:rsid w:val="00D97D62"/>
    <w:rsid w:val="00DA24D2"/>
    <w:rsid w:val="00DA469E"/>
    <w:rsid w:val="00DA5D0F"/>
    <w:rsid w:val="00DB03F7"/>
    <w:rsid w:val="00DB2D55"/>
    <w:rsid w:val="00DB4021"/>
    <w:rsid w:val="00DB7675"/>
    <w:rsid w:val="00DC36B9"/>
    <w:rsid w:val="00DC54BA"/>
    <w:rsid w:val="00DD1D5E"/>
    <w:rsid w:val="00DD1F80"/>
    <w:rsid w:val="00DD2BB2"/>
    <w:rsid w:val="00DD2E12"/>
    <w:rsid w:val="00DD5C42"/>
    <w:rsid w:val="00DE0955"/>
    <w:rsid w:val="00DE1D8D"/>
    <w:rsid w:val="00DE49FA"/>
    <w:rsid w:val="00DF4E3D"/>
    <w:rsid w:val="00DF62F4"/>
    <w:rsid w:val="00E0021E"/>
    <w:rsid w:val="00E0430F"/>
    <w:rsid w:val="00E04A81"/>
    <w:rsid w:val="00E05E7B"/>
    <w:rsid w:val="00E136E5"/>
    <w:rsid w:val="00E1409F"/>
    <w:rsid w:val="00E22965"/>
    <w:rsid w:val="00E2351D"/>
    <w:rsid w:val="00E25DCD"/>
    <w:rsid w:val="00E269E1"/>
    <w:rsid w:val="00E31EED"/>
    <w:rsid w:val="00E337D0"/>
    <w:rsid w:val="00E42F90"/>
    <w:rsid w:val="00E435EC"/>
    <w:rsid w:val="00E45F13"/>
    <w:rsid w:val="00E479C7"/>
    <w:rsid w:val="00E510BC"/>
    <w:rsid w:val="00E52BA4"/>
    <w:rsid w:val="00E530CC"/>
    <w:rsid w:val="00E61256"/>
    <w:rsid w:val="00E62D12"/>
    <w:rsid w:val="00E65BF8"/>
    <w:rsid w:val="00E66AC1"/>
    <w:rsid w:val="00E66B3B"/>
    <w:rsid w:val="00E73CB2"/>
    <w:rsid w:val="00E746D7"/>
    <w:rsid w:val="00E75E18"/>
    <w:rsid w:val="00E839BA"/>
    <w:rsid w:val="00E8428A"/>
    <w:rsid w:val="00E90D03"/>
    <w:rsid w:val="00E949A8"/>
    <w:rsid w:val="00E96364"/>
    <w:rsid w:val="00EA0F01"/>
    <w:rsid w:val="00EA5080"/>
    <w:rsid w:val="00EA59B8"/>
    <w:rsid w:val="00EA5A01"/>
    <w:rsid w:val="00EC1D69"/>
    <w:rsid w:val="00EC2DF9"/>
    <w:rsid w:val="00EC6A5B"/>
    <w:rsid w:val="00EC6EC9"/>
    <w:rsid w:val="00ED240B"/>
    <w:rsid w:val="00ED423C"/>
    <w:rsid w:val="00ED60E9"/>
    <w:rsid w:val="00EE0BC4"/>
    <w:rsid w:val="00EE6E36"/>
    <w:rsid w:val="00EF1AEA"/>
    <w:rsid w:val="00EF5E4D"/>
    <w:rsid w:val="00F016BC"/>
    <w:rsid w:val="00F01EA9"/>
    <w:rsid w:val="00F03F53"/>
    <w:rsid w:val="00F0660B"/>
    <w:rsid w:val="00F07D9D"/>
    <w:rsid w:val="00F11F49"/>
    <w:rsid w:val="00F123AE"/>
    <w:rsid w:val="00F13F0C"/>
    <w:rsid w:val="00F1552A"/>
    <w:rsid w:val="00F16C91"/>
    <w:rsid w:val="00F25768"/>
    <w:rsid w:val="00F32B93"/>
    <w:rsid w:val="00F37F4F"/>
    <w:rsid w:val="00F417C0"/>
    <w:rsid w:val="00F51185"/>
    <w:rsid w:val="00F52CAB"/>
    <w:rsid w:val="00F54596"/>
    <w:rsid w:val="00F5551A"/>
    <w:rsid w:val="00F60160"/>
    <w:rsid w:val="00F626F3"/>
    <w:rsid w:val="00F644F2"/>
    <w:rsid w:val="00F6698B"/>
    <w:rsid w:val="00F70129"/>
    <w:rsid w:val="00F7054A"/>
    <w:rsid w:val="00F70900"/>
    <w:rsid w:val="00F7174D"/>
    <w:rsid w:val="00F72593"/>
    <w:rsid w:val="00F72EF4"/>
    <w:rsid w:val="00F73331"/>
    <w:rsid w:val="00F800D9"/>
    <w:rsid w:val="00F87174"/>
    <w:rsid w:val="00F91D37"/>
    <w:rsid w:val="00F921E8"/>
    <w:rsid w:val="00F92E65"/>
    <w:rsid w:val="00F9610D"/>
    <w:rsid w:val="00FA4A45"/>
    <w:rsid w:val="00FB239D"/>
    <w:rsid w:val="00FB5828"/>
    <w:rsid w:val="00FB657F"/>
    <w:rsid w:val="00FB7DDF"/>
    <w:rsid w:val="00FC5023"/>
    <w:rsid w:val="00FD2271"/>
    <w:rsid w:val="00FE70E5"/>
    <w:rsid w:val="00FE7D09"/>
    <w:rsid w:val="00FF0895"/>
    <w:rsid w:val="00FF3430"/>
    <w:rsid w:val="00FF552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89F266"/>
  <w15:docId w15:val="{FAF09E20-231C-43FA-8D48-A9222F6D5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84759"/>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3D0474"/>
    <w:pPr>
      <w:keepNext/>
      <w:keepLines/>
      <w:spacing w:before="540" w:after="270"/>
      <w:outlineLvl w:val="0"/>
    </w:pPr>
    <w:rPr>
      <w:rFonts w:asciiTheme="majorHAnsi" w:eastAsiaTheme="majorEastAsia" w:hAnsiTheme="majorHAnsi" w:cstheme="majorBidi"/>
      <w:b/>
      <w:bCs w:val="0"/>
      <w:sz w:val="22"/>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484FC6"/>
    <w:rPr>
      <w:color w:val="auto"/>
      <w:u w:val="single" w:color="B1B9BD" w:themeColor="background2"/>
    </w:rPr>
  </w:style>
  <w:style w:type="paragraph" w:styleId="Kopfzeile">
    <w:name w:val="header"/>
    <w:basedOn w:val="Standard"/>
    <w:link w:val="KopfzeileZchn"/>
    <w:uiPriority w:val="79"/>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79"/>
    <w:rsid w:val="003359D8"/>
    <w:rPr>
      <w:rFonts w:cs="System"/>
      <w:noProof/>
      <w:spacing w:val="2"/>
      <w:sz w:val="17"/>
      <w:szCs w:val="17"/>
      <w:lang w:eastAsia="de-CH"/>
    </w:rPr>
  </w:style>
  <w:style w:type="paragraph" w:styleId="Fuzeile">
    <w:name w:val="footer"/>
    <w:basedOn w:val="Standard"/>
    <w:link w:val="FuzeileZchn"/>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80"/>
    <w:semiHidden/>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3D0474"/>
    <w:rPr>
      <w:rFonts w:asciiTheme="majorHAnsi" w:eastAsiaTheme="majorEastAsia" w:hAnsiTheme="majorHAnsi" w:cstheme="majorBidi"/>
      <w:b/>
      <w:spacing w:val="2"/>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themeColor="background2"/>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5737">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 w:id="1321498151">
      <w:bodyDiv w:val="1"/>
      <w:marLeft w:val="0"/>
      <w:marRight w:val="0"/>
      <w:marTop w:val="0"/>
      <w:marBottom w:val="0"/>
      <w:divBdr>
        <w:top w:val="none" w:sz="0" w:space="0" w:color="auto"/>
        <w:left w:val="none" w:sz="0" w:space="0" w:color="auto"/>
        <w:bottom w:val="none" w:sz="0" w:space="0" w:color="auto"/>
        <w:right w:val="none" w:sz="0" w:space="0" w:color="auto"/>
      </w:divBdr>
    </w:div>
    <w:div w:id="180905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L:\GeM\Ablage\ZUK\1%20Ablage%20Newweb\deutsch\1%20Gemeinden\6%20Muster%20-%20Vorlagen\1%20Gemeinderecht\1%20Personalrecht\Brief%20B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37FEF0FED004A46B68C79F0BCF1444E"/>
        <w:category>
          <w:name w:val="Allgemein"/>
          <w:gallery w:val="placeholder"/>
        </w:category>
        <w:types>
          <w:type w:val="bbPlcHdr"/>
        </w:types>
        <w:behaviors>
          <w:behavior w:val="content"/>
        </w:behaviors>
        <w:guid w:val="{A773D56C-7620-4944-B094-BFF96CFF8A73}"/>
      </w:docPartPr>
      <w:docPartBody>
        <w:p w:rsidR="00000000" w:rsidRDefault="008E0978">
          <w:pPr>
            <w:pStyle w:val="737FEF0FED004A46B68C79F0BCF1444E"/>
          </w:pPr>
          <w:r w:rsidRPr="00336989">
            <w:rPr>
              <w:rStyle w:val="Platzhaltertext"/>
            </w:rPr>
            <w:t>Empfänger/in</w:t>
          </w:r>
        </w:p>
      </w:docPartBody>
    </w:docPart>
    <w:docPart>
      <w:docPartPr>
        <w:name w:val="083927CF4A794360B3C6CB07C1487E6D"/>
        <w:category>
          <w:name w:val="Allgemein"/>
          <w:gallery w:val="placeholder"/>
        </w:category>
        <w:types>
          <w:type w:val="bbPlcHdr"/>
        </w:types>
        <w:behaviors>
          <w:behavior w:val="content"/>
        </w:behaviors>
        <w:guid w:val="{052B6736-4284-4EB2-B156-E909064E36BF}"/>
      </w:docPartPr>
      <w:docPartBody>
        <w:p w:rsidR="00000000" w:rsidRDefault="008E0978">
          <w:pPr>
            <w:pStyle w:val="083927CF4A794360B3C6CB07C1487E6D"/>
          </w:pPr>
          <w:r w:rsidRPr="00336989">
            <w:rPr>
              <w:rStyle w:val="Platzhaltertext"/>
            </w:rPr>
            <w:t>Betreff</w:t>
          </w:r>
        </w:p>
      </w:docPartBody>
    </w:docPart>
    <w:docPart>
      <w:docPartPr>
        <w:name w:val="C43FDA30D79748508C629A8DB220D25A"/>
        <w:category>
          <w:name w:val="Allgemein"/>
          <w:gallery w:val="placeholder"/>
        </w:category>
        <w:types>
          <w:type w:val="bbPlcHdr"/>
        </w:types>
        <w:behaviors>
          <w:behavior w:val="content"/>
        </w:behaviors>
        <w:guid w:val="{10E61C8D-97E2-4AA8-98FE-01A486DC0B59}"/>
      </w:docPartPr>
      <w:docPartBody>
        <w:p w:rsidR="00000000" w:rsidRDefault="008E0978">
          <w:pPr>
            <w:pStyle w:val="C43FDA30D79748508C629A8DB220D25A"/>
          </w:pPr>
          <w:r w:rsidRPr="00336989">
            <w:rPr>
              <w:rStyle w:val="Platzhaltertext"/>
            </w:rPr>
            <w:t>Grussformel (bei zwei Unterschriften)</w:t>
          </w:r>
        </w:p>
      </w:docPartBody>
    </w:docPart>
    <w:docPart>
      <w:docPartPr>
        <w:name w:val="CDF7A13842C94DF9BB13B79E6028F8AE"/>
        <w:category>
          <w:name w:val="Allgemein"/>
          <w:gallery w:val="placeholder"/>
        </w:category>
        <w:types>
          <w:type w:val="bbPlcHdr"/>
        </w:types>
        <w:behaviors>
          <w:behavior w:val="content"/>
        </w:behaviors>
        <w:guid w:val="{37130302-2563-43D5-95F5-E3975DF608D6}"/>
      </w:docPartPr>
      <w:docPartBody>
        <w:p w:rsidR="00000000" w:rsidRDefault="008E0978">
          <w:pPr>
            <w:pStyle w:val="CDF7A13842C94DF9BB13B79E6028F8AE"/>
          </w:pPr>
          <w:r w:rsidRPr="00336989">
            <w:rPr>
              <w:rStyle w:val="Platzhaltertext"/>
            </w:rPr>
            <w:t>Grussformel (bei einer Unterschrift)</w:t>
          </w:r>
        </w:p>
      </w:docPartBody>
    </w:docPart>
    <w:docPart>
      <w:docPartPr>
        <w:name w:val="EFBBB8EB950C4F9AB96378B3ECF0BF7C"/>
        <w:category>
          <w:name w:val="Allgemein"/>
          <w:gallery w:val="placeholder"/>
        </w:category>
        <w:types>
          <w:type w:val="bbPlcHdr"/>
        </w:types>
        <w:behaviors>
          <w:behavior w:val="content"/>
        </w:behaviors>
        <w:guid w:val="{E7C94DF7-2806-4119-944F-8BF44A5B3674}"/>
      </w:docPartPr>
      <w:docPartBody>
        <w:p w:rsidR="00000000" w:rsidRDefault="008E0978">
          <w:pPr>
            <w:pStyle w:val="EFBBB8EB950C4F9AB96378B3ECF0BF7C"/>
          </w:pPr>
          <w:r w:rsidRPr="00336989">
            <w:rPr>
              <w:rStyle w:val="Platzhaltertext"/>
            </w:rPr>
            <w:t>Vorname Name</w:t>
          </w:r>
        </w:p>
      </w:docPartBody>
    </w:docPart>
    <w:docPart>
      <w:docPartPr>
        <w:name w:val="36BF5E2EFD844EE198F469F798D978A2"/>
        <w:category>
          <w:name w:val="Allgemein"/>
          <w:gallery w:val="placeholder"/>
        </w:category>
        <w:types>
          <w:type w:val="bbPlcHdr"/>
        </w:types>
        <w:behaviors>
          <w:behavior w:val="content"/>
        </w:behaviors>
        <w:guid w:val="{A524AF07-B816-445A-B22D-9FAB6B13430E}"/>
      </w:docPartPr>
      <w:docPartBody>
        <w:p w:rsidR="00000000" w:rsidRDefault="008E0978">
          <w:pPr>
            <w:pStyle w:val="36BF5E2EFD844EE198F469F798D978A2"/>
          </w:pPr>
          <w:r w:rsidRPr="00336989">
            <w:rPr>
              <w:rStyle w:val="Platzhaltertext"/>
            </w:rPr>
            <w:t>Funktion</w:t>
          </w:r>
        </w:p>
      </w:docPartBody>
    </w:docPart>
    <w:docPart>
      <w:docPartPr>
        <w:name w:val="9A02AA705318491FA53836C93CEECBA2"/>
        <w:category>
          <w:name w:val="Allgemein"/>
          <w:gallery w:val="placeholder"/>
        </w:category>
        <w:types>
          <w:type w:val="bbPlcHdr"/>
        </w:types>
        <w:behaviors>
          <w:behavior w:val="content"/>
        </w:behaviors>
        <w:guid w:val="{D37E7D42-1C78-4736-8F84-9BCCA74BEB24}"/>
      </w:docPartPr>
      <w:docPartBody>
        <w:p w:rsidR="00000000" w:rsidRDefault="008E0978">
          <w:pPr>
            <w:pStyle w:val="9A02AA705318491FA53836C93CEECBA2"/>
          </w:pPr>
          <w:r w:rsidRPr="00336989">
            <w:rPr>
              <w:rStyle w:val="Platzhaltertext"/>
            </w:rPr>
            <w:t>Funktion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style>
  <w:style w:type="paragraph" w:customStyle="1" w:styleId="737FEF0FED004A46B68C79F0BCF1444E">
    <w:name w:val="737FEF0FED004A46B68C79F0BCF1444E"/>
  </w:style>
  <w:style w:type="paragraph" w:customStyle="1" w:styleId="03C6865A7CB64D54B74AD1E4C15BEBCA">
    <w:name w:val="03C6865A7CB64D54B74AD1E4C15BEBCA"/>
  </w:style>
  <w:style w:type="paragraph" w:customStyle="1" w:styleId="DB3F409473F34EAF9293EBF4AD32A476">
    <w:name w:val="DB3F409473F34EAF9293EBF4AD32A476"/>
  </w:style>
  <w:style w:type="paragraph" w:customStyle="1" w:styleId="083927CF4A794360B3C6CB07C1487E6D">
    <w:name w:val="083927CF4A794360B3C6CB07C1487E6D"/>
  </w:style>
  <w:style w:type="paragraph" w:customStyle="1" w:styleId="F8155F3EBDF44A27A4ED868F77802C17">
    <w:name w:val="F8155F3EBDF44A27A4ED868F77802C17"/>
  </w:style>
  <w:style w:type="paragraph" w:customStyle="1" w:styleId="F7CD851F9AA74F6F833D36BDDBEEEBA8">
    <w:name w:val="F7CD851F9AA74F6F833D36BDDBEEEBA8"/>
  </w:style>
  <w:style w:type="paragraph" w:customStyle="1" w:styleId="C43FDA30D79748508C629A8DB220D25A">
    <w:name w:val="C43FDA30D79748508C629A8DB220D25A"/>
  </w:style>
  <w:style w:type="paragraph" w:customStyle="1" w:styleId="CDF7A13842C94DF9BB13B79E6028F8AE">
    <w:name w:val="CDF7A13842C94DF9BB13B79E6028F8AE"/>
  </w:style>
  <w:style w:type="paragraph" w:customStyle="1" w:styleId="20B7F523C43E4144BF1966D8358A88AD">
    <w:name w:val="20B7F523C43E4144BF1966D8358A88AD"/>
  </w:style>
  <w:style w:type="paragraph" w:customStyle="1" w:styleId="EFBBB8EB950C4F9AB96378B3ECF0BF7C">
    <w:name w:val="EFBBB8EB950C4F9AB96378B3ECF0BF7C"/>
  </w:style>
  <w:style w:type="paragraph" w:customStyle="1" w:styleId="36BF5E2EFD844EE198F469F798D978A2">
    <w:name w:val="36BF5E2EFD844EE198F469F798D978A2"/>
  </w:style>
  <w:style w:type="paragraph" w:customStyle="1" w:styleId="A3C8E50DC7B042A480BFBD4BF95EE39F">
    <w:name w:val="A3C8E50DC7B042A480BFBD4BF95EE39F"/>
  </w:style>
  <w:style w:type="paragraph" w:customStyle="1" w:styleId="9A02AA705318491FA53836C93CEECBA2">
    <w:name w:val="9A02AA705318491FA53836C93CEECBA2"/>
  </w:style>
  <w:style w:type="paragraph" w:customStyle="1" w:styleId="D9134FDF605A4536A9B239547538F34F">
    <w:name w:val="D9134FDF605A4536A9B239547538F34F"/>
  </w:style>
  <w:style w:type="paragraph" w:customStyle="1" w:styleId="BC81E0EFC8914F5D9D4A6B5B8372245E">
    <w:name w:val="BC81E0EFC8914F5D9D4A6B5B837224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25E7E719-8698-4E00-9307-4E48E9AC3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 BE.dotm</Template>
  <TotalTime>0</TotalTime>
  <Pages>4</Pages>
  <Words>1113</Words>
  <Characters>7012</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Musterverfügung Kündigung eines öffentlich-rechtlichen Arbeitsverhältnisses</dc:title>
  <cp:lastModifiedBy>Zurbuchen Kathrin, DIJ-AGR-GeM</cp:lastModifiedBy>
  <cp:revision>1</cp:revision>
  <cp:lastPrinted>2019-09-11T20:00:00Z</cp:lastPrinted>
  <dcterms:created xsi:type="dcterms:W3CDTF">2022-03-09T10:54:00Z</dcterms:created>
  <dcterms:modified xsi:type="dcterms:W3CDTF">2022-03-09T11:25:00Z</dcterms:modified>
  <dc:language>Deutsch</dc:language>
</cp:coreProperties>
</file>