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6522" w:rsidRPr="00336989" w:rsidRDefault="006455EE" w:rsidP="005D05F7">
      <w:pPr>
        <w:pStyle w:val="Titel"/>
        <w:spacing w:before="40"/>
      </w:pPr>
      <w:sdt>
        <w:sdtPr>
          <w:id w:val="-2064866644"/>
          <w:placeholder>
            <w:docPart w:val="8C3AADDA766848DBADCD98551271344C"/>
          </w:placeholder>
          <w:text w:multiLine="1"/>
        </w:sdtPr>
        <w:sdtEndPr/>
        <w:sdtContent>
          <w:r w:rsidR="00211AEB">
            <w:t xml:space="preserve">Nutzungsreglement </w:t>
          </w:r>
        </w:sdtContent>
      </w:sdt>
    </w:p>
    <w:p w:rsidR="00211AEB" w:rsidRDefault="001F0C22" w:rsidP="008C1FDF">
      <w:r>
        <w:t>f</w:t>
      </w:r>
      <w:r w:rsidR="00211AEB">
        <w:t>ür Burgergemeinden</w:t>
      </w:r>
    </w:p>
    <w:p w:rsidR="00211AEB" w:rsidRDefault="00211AEB" w:rsidP="008C1FDF"/>
    <w:p w:rsidR="00211AEB" w:rsidRDefault="00211AEB" w:rsidP="008C1FDF"/>
    <w:p w:rsidR="00211AEB" w:rsidRDefault="00211AEB" w:rsidP="008C1FDF"/>
    <w:p w:rsidR="00211AEB" w:rsidRDefault="00211AEB" w:rsidP="008C1FDF"/>
    <w:p w:rsidR="00211AEB" w:rsidRDefault="00211AEB" w:rsidP="008C1FDF"/>
    <w:p w:rsidR="00211AEB" w:rsidRPr="00211AEB" w:rsidRDefault="00211AEB" w:rsidP="00211AEB">
      <w:pPr>
        <w:rPr>
          <w:szCs w:val="21"/>
        </w:rPr>
      </w:pPr>
      <w:r w:rsidRPr="00211AEB">
        <w:rPr>
          <w:szCs w:val="21"/>
        </w:rPr>
        <w:t xml:space="preserve">Erarbeitet im September 1993 in Zusammenarbeit mit </w:t>
      </w:r>
      <w:r w:rsidRPr="00211AEB">
        <w:rPr>
          <w:szCs w:val="21"/>
        </w:rPr>
        <w:br/>
        <w:t xml:space="preserve">dem Verband bernischer Burgergemeinden und burgerlicher </w:t>
      </w:r>
      <w:r w:rsidRPr="00211AEB">
        <w:rPr>
          <w:szCs w:val="21"/>
        </w:rPr>
        <w:br/>
        <w:t>Korporationen, Amthausgasse 5, 3011 Bern</w:t>
      </w:r>
    </w:p>
    <w:p w:rsidR="00211AEB" w:rsidRPr="00211AEB" w:rsidRDefault="00211AEB" w:rsidP="00211AEB">
      <w:pPr>
        <w:rPr>
          <w:szCs w:val="21"/>
        </w:rPr>
      </w:pPr>
    </w:p>
    <w:p w:rsidR="00211AEB" w:rsidRPr="00211AEB" w:rsidRDefault="00211AEB" w:rsidP="00211AEB">
      <w:pPr>
        <w:rPr>
          <w:szCs w:val="21"/>
        </w:rPr>
      </w:pPr>
    </w:p>
    <w:p w:rsidR="00211AEB" w:rsidRPr="00211AEB" w:rsidRDefault="00211AEB" w:rsidP="00211AEB">
      <w:pPr>
        <w:rPr>
          <w:szCs w:val="21"/>
        </w:rPr>
      </w:pPr>
    </w:p>
    <w:p w:rsidR="00211AEB" w:rsidRPr="00211AEB" w:rsidRDefault="00211AEB" w:rsidP="00211AEB">
      <w:pPr>
        <w:rPr>
          <w:szCs w:val="21"/>
        </w:rPr>
      </w:pPr>
    </w:p>
    <w:p w:rsidR="00211AEB" w:rsidRDefault="00211AEB" w:rsidP="00211AEB">
      <w:pPr>
        <w:pStyle w:val="Textkrper"/>
        <w:rPr>
          <w:lang w:val="de-CH"/>
        </w:rPr>
      </w:pPr>
      <w:r w:rsidRPr="00211AEB">
        <w:rPr>
          <w:lang w:val="de-CH"/>
        </w:rPr>
        <w:t>Bitte für die Vorprüfung Abänderungen gegenüber</w:t>
      </w:r>
      <w:r w:rsidRPr="00211AEB">
        <w:rPr>
          <w:lang w:val="de-CH"/>
        </w:rPr>
        <w:br/>
        <w:t>dem Muster-Reglement hervorheben</w:t>
      </w:r>
      <w:r w:rsidRPr="00211AEB">
        <w:rPr>
          <w:lang w:val="de-CH"/>
        </w:rPr>
        <w:br/>
        <w:t>(Korrekturmodus / in Farbe / kursiv)!</w:t>
      </w:r>
    </w:p>
    <w:p w:rsidR="00BC0DE8" w:rsidRDefault="00BC0DE8" w:rsidP="00211AEB">
      <w:pPr>
        <w:pStyle w:val="Textkrper"/>
        <w:rPr>
          <w:lang w:val="de-CH"/>
        </w:rPr>
      </w:pPr>
    </w:p>
    <w:p w:rsidR="00BC0DE8" w:rsidRDefault="00BC0DE8" w:rsidP="00211AEB">
      <w:pPr>
        <w:pStyle w:val="Textkrper"/>
        <w:rPr>
          <w:lang w:val="de-CH"/>
        </w:rPr>
      </w:pPr>
    </w:p>
    <w:p w:rsidR="00BC0DE8" w:rsidRDefault="00BC0DE8" w:rsidP="00211AEB">
      <w:pPr>
        <w:pStyle w:val="Textkrper"/>
        <w:rPr>
          <w:lang w:val="de-CH"/>
        </w:rPr>
      </w:pPr>
    </w:p>
    <w:p w:rsidR="00BC0DE8" w:rsidRPr="00BC0DE8" w:rsidRDefault="00BC0DE8" w:rsidP="00211AEB">
      <w:pPr>
        <w:pStyle w:val="Textkrper"/>
        <w:rPr>
          <w:b/>
          <w:lang w:val="de-CH"/>
        </w:rPr>
      </w:pPr>
      <w:r w:rsidRPr="00BC0DE8">
        <w:rPr>
          <w:b/>
          <w:lang w:val="de-CH"/>
        </w:rPr>
        <w:t xml:space="preserve">Fassung: Februar 2022 </w:t>
      </w:r>
    </w:p>
    <w:p w:rsidR="00211AEB" w:rsidRDefault="00211AEB" w:rsidP="008C1FDF"/>
    <w:p w:rsidR="00211AEB" w:rsidRDefault="00211AEB">
      <w:pPr>
        <w:spacing w:after="200" w:line="24" w:lineRule="auto"/>
      </w:pPr>
      <w:r>
        <w:br w:type="page"/>
      </w:r>
    </w:p>
    <w:p w:rsidR="00211AEB" w:rsidRPr="00211AEB" w:rsidRDefault="00211AEB" w:rsidP="00211AEB">
      <w:pPr>
        <w:pStyle w:val="berschrift1"/>
        <w:spacing w:line="275" w:lineRule="exact"/>
      </w:pPr>
      <w:bookmarkStart w:id="0" w:name="_Toc425743950"/>
      <w:bookmarkStart w:id="1" w:name="_Toc424096712"/>
      <w:bookmarkStart w:id="2" w:name="_Toc424096823"/>
      <w:bookmarkStart w:id="3" w:name="_Toc424114403"/>
      <w:bookmarkStart w:id="4" w:name="_Toc425741963"/>
      <w:r w:rsidRPr="00211AEB">
        <w:t>Allgemeines</w:t>
      </w:r>
      <w:bookmarkEnd w:id="0"/>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Grundsatz</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w:t>
            </w:r>
            <w:r w:rsidRPr="00211AEB">
              <w:rPr>
                <w:sz w:val="21"/>
                <w:szCs w:val="21"/>
              </w:rPr>
              <w:t xml:space="preserve"> </w:t>
            </w:r>
            <w:r w:rsidRPr="00211AEB">
              <w:rPr>
                <w:sz w:val="21"/>
                <w:szCs w:val="21"/>
                <w:vertAlign w:val="superscript"/>
              </w:rPr>
              <w:t>1</w:t>
            </w:r>
            <w:r w:rsidRPr="00211AEB">
              <w:rPr>
                <w:sz w:val="21"/>
                <w:szCs w:val="21"/>
              </w:rPr>
              <w:t xml:space="preserve"> Dieses Reglement bestimmt die nutzungsberechtigten Personen sowie Art und Höhe der Nutzung in der Burgergemeinde ..........</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Es soll insbesondere gewährleisten, dass die Nutzung nach sachli</w:t>
            </w:r>
            <w:r w:rsidRPr="00211AEB">
              <w:rPr>
                <w:sz w:val="21"/>
                <w:szCs w:val="21"/>
              </w:rPr>
              <w:softHyphen/>
              <w:t>chen Kriterien und unter Beachtung des Gleichbehandlungsgebots er</w:t>
            </w:r>
            <w:r w:rsidRPr="00211AEB">
              <w:rPr>
                <w:sz w:val="21"/>
                <w:szCs w:val="21"/>
              </w:rPr>
              <w:softHyphen/>
              <w:t>folgt.</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Nutzungsjahr</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2</w:t>
            </w:r>
            <w:r w:rsidRPr="00211AEB">
              <w:rPr>
                <w:sz w:val="21"/>
                <w:szCs w:val="21"/>
              </w:rPr>
              <w:t xml:space="preserve"> Das Nutzungsjahr ist identisch mit dem Kalenderjahr.</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Anmeldung</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3</w:t>
            </w:r>
            <w:r w:rsidRPr="00211AEB">
              <w:rPr>
                <w:sz w:val="21"/>
                <w:szCs w:val="21"/>
              </w:rPr>
              <w:t xml:space="preserve"> </w:t>
            </w:r>
            <w:r w:rsidRPr="00211AEB">
              <w:rPr>
                <w:sz w:val="21"/>
                <w:szCs w:val="21"/>
                <w:vertAlign w:val="superscript"/>
              </w:rPr>
              <w:t>1</w:t>
            </w:r>
            <w:r w:rsidRPr="00211AEB">
              <w:rPr>
                <w:sz w:val="21"/>
                <w:szCs w:val="21"/>
              </w:rPr>
              <w:t xml:space="preserve"> Wer neu den Burgernutzen beanspruchen will, teilt dies schrift</w:t>
            </w:r>
            <w:r w:rsidRPr="00211AEB">
              <w:rPr>
                <w:sz w:val="21"/>
                <w:szCs w:val="21"/>
              </w:rPr>
              <w:softHyphen/>
              <w:t>lich bis zum 31. Oktober des dem Nutzungsjahr vorangehenden Jahres der Burgerpräsidentin oder dem Burgerpräsidenten mit.</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Der Burgerrat entscheidet im Rahmen dieses Reglements, ob und in welchem Umfang das Nutzungsrecht gewährt werden kann.</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3</w:t>
            </w:r>
            <w:r w:rsidRPr="00211AEB">
              <w:rPr>
                <w:sz w:val="21"/>
                <w:szCs w:val="21"/>
              </w:rPr>
              <w:t xml:space="preserve"> Die Anmeldegebühr beträgt Fr. .......... [Fr. 50.--]</w:t>
            </w:r>
          </w:p>
        </w:tc>
      </w:tr>
    </w:tbl>
    <w:p w:rsidR="00211AEB" w:rsidRPr="00211AEB" w:rsidRDefault="00211AEB" w:rsidP="00211AEB">
      <w:pPr>
        <w:spacing w:line="275" w:lineRule="exact"/>
        <w:rPr>
          <w:szCs w:val="21"/>
        </w:rPr>
      </w:pPr>
    </w:p>
    <w:p w:rsidR="00211AEB" w:rsidRPr="00211AEB" w:rsidRDefault="00211AEB" w:rsidP="00211AEB">
      <w:pPr>
        <w:pStyle w:val="berschrift1"/>
        <w:spacing w:line="275" w:lineRule="exact"/>
      </w:pPr>
      <w:bookmarkStart w:id="5" w:name="_Toc425743951"/>
      <w:r w:rsidRPr="00211AEB">
        <w:t>Nutzungsberechtigung</w:t>
      </w:r>
      <w:bookmarkEnd w:id="5"/>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Anspruch auf Nutzung</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4</w:t>
            </w:r>
            <w:r w:rsidRPr="00211AEB">
              <w:rPr>
                <w:sz w:val="21"/>
                <w:szCs w:val="21"/>
              </w:rPr>
              <w:t xml:space="preserve"> Anspruch auf Nutzung hat, wer zu Beginn des Nutzungsjahres</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6"/>
              </w:numPr>
              <w:spacing w:line="275" w:lineRule="exact"/>
              <w:rPr>
                <w:sz w:val="21"/>
                <w:szCs w:val="21"/>
              </w:rPr>
            </w:pPr>
            <w:r w:rsidRPr="00211AEB">
              <w:rPr>
                <w:sz w:val="21"/>
                <w:szCs w:val="21"/>
              </w:rPr>
              <w:t>das Burgerrecht der Burgergemeinde .......... besitzt,</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6"/>
              </w:numPr>
              <w:spacing w:line="275" w:lineRule="exact"/>
              <w:rPr>
                <w:sz w:val="21"/>
                <w:szCs w:val="21"/>
              </w:rPr>
            </w:pPr>
            <w:r w:rsidRPr="00211AEB">
              <w:rPr>
                <w:sz w:val="21"/>
                <w:szCs w:val="21"/>
              </w:rPr>
              <w:t>das 18. Altersjahr zurückgelegt hat und</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6"/>
              </w:numPr>
              <w:spacing w:line="275" w:lineRule="exact"/>
              <w:rPr>
                <w:sz w:val="21"/>
                <w:szCs w:val="21"/>
              </w:rPr>
            </w:pPr>
            <w:r w:rsidRPr="00211AEB">
              <w:rPr>
                <w:sz w:val="21"/>
                <w:szCs w:val="21"/>
              </w:rPr>
              <w:t>seit drei Monaten in der Gemeinde seine Schriften hinterlegt hat.</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Verlust der Nutzung</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5</w:t>
            </w:r>
            <w:r w:rsidRPr="00211AEB">
              <w:rPr>
                <w:sz w:val="21"/>
                <w:szCs w:val="21"/>
              </w:rPr>
              <w:t xml:space="preserve"> </w:t>
            </w:r>
            <w:r w:rsidRPr="00211AEB">
              <w:rPr>
                <w:sz w:val="21"/>
                <w:szCs w:val="21"/>
                <w:vertAlign w:val="superscript"/>
              </w:rPr>
              <w:t>1</w:t>
            </w:r>
            <w:r w:rsidRPr="00211AEB">
              <w:rPr>
                <w:sz w:val="21"/>
                <w:szCs w:val="21"/>
              </w:rPr>
              <w:t xml:space="preserve"> Die Nutzungsberechtigung verliert, wer</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7"/>
              </w:numPr>
              <w:spacing w:line="275" w:lineRule="exact"/>
              <w:rPr>
                <w:sz w:val="21"/>
                <w:szCs w:val="21"/>
              </w:rPr>
            </w:pPr>
            <w:r w:rsidRPr="00211AEB">
              <w:rPr>
                <w:sz w:val="21"/>
                <w:szCs w:val="21"/>
              </w:rPr>
              <w:t>stirbt,</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7"/>
              </w:numPr>
              <w:spacing w:line="275" w:lineRule="exact"/>
              <w:rPr>
                <w:sz w:val="21"/>
                <w:szCs w:val="21"/>
              </w:rPr>
            </w:pPr>
            <w:r w:rsidRPr="00211AEB">
              <w:rPr>
                <w:sz w:val="21"/>
                <w:szCs w:val="21"/>
              </w:rPr>
              <w:t>aus der Gemeinde wegzieht,</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7"/>
              </w:numPr>
              <w:spacing w:line="275" w:lineRule="exact"/>
              <w:rPr>
                <w:sz w:val="21"/>
                <w:szCs w:val="21"/>
              </w:rPr>
            </w:pPr>
            <w:r w:rsidRPr="00211AEB">
              <w:rPr>
                <w:sz w:val="21"/>
                <w:szCs w:val="21"/>
              </w:rPr>
              <w:t>das Burgerrecht aufgibt,</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numPr>
                <w:ilvl w:val="0"/>
                <w:numId w:val="27"/>
              </w:numPr>
              <w:spacing w:line="275" w:lineRule="exact"/>
              <w:rPr>
                <w:sz w:val="21"/>
                <w:szCs w:val="21"/>
              </w:rPr>
            </w:pPr>
            <w:r w:rsidRPr="00211AEB">
              <w:rPr>
                <w:sz w:val="21"/>
                <w:szCs w:val="21"/>
              </w:rPr>
              <w:t>schriftlich auf die Nutzungsberechtigung verzichtet.</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Wer die Nutzungsberechtigung verliert, kann die Nutzung für das lau</w:t>
            </w:r>
            <w:r w:rsidRPr="00211AEB">
              <w:rPr>
                <w:sz w:val="21"/>
                <w:szCs w:val="21"/>
              </w:rPr>
              <w:softHyphen/>
              <w:t>fende Nutzungsjahr noch beanspruchen.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pStyle w:val="berschrift2"/>
        <w:spacing w:line="275" w:lineRule="exact"/>
        <w:rPr>
          <w:highlight w:val="lightGray"/>
        </w:rPr>
      </w:pPr>
      <w:bookmarkStart w:id="6" w:name="_Toc425743952"/>
      <w:r w:rsidRPr="00211AEB">
        <w:rPr>
          <w:i/>
          <w:highlight w:val="lightGray"/>
        </w:rPr>
        <w:t>Variante zu Art. 4 und 5</w:t>
      </w:r>
      <w:bookmarkEnd w:id="6"/>
    </w:p>
    <w:tbl>
      <w:tblPr>
        <w:tblW w:w="0" w:type="auto"/>
        <w:shd w:val="clear" w:color="auto" w:fill="C0C0C0"/>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highlight w:val="lightGray"/>
              </w:rPr>
            </w:pPr>
            <w:r w:rsidRPr="00211AEB">
              <w:rPr>
                <w:i/>
                <w:sz w:val="21"/>
                <w:szCs w:val="21"/>
                <w:highlight w:val="lightGray"/>
              </w:rPr>
              <w:t>Anspruch auf Nutzung</w:t>
            </w:r>
          </w:p>
        </w:tc>
        <w:tc>
          <w:tcPr>
            <w:tcW w:w="7326" w:type="dxa"/>
            <w:shd w:val="clear" w:color="auto" w:fill="C0C0C0"/>
          </w:tcPr>
          <w:p w:rsidR="00211AEB" w:rsidRPr="00211AEB" w:rsidRDefault="00211AEB" w:rsidP="00211AEB">
            <w:pPr>
              <w:pStyle w:val="Marginale"/>
              <w:spacing w:line="275" w:lineRule="exact"/>
              <w:ind w:left="72"/>
              <w:rPr>
                <w:i/>
                <w:sz w:val="21"/>
                <w:szCs w:val="21"/>
                <w:highlight w:val="lightGray"/>
              </w:rPr>
            </w:pPr>
            <w:r w:rsidRPr="00211AEB">
              <w:rPr>
                <w:b/>
                <w:i/>
                <w:sz w:val="21"/>
                <w:szCs w:val="21"/>
                <w:highlight w:val="lightGray"/>
              </w:rPr>
              <w:t>Art. 4</w:t>
            </w:r>
            <w:r w:rsidRPr="00211AEB">
              <w:rPr>
                <w:i/>
                <w:sz w:val="21"/>
                <w:szCs w:val="21"/>
                <w:highlight w:val="lightGray"/>
              </w:rPr>
              <w:t xml:space="preserve"> </w:t>
            </w:r>
            <w:r w:rsidRPr="00211AEB">
              <w:rPr>
                <w:i/>
                <w:sz w:val="21"/>
                <w:szCs w:val="21"/>
                <w:highlight w:val="lightGray"/>
                <w:vertAlign w:val="superscript"/>
              </w:rPr>
              <w:t>1</w:t>
            </w:r>
            <w:r w:rsidRPr="00211AEB">
              <w:rPr>
                <w:i/>
                <w:sz w:val="21"/>
                <w:szCs w:val="21"/>
                <w:highlight w:val="lightGray"/>
              </w:rPr>
              <w:t xml:space="preserve"> Anspruch auf Nutzung hat, wer zu Beginn des Nutzungsjahres</w:t>
            </w:r>
          </w:p>
        </w:tc>
      </w:tr>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highlight w:val="lightGray"/>
              </w:rPr>
            </w:pPr>
          </w:p>
        </w:tc>
        <w:tc>
          <w:tcPr>
            <w:tcW w:w="7326" w:type="dxa"/>
            <w:shd w:val="clear" w:color="auto" w:fill="C0C0C0"/>
          </w:tcPr>
          <w:p w:rsidR="00211AEB" w:rsidRPr="00211AEB" w:rsidRDefault="00211AEB" w:rsidP="00211AEB">
            <w:pPr>
              <w:pStyle w:val="Marginale"/>
              <w:numPr>
                <w:ilvl w:val="0"/>
                <w:numId w:val="28"/>
              </w:numPr>
              <w:spacing w:line="275" w:lineRule="exact"/>
              <w:rPr>
                <w:i/>
                <w:sz w:val="21"/>
                <w:szCs w:val="21"/>
                <w:highlight w:val="lightGray"/>
              </w:rPr>
            </w:pPr>
            <w:r w:rsidRPr="00211AEB">
              <w:rPr>
                <w:i/>
                <w:sz w:val="21"/>
                <w:szCs w:val="21"/>
                <w:highlight w:val="lightGray"/>
              </w:rPr>
              <w:t>das Burgerrecht der Burgergemeinde .......... besitzt,</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highlight w:val="lightGray"/>
              </w:rPr>
            </w:pPr>
          </w:p>
        </w:tc>
        <w:tc>
          <w:tcPr>
            <w:tcW w:w="7326" w:type="dxa"/>
            <w:shd w:val="clear" w:color="auto" w:fill="C0C0C0"/>
          </w:tcPr>
          <w:p w:rsidR="00211AEB" w:rsidRPr="00211AEB" w:rsidRDefault="00211AEB" w:rsidP="00211AEB">
            <w:pPr>
              <w:pStyle w:val="Marginale"/>
              <w:numPr>
                <w:ilvl w:val="0"/>
                <w:numId w:val="28"/>
              </w:numPr>
              <w:spacing w:line="275" w:lineRule="exact"/>
              <w:rPr>
                <w:i/>
                <w:sz w:val="21"/>
                <w:szCs w:val="21"/>
                <w:highlight w:val="lightGray"/>
              </w:rPr>
            </w:pPr>
            <w:r w:rsidRPr="00211AEB">
              <w:rPr>
                <w:i/>
                <w:sz w:val="21"/>
                <w:szCs w:val="21"/>
                <w:highlight w:val="lightGray"/>
              </w:rPr>
              <w:t>das 25. Altersjahr zurückgelegt hat,</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highlight w:val="lightGray"/>
              </w:rPr>
            </w:pPr>
          </w:p>
        </w:tc>
        <w:tc>
          <w:tcPr>
            <w:tcW w:w="7326" w:type="dxa"/>
            <w:shd w:val="clear" w:color="auto" w:fill="C0C0C0"/>
          </w:tcPr>
          <w:p w:rsidR="00211AEB" w:rsidRPr="00211AEB" w:rsidRDefault="00211AEB" w:rsidP="00211AEB">
            <w:pPr>
              <w:pStyle w:val="Marginale"/>
              <w:numPr>
                <w:ilvl w:val="0"/>
                <w:numId w:val="28"/>
              </w:numPr>
              <w:spacing w:line="275" w:lineRule="exact"/>
              <w:rPr>
                <w:i/>
                <w:sz w:val="21"/>
                <w:szCs w:val="21"/>
                <w:highlight w:val="lightGray"/>
              </w:rPr>
            </w:pPr>
            <w:r w:rsidRPr="00211AEB">
              <w:rPr>
                <w:i/>
                <w:sz w:val="21"/>
                <w:szCs w:val="21"/>
                <w:highlight w:val="lightGray"/>
              </w:rPr>
              <w:t>einen eigenen Haushalt führt und</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highlight w:val="lightGray"/>
              </w:rPr>
            </w:pPr>
          </w:p>
        </w:tc>
        <w:tc>
          <w:tcPr>
            <w:tcW w:w="7326" w:type="dxa"/>
            <w:shd w:val="clear" w:color="auto" w:fill="C0C0C0"/>
          </w:tcPr>
          <w:p w:rsidR="00211AEB" w:rsidRPr="00211AEB" w:rsidRDefault="00211AEB" w:rsidP="00211AEB">
            <w:pPr>
              <w:pStyle w:val="Marginale"/>
              <w:numPr>
                <w:ilvl w:val="0"/>
                <w:numId w:val="28"/>
              </w:numPr>
              <w:spacing w:line="275" w:lineRule="exact"/>
              <w:rPr>
                <w:i/>
                <w:sz w:val="21"/>
                <w:szCs w:val="21"/>
                <w:highlight w:val="lightGray"/>
              </w:rPr>
            </w:pPr>
            <w:r w:rsidRPr="00211AEB">
              <w:rPr>
                <w:i/>
                <w:sz w:val="21"/>
                <w:szCs w:val="21"/>
                <w:highlight w:val="lightGray"/>
              </w:rPr>
              <w:t>seit drei Monaten in der Gemeinde seine Schriften hinterlegt hat.</w:t>
            </w:r>
          </w:p>
        </w:tc>
      </w:tr>
    </w:tbl>
    <w:p w:rsidR="00211AEB" w:rsidRPr="00211AEB" w:rsidRDefault="00211AEB" w:rsidP="00211AEB">
      <w:pPr>
        <w:spacing w:line="275" w:lineRule="exact"/>
        <w:rPr>
          <w:i/>
          <w:szCs w:val="21"/>
        </w:rPr>
      </w:pPr>
    </w:p>
    <w:tbl>
      <w:tblPr>
        <w:tblW w:w="0" w:type="auto"/>
        <w:shd w:val="clear" w:color="auto" w:fill="C0C0C0"/>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rPr>
            </w:pPr>
          </w:p>
        </w:tc>
        <w:tc>
          <w:tcPr>
            <w:tcW w:w="7326" w:type="dxa"/>
            <w:shd w:val="clear" w:color="auto" w:fill="C0C0C0"/>
          </w:tcPr>
          <w:p w:rsidR="00211AEB" w:rsidRPr="00211AEB" w:rsidRDefault="00211AEB" w:rsidP="00211AEB">
            <w:pPr>
              <w:pStyle w:val="Marginale"/>
              <w:spacing w:line="275" w:lineRule="exact"/>
              <w:ind w:left="72"/>
              <w:rPr>
                <w:i/>
                <w:sz w:val="21"/>
                <w:szCs w:val="21"/>
              </w:rPr>
            </w:pPr>
            <w:r w:rsidRPr="00211AEB">
              <w:rPr>
                <w:i/>
                <w:sz w:val="21"/>
                <w:szCs w:val="21"/>
                <w:vertAlign w:val="superscript"/>
              </w:rPr>
              <w:t>2</w:t>
            </w:r>
            <w:r w:rsidRPr="00211AEB">
              <w:rPr>
                <w:i/>
                <w:sz w:val="21"/>
                <w:szCs w:val="21"/>
              </w:rPr>
              <w:t xml:space="preserve"> Führen mehrere anspruchsberechtigte Personen gemeinsam einen Haushalt, wird an diese insgesamt hö</w:t>
            </w:r>
            <w:r w:rsidR="001F0C22">
              <w:rPr>
                <w:i/>
                <w:sz w:val="21"/>
                <w:szCs w:val="21"/>
              </w:rPr>
              <w:t>chstens der doppelte Nutzen aus</w:t>
            </w:r>
            <w:r w:rsidRPr="00211AEB">
              <w:rPr>
                <w:i/>
                <w:sz w:val="21"/>
                <w:szCs w:val="21"/>
              </w:rPr>
              <w:t>gerichtet.</w:t>
            </w:r>
          </w:p>
        </w:tc>
      </w:tr>
    </w:tbl>
    <w:p w:rsidR="00211AEB" w:rsidRDefault="00211AEB" w:rsidP="00211AEB">
      <w:pPr>
        <w:spacing w:line="275" w:lineRule="exact"/>
        <w:rPr>
          <w:i/>
          <w:szCs w:val="21"/>
        </w:rPr>
      </w:pPr>
    </w:p>
    <w:p w:rsidR="001F0C22" w:rsidRPr="00211AEB" w:rsidRDefault="001F0C22" w:rsidP="00211AEB">
      <w:pPr>
        <w:spacing w:line="275" w:lineRule="exact"/>
        <w:rPr>
          <w:i/>
          <w:szCs w:val="21"/>
        </w:rPr>
      </w:pPr>
    </w:p>
    <w:tbl>
      <w:tblPr>
        <w:tblW w:w="0" w:type="auto"/>
        <w:shd w:val="clear" w:color="auto" w:fill="C0C0C0"/>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rPr>
            </w:pPr>
            <w:r w:rsidRPr="00211AEB">
              <w:rPr>
                <w:i/>
                <w:sz w:val="21"/>
                <w:szCs w:val="21"/>
              </w:rPr>
              <w:t>Verlust der Nutzung</w:t>
            </w:r>
          </w:p>
        </w:tc>
        <w:tc>
          <w:tcPr>
            <w:tcW w:w="7326" w:type="dxa"/>
            <w:shd w:val="clear" w:color="auto" w:fill="C0C0C0"/>
          </w:tcPr>
          <w:p w:rsidR="00211AEB" w:rsidRPr="00211AEB" w:rsidRDefault="00211AEB" w:rsidP="00211AEB">
            <w:pPr>
              <w:pStyle w:val="Marginale"/>
              <w:spacing w:line="275" w:lineRule="exact"/>
              <w:ind w:left="72"/>
              <w:rPr>
                <w:i/>
                <w:sz w:val="21"/>
                <w:szCs w:val="21"/>
              </w:rPr>
            </w:pPr>
            <w:r w:rsidRPr="00211AEB">
              <w:rPr>
                <w:b/>
                <w:i/>
                <w:sz w:val="21"/>
                <w:szCs w:val="21"/>
              </w:rPr>
              <w:t>Art. 5</w:t>
            </w:r>
            <w:r w:rsidRPr="00211AEB">
              <w:rPr>
                <w:i/>
                <w:sz w:val="21"/>
                <w:szCs w:val="21"/>
              </w:rPr>
              <w:t xml:space="preserve"> </w:t>
            </w:r>
            <w:r w:rsidRPr="00211AEB">
              <w:rPr>
                <w:i/>
                <w:sz w:val="21"/>
                <w:szCs w:val="21"/>
                <w:vertAlign w:val="superscript"/>
              </w:rPr>
              <w:t>1</w:t>
            </w:r>
            <w:r w:rsidRPr="00211AEB">
              <w:rPr>
                <w:i/>
                <w:sz w:val="21"/>
                <w:szCs w:val="21"/>
              </w:rPr>
              <w:t xml:space="preserve"> Die Nutzungsberechtigung verliert, wer</w:t>
            </w:r>
          </w:p>
        </w:tc>
      </w:tr>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rPr>
            </w:pPr>
          </w:p>
        </w:tc>
        <w:tc>
          <w:tcPr>
            <w:tcW w:w="7326" w:type="dxa"/>
            <w:shd w:val="clear" w:color="auto" w:fill="C0C0C0"/>
          </w:tcPr>
          <w:p w:rsidR="00211AEB" w:rsidRPr="00211AEB" w:rsidRDefault="00211AEB" w:rsidP="00211AEB">
            <w:pPr>
              <w:pStyle w:val="Marginale"/>
              <w:numPr>
                <w:ilvl w:val="0"/>
                <w:numId w:val="29"/>
              </w:numPr>
              <w:spacing w:line="275" w:lineRule="exact"/>
              <w:rPr>
                <w:i/>
                <w:sz w:val="21"/>
                <w:szCs w:val="21"/>
              </w:rPr>
            </w:pPr>
            <w:r w:rsidRPr="00211AEB">
              <w:rPr>
                <w:i/>
                <w:sz w:val="21"/>
                <w:szCs w:val="21"/>
              </w:rPr>
              <w:t>stirbt,</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rPr>
            </w:pPr>
          </w:p>
        </w:tc>
        <w:tc>
          <w:tcPr>
            <w:tcW w:w="7326" w:type="dxa"/>
            <w:shd w:val="clear" w:color="auto" w:fill="C0C0C0"/>
          </w:tcPr>
          <w:p w:rsidR="00211AEB" w:rsidRPr="00211AEB" w:rsidRDefault="00211AEB" w:rsidP="00211AEB">
            <w:pPr>
              <w:pStyle w:val="Marginale"/>
              <w:numPr>
                <w:ilvl w:val="0"/>
                <w:numId w:val="29"/>
              </w:numPr>
              <w:spacing w:line="275" w:lineRule="exact"/>
              <w:rPr>
                <w:i/>
                <w:sz w:val="21"/>
                <w:szCs w:val="21"/>
              </w:rPr>
            </w:pPr>
            <w:r w:rsidRPr="00211AEB">
              <w:rPr>
                <w:i/>
                <w:sz w:val="21"/>
                <w:szCs w:val="21"/>
              </w:rPr>
              <w:t xml:space="preserve">aus der Gemeinde wegzieht, </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rPr>
            </w:pPr>
          </w:p>
        </w:tc>
        <w:tc>
          <w:tcPr>
            <w:tcW w:w="7326" w:type="dxa"/>
            <w:shd w:val="clear" w:color="auto" w:fill="C0C0C0"/>
          </w:tcPr>
          <w:p w:rsidR="00211AEB" w:rsidRPr="00211AEB" w:rsidRDefault="00211AEB" w:rsidP="00211AEB">
            <w:pPr>
              <w:pStyle w:val="Marginale"/>
              <w:numPr>
                <w:ilvl w:val="0"/>
                <w:numId w:val="29"/>
              </w:numPr>
              <w:spacing w:line="275" w:lineRule="exact"/>
              <w:rPr>
                <w:i/>
                <w:sz w:val="21"/>
                <w:szCs w:val="21"/>
              </w:rPr>
            </w:pPr>
            <w:r w:rsidRPr="00211AEB">
              <w:rPr>
                <w:i/>
                <w:sz w:val="21"/>
                <w:szCs w:val="21"/>
              </w:rPr>
              <w:t>das Burgerrecht aufgibt,</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rPr>
            </w:pPr>
          </w:p>
        </w:tc>
        <w:tc>
          <w:tcPr>
            <w:tcW w:w="7326" w:type="dxa"/>
            <w:shd w:val="clear" w:color="auto" w:fill="C0C0C0"/>
          </w:tcPr>
          <w:p w:rsidR="00211AEB" w:rsidRPr="00211AEB" w:rsidRDefault="00211AEB" w:rsidP="00211AEB">
            <w:pPr>
              <w:pStyle w:val="Marginale"/>
              <w:numPr>
                <w:ilvl w:val="0"/>
                <w:numId w:val="29"/>
              </w:numPr>
              <w:spacing w:line="275" w:lineRule="exact"/>
              <w:rPr>
                <w:i/>
                <w:sz w:val="21"/>
                <w:szCs w:val="21"/>
              </w:rPr>
            </w:pPr>
            <w:r w:rsidRPr="00211AEB">
              <w:rPr>
                <w:i/>
                <w:sz w:val="21"/>
                <w:szCs w:val="21"/>
              </w:rPr>
              <w:t>schriftlich auf die Nutzungsberechtigung verzichtet,</w:t>
            </w:r>
          </w:p>
        </w:tc>
      </w:tr>
      <w:tr w:rsidR="00211AEB" w:rsidRPr="00211AEB" w:rsidTr="009D4A45">
        <w:tc>
          <w:tcPr>
            <w:tcW w:w="2338" w:type="dxa"/>
            <w:shd w:val="clear" w:color="auto" w:fill="C0C0C0"/>
          </w:tcPr>
          <w:p w:rsidR="00211AEB" w:rsidRPr="00211AEB" w:rsidRDefault="00211AEB" w:rsidP="00211AEB">
            <w:pPr>
              <w:pStyle w:val="Marginale"/>
              <w:numPr>
                <w:ilvl w:val="12"/>
                <w:numId w:val="0"/>
              </w:numPr>
              <w:spacing w:line="275" w:lineRule="exact"/>
              <w:rPr>
                <w:i/>
                <w:sz w:val="21"/>
                <w:szCs w:val="21"/>
              </w:rPr>
            </w:pPr>
          </w:p>
        </w:tc>
        <w:tc>
          <w:tcPr>
            <w:tcW w:w="7326" w:type="dxa"/>
            <w:shd w:val="clear" w:color="auto" w:fill="C0C0C0"/>
          </w:tcPr>
          <w:p w:rsidR="00211AEB" w:rsidRPr="00211AEB" w:rsidRDefault="00211AEB" w:rsidP="00211AEB">
            <w:pPr>
              <w:pStyle w:val="Marginale"/>
              <w:numPr>
                <w:ilvl w:val="0"/>
                <w:numId w:val="29"/>
              </w:numPr>
              <w:spacing w:line="275" w:lineRule="exact"/>
              <w:rPr>
                <w:i/>
                <w:sz w:val="21"/>
                <w:szCs w:val="21"/>
              </w:rPr>
            </w:pPr>
            <w:r w:rsidRPr="00211AEB">
              <w:rPr>
                <w:i/>
                <w:sz w:val="21"/>
                <w:szCs w:val="21"/>
              </w:rPr>
              <w:t>den eigenen Haushalt aufgibt.</w:t>
            </w:r>
          </w:p>
        </w:tc>
      </w:tr>
    </w:tbl>
    <w:p w:rsidR="00211AEB" w:rsidRPr="00211AEB" w:rsidRDefault="00211AEB" w:rsidP="00211AEB">
      <w:pPr>
        <w:spacing w:line="275" w:lineRule="exact"/>
        <w:rPr>
          <w:i/>
          <w:szCs w:val="21"/>
        </w:rPr>
      </w:pPr>
    </w:p>
    <w:tbl>
      <w:tblPr>
        <w:tblW w:w="0" w:type="auto"/>
        <w:shd w:val="clear" w:color="auto" w:fill="C0C0C0"/>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shd w:val="clear" w:color="auto" w:fill="C0C0C0"/>
          </w:tcPr>
          <w:p w:rsidR="00211AEB" w:rsidRPr="00211AEB" w:rsidRDefault="00211AEB" w:rsidP="00211AEB">
            <w:pPr>
              <w:pStyle w:val="Marginale"/>
              <w:spacing w:line="275" w:lineRule="exact"/>
              <w:rPr>
                <w:i/>
                <w:sz w:val="21"/>
                <w:szCs w:val="21"/>
              </w:rPr>
            </w:pPr>
          </w:p>
        </w:tc>
        <w:tc>
          <w:tcPr>
            <w:tcW w:w="7326" w:type="dxa"/>
            <w:shd w:val="clear" w:color="auto" w:fill="C0C0C0"/>
          </w:tcPr>
          <w:p w:rsidR="00211AEB" w:rsidRPr="00211AEB" w:rsidRDefault="00211AEB" w:rsidP="00211AEB">
            <w:pPr>
              <w:pStyle w:val="Marginale"/>
              <w:spacing w:line="275" w:lineRule="exact"/>
              <w:ind w:left="72"/>
              <w:rPr>
                <w:i/>
                <w:sz w:val="21"/>
                <w:szCs w:val="21"/>
              </w:rPr>
            </w:pPr>
            <w:r w:rsidRPr="00211AEB">
              <w:rPr>
                <w:i/>
                <w:sz w:val="21"/>
                <w:szCs w:val="21"/>
                <w:vertAlign w:val="superscript"/>
              </w:rPr>
              <w:t>2</w:t>
            </w:r>
            <w:r w:rsidRPr="00211AEB">
              <w:rPr>
                <w:i/>
                <w:sz w:val="21"/>
                <w:szCs w:val="21"/>
              </w:rPr>
              <w:t xml:space="preserve"> Wer die Nutzungsberechtigung verliert, kann die Nutzung für das lau</w:t>
            </w:r>
            <w:r w:rsidRPr="00211AEB">
              <w:rPr>
                <w:i/>
                <w:sz w:val="21"/>
                <w:szCs w:val="21"/>
              </w:rPr>
              <w:softHyphen/>
              <w:t>fende Nutzungsjahr noch beanspruchen.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Doppelnutzung</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6</w:t>
            </w:r>
            <w:r w:rsidRPr="00211AEB">
              <w:rPr>
                <w:sz w:val="21"/>
                <w:szCs w:val="21"/>
              </w:rPr>
              <w:t xml:space="preserve"> </w:t>
            </w:r>
            <w:r w:rsidRPr="00211AEB">
              <w:rPr>
                <w:sz w:val="21"/>
                <w:szCs w:val="21"/>
                <w:vertAlign w:val="superscript"/>
              </w:rPr>
              <w:t>1</w:t>
            </w:r>
            <w:r w:rsidRPr="00211AEB">
              <w:rPr>
                <w:sz w:val="21"/>
                <w:szCs w:val="21"/>
              </w:rPr>
              <w:t xml:space="preserve"> Ist auch der Ehemann Burger, ergibt sich für das Ehepaar eine Doppelnutzung.</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Verwitweten, geschiedenen oder getrennt lebenden Personen bleibt die während der Ehe allenfalls entstandene Doppelnutzung erhalten, sofern sie für im gleichen Haushalt lebende Kinder unterhaltspflichtig sind.</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3</w:t>
            </w:r>
            <w:r w:rsidRPr="00211AEB">
              <w:rPr>
                <w:sz w:val="21"/>
                <w:szCs w:val="21"/>
              </w:rPr>
              <w:t xml:space="preserve"> Der Burgerrat kann zur Linderung sozialer Härtefälle, insbesondere an alleinerziehende Burgerinnen und Burger, einen Doppelnutzen aus</w:t>
            </w:r>
            <w:r w:rsidRPr="00211AEB">
              <w:rPr>
                <w:sz w:val="21"/>
                <w:szCs w:val="21"/>
              </w:rPr>
              <w:softHyphen/>
              <w:t>richten.</w:t>
            </w:r>
          </w:p>
        </w:tc>
      </w:tr>
    </w:tbl>
    <w:p w:rsidR="00211AEB" w:rsidRPr="00211AEB" w:rsidRDefault="00211AEB" w:rsidP="00211AEB">
      <w:pPr>
        <w:spacing w:line="275" w:lineRule="exact"/>
        <w:rPr>
          <w:szCs w:val="21"/>
        </w:rPr>
      </w:pPr>
    </w:p>
    <w:p w:rsidR="00211AEB" w:rsidRPr="00211AEB" w:rsidRDefault="00211AEB" w:rsidP="00211AEB">
      <w:pPr>
        <w:pStyle w:val="berschrift1"/>
        <w:spacing w:line="275" w:lineRule="exact"/>
      </w:pPr>
      <w:bookmarkStart w:id="7" w:name="_Toc425743953"/>
      <w:r w:rsidRPr="00211AEB">
        <w:t>Nutzungsarten</w:t>
      </w:r>
      <w:bookmarkEnd w:id="7"/>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0"/>
                <w:numId w:val="30"/>
              </w:numPr>
              <w:spacing w:line="275" w:lineRule="exact"/>
              <w:rPr>
                <w:sz w:val="21"/>
                <w:szCs w:val="21"/>
              </w:rPr>
            </w:pPr>
            <w:r w:rsidRPr="00211AEB">
              <w:rPr>
                <w:sz w:val="21"/>
                <w:szCs w:val="21"/>
              </w:rPr>
              <w:t>Barnutzen</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7</w:t>
            </w:r>
            <w:r w:rsidRPr="00211AEB">
              <w:rPr>
                <w:sz w:val="21"/>
                <w:szCs w:val="21"/>
              </w:rPr>
              <w:t xml:space="preserve"> </w:t>
            </w:r>
            <w:r w:rsidRPr="00211AEB">
              <w:rPr>
                <w:sz w:val="21"/>
                <w:szCs w:val="21"/>
                <w:vertAlign w:val="superscript"/>
              </w:rPr>
              <w:t>1</w:t>
            </w:r>
            <w:r w:rsidRPr="00211AEB">
              <w:rPr>
                <w:sz w:val="21"/>
                <w:szCs w:val="21"/>
              </w:rPr>
              <w:t xml:space="preserve"> Die Burgerversammlung legt zusammen mit dem Budget fest, ob und in welcher Höhe im nächsten Nutzungsjahr ein Barnutzen ausgerichtet werden soll.</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Ein Barnutzen darf nur aus dem Vermögensertrag beschlossen wer</w:t>
            </w:r>
            <w:r w:rsidRPr="00211AEB">
              <w:rPr>
                <w:sz w:val="21"/>
                <w:szCs w:val="21"/>
              </w:rPr>
              <w:softHyphen/>
              <w:t>den. Die Burgergemeinde muss vorab a</w:t>
            </w:r>
            <w:r w:rsidR="001F0C22">
              <w:rPr>
                <w:sz w:val="21"/>
                <w:szCs w:val="21"/>
              </w:rPr>
              <w:t>llen gesetzlichen, reglementari</w:t>
            </w:r>
            <w:r w:rsidRPr="00211AEB">
              <w:rPr>
                <w:sz w:val="21"/>
                <w:szCs w:val="21"/>
              </w:rPr>
              <w:t>schen und vertraglichen finanziellen Pflichten nachkommen.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0"/>
                <w:numId w:val="31"/>
              </w:numPr>
              <w:spacing w:line="275" w:lineRule="exact"/>
              <w:rPr>
                <w:sz w:val="21"/>
                <w:szCs w:val="21"/>
              </w:rPr>
            </w:pPr>
            <w:r w:rsidRPr="00211AEB">
              <w:rPr>
                <w:sz w:val="21"/>
                <w:szCs w:val="21"/>
              </w:rPr>
              <w:t>Holznutzen</w:t>
            </w:r>
          </w:p>
          <w:p w:rsidR="00211AEB" w:rsidRPr="00211AEB" w:rsidRDefault="00211AEB" w:rsidP="00211AEB">
            <w:pPr>
              <w:pStyle w:val="Marginale"/>
              <w:spacing w:line="275" w:lineRule="exact"/>
              <w:ind w:left="284" w:hanging="284"/>
              <w:rPr>
                <w:sz w:val="21"/>
                <w:szCs w:val="21"/>
              </w:rPr>
            </w:pPr>
            <w:r w:rsidRPr="00211AEB">
              <w:rPr>
                <w:sz w:val="21"/>
                <w:szCs w:val="21"/>
              </w:rPr>
              <w:t>Bezug von Brennholz</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8</w:t>
            </w:r>
            <w:r w:rsidRPr="00211AEB">
              <w:rPr>
                <w:sz w:val="21"/>
                <w:szCs w:val="21"/>
              </w:rPr>
              <w:t xml:space="preserve"> </w:t>
            </w:r>
            <w:r w:rsidRPr="00211AEB">
              <w:rPr>
                <w:sz w:val="21"/>
                <w:szCs w:val="21"/>
                <w:vertAlign w:val="superscript"/>
              </w:rPr>
              <w:t>1</w:t>
            </w:r>
            <w:r w:rsidRPr="00211AEB">
              <w:rPr>
                <w:sz w:val="21"/>
                <w:szCs w:val="21"/>
              </w:rPr>
              <w:t xml:space="preserve"> Alle Nutzungsberechtigten h</w:t>
            </w:r>
            <w:r w:rsidR="001F0C22">
              <w:rPr>
                <w:sz w:val="21"/>
                <w:szCs w:val="21"/>
              </w:rPr>
              <w:t>aben Anspruch auf ein Los Brenn</w:t>
            </w:r>
            <w:r w:rsidRPr="00211AEB">
              <w:rPr>
                <w:sz w:val="21"/>
                <w:szCs w:val="21"/>
              </w:rPr>
              <w:t>holz.</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Der Burgerrat legt die Losgrösse fest und bestimmt, wann und wo das Holz abgeholt werden kann.</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3</w:t>
            </w:r>
            <w:r w:rsidRPr="00211AEB">
              <w:rPr>
                <w:sz w:val="21"/>
                <w:szCs w:val="21"/>
              </w:rPr>
              <w:t xml:space="preserve"> Ist die Ertragslage betreffend die Waldbewirtschaftung ungünstig, kann der Burgerrat von den Holzbezü</w:t>
            </w:r>
            <w:r w:rsidR="001F0C22">
              <w:rPr>
                <w:sz w:val="21"/>
                <w:szCs w:val="21"/>
              </w:rPr>
              <w:t>gern einen Beitrag an die Rüstk</w:t>
            </w:r>
            <w:r w:rsidRPr="00211AEB">
              <w:rPr>
                <w:sz w:val="21"/>
                <w:szCs w:val="21"/>
              </w:rPr>
              <w:t>osten verlangen.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Barbetrag anstelle von Brennholz</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9</w:t>
            </w:r>
            <w:r w:rsidRPr="00211AEB">
              <w:rPr>
                <w:sz w:val="21"/>
                <w:szCs w:val="21"/>
              </w:rPr>
              <w:t xml:space="preserve"> </w:t>
            </w:r>
            <w:r w:rsidRPr="00211AEB">
              <w:rPr>
                <w:sz w:val="21"/>
                <w:szCs w:val="21"/>
                <w:vertAlign w:val="superscript"/>
              </w:rPr>
              <w:t>1</w:t>
            </w:r>
            <w:r w:rsidRPr="00211AEB">
              <w:rPr>
                <w:sz w:val="21"/>
                <w:szCs w:val="21"/>
              </w:rPr>
              <w:t xml:space="preserve"> Wer auf den Bezug von Brennholz verzichtet, hat Anspruch auf einen Barbetrag in der Höhe des Brennholzwertes abzüglich der Rüstkosten.</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Der Burgerrat legt diesen Barbetra</w:t>
            </w:r>
            <w:r w:rsidR="001F0C22">
              <w:rPr>
                <w:sz w:val="21"/>
                <w:szCs w:val="21"/>
              </w:rPr>
              <w:t>g anhand der ortsüblichen Markt</w:t>
            </w:r>
            <w:r w:rsidRPr="00211AEB">
              <w:rPr>
                <w:sz w:val="21"/>
                <w:szCs w:val="21"/>
              </w:rPr>
              <w:t>preise fest.</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0"/>
                <w:numId w:val="32"/>
              </w:numPr>
              <w:spacing w:line="275" w:lineRule="exact"/>
              <w:rPr>
                <w:sz w:val="21"/>
                <w:szCs w:val="21"/>
              </w:rPr>
            </w:pPr>
            <w:r w:rsidRPr="00211AEB">
              <w:rPr>
                <w:sz w:val="21"/>
                <w:szCs w:val="21"/>
              </w:rPr>
              <w:t>Landnutzen</w:t>
            </w:r>
          </w:p>
          <w:p w:rsidR="00211AEB" w:rsidRPr="00211AEB" w:rsidRDefault="00211AEB" w:rsidP="00211AEB">
            <w:pPr>
              <w:pStyle w:val="Marginale"/>
              <w:spacing w:line="275" w:lineRule="exact"/>
              <w:rPr>
                <w:sz w:val="21"/>
                <w:szCs w:val="21"/>
              </w:rPr>
            </w:pPr>
            <w:r w:rsidRPr="00211AEB">
              <w:rPr>
                <w:sz w:val="21"/>
                <w:szCs w:val="21"/>
              </w:rPr>
              <w:t>Pflanzland</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10</w:t>
            </w:r>
            <w:r w:rsidRPr="00211AEB">
              <w:rPr>
                <w:sz w:val="21"/>
                <w:szCs w:val="21"/>
              </w:rPr>
              <w:t xml:space="preserve"> </w:t>
            </w:r>
            <w:r w:rsidRPr="00211AEB">
              <w:rPr>
                <w:sz w:val="21"/>
                <w:szCs w:val="21"/>
                <w:vertAlign w:val="superscript"/>
              </w:rPr>
              <w:t>1</w:t>
            </w:r>
            <w:r w:rsidRPr="00211AEB">
              <w:rPr>
                <w:sz w:val="21"/>
                <w:szCs w:val="21"/>
              </w:rPr>
              <w:t xml:space="preserve"> Alle Nutzungsberechtigten haben Anspruch auf .......... Aren Pflanzland.</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Der Burgerrat weist das Pflanzland zu.</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3</w:t>
            </w:r>
            <w:r w:rsidRPr="00211AEB">
              <w:rPr>
                <w:sz w:val="21"/>
                <w:szCs w:val="21"/>
              </w:rPr>
              <w:t xml:space="preserve"> Für den Verzicht auf Pflanzlandnutzung wird keine Barentschädigung entrichtet.</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Default="00211AEB" w:rsidP="00211AEB">
      <w:pPr>
        <w:shd w:val="clear" w:color="auto" w:fill="C0C0C0"/>
        <w:tabs>
          <w:tab w:val="left" w:pos="0"/>
        </w:tabs>
        <w:spacing w:line="275" w:lineRule="exact"/>
        <w:rPr>
          <w:i/>
          <w:szCs w:val="21"/>
        </w:rPr>
      </w:pPr>
      <w:r w:rsidRPr="00211AEB">
        <w:rPr>
          <w:b/>
          <w:i/>
          <w:szCs w:val="21"/>
        </w:rPr>
        <w:t>Variante: Art. 10a</w:t>
      </w:r>
      <w:r w:rsidRPr="00211AEB">
        <w:rPr>
          <w:i/>
          <w:szCs w:val="21"/>
        </w:rPr>
        <w:br/>
        <w:t xml:space="preserve">Hinweis: Die Aufnahme dieser Bestimmung führt dazu, dass die Burgergemeinde von der direkten Bundessteuer befreit ist. Dies gilt jedoch nur, wenn ausschliesslich Burgerinnen und Burger stimmberechtigt sind, welche in der Burgergemeinde wohnhaft sind. Zum Burgernutzen gehört nebst Barnutzen auch die Holznutzen, etc. </w:t>
      </w:r>
    </w:p>
    <w:p w:rsidR="001F0C22" w:rsidRDefault="001F0C22" w:rsidP="00211AEB">
      <w:pPr>
        <w:shd w:val="clear" w:color="auto" w:fill="C0C0C0"/>
        <w:tabs>
          <w:tab w:val="left" w:pos="0"/>
        </w:tabs>
        <w:spacing w:line="275" w:lineRule="exact"/>
        <w:rPr>
          <w:b/>
          <w:i/>
          <w:szCs w:val="21"/>
        </w:rPr>
      </w:pPr>
    </w:p>
    <w:tbl>
      <w:tblPr>
        <w:tblW w:w="9498" w:type="dxa"/>
        <w:tblLayout w:type="fixed"/>
        <w:tblCellMar>
          <w:left w:w="70" w:type="dxa"/>
          <w:right w:w="70" w:type="dxa"/>
        </w:tblCellMar>
        <w:tblLook w:val="0000" w:firstRow="0" w:lastRow="0" w:firstColumn="0" w:lastColumn="0" w:noHBand="0" w:noVBand="0"/>
      </w:tblPr>
      <w:tblGrid>
        <w:gridCol w:w="2338"/>
        <w:gridCol w:w="7160"/>
      </w:tblGrid>
      <w:tr w:rsidR="001F0C22" w:rsidRPr="00211AEB" w:rsidTr="00D90768">
        <w:tc>
          <w:tcPr>
            <w:tcW w:w="2338" w:type="dxa"/>
            <w:tcBorders>
              <w:top w:val="nil"/>
              <w:left w:val="nil"/>
              <w:bottom w:val="nil"/>
              <w:right w:val="nil"/>
            </w:tcBorders>
            <w:shd w:val="clear" w:color="auto" w:fill="C0C0C0"/>
          </w:tcPr>
          <w:p w:rsidR="001F0C22" w:rsidRPr="00211AEB" w:rsidRDefault="001F0C22" w:rsidP="00D90768">
            <w:pPr>
              <w:pStyle w:val="Marginale"/>
              <w:spacing w:line="275" w:lineRule="exact"/>
              <w:rPr>
                <w:i/>
                <w:sz w:val="21"/>
                <w:szCs w:val="21"/>
              </w:rPr>
            </w:pPr>
            <w:r w:rsidRPr="00211AEB">
              <w:rPr>
                <w:i/>
                <w:sz w:val="21"/>
                <w:szCs w:val="21"/>
              </w:rPr>
              <w:t>Befreiung direkte Bundessteuer</w:t>
            </w:r>
          </w:p>
        </w:tc>
        <w:tc>
          <w:tcPr>
            <w:tcW w:w="7160" w:type="dxa"/>
            <w:tcBorders>
              <w:top w:val="nil"/>
              <w:left w:val="nil"/>
              <w:bottom w:val="nil"/>
              <w:right w:val="nil"/>
            </w:tcBorders>
            <w:shd w:val="clear" w:color="auto" w:fill="C0C0C0"/>
          </w:tcPr>
          <w:p w:rsidR="001F0C22" w:rsidRPr="00211AEB" w:rsidRDefault="001F0C22" w:rsidP="00D90768">
            <w:pPr>
              <w:pStyle w:val="Marginale"/>
              <w:tabs>
                <w:tab w:val="left" w:pos="7018"/>
              </w:tabs>
              <w:spacing w:line="275" w:lineRule="exact"/>
              <w:ind w:left="72"/>
              <w:rPr>
                <w:i/>
                <w:sz w:val="21"/>
                <w:szCs w:val="21"/>
              </w:rPr>
            </w:pPr>
            <w:r w:rsidRPr="00211AEB">
              <w:rPr>
                <w:b/>
                <w:i/>
                <w:sz w:val="21"/>
                <w:szCs w:val="21"/>
              </w:rPr>
              <w:t>Art. 10a</w:t>
            </w:r>
            <w:r w:rsidRPr="00211AEB">
              <w:rPr>
                <w:i/>
                <w:sz w:val="21"/>
                <w:szCs w:val="21"/>
              </w:rPr>
              <w:t xml:space="preserve"> Ein Burgernutzen darf pro anspruchsberechtigte Person und Jahr max. CHF 300 betragen. Die Gesamtsumme des ausgerichteten Burgernutzens darf die Vermögenserträge des laufenden Jahres nicht übersteigen. Die Burgergemeinde muss vorab allen gesetzlichen, reglementari</w:t>
            </w:r>
            <w:r w:rsidRPr="00211AEB">
              <w:rPr>
                <w:i/>
                <w:sz w:val="21"/>
                <w:szCs w:val="21"/>
              </w:rPr>
              <w:softHyphen/>
              <w:t>schen und vertraglichen finanziellen Pflichten nachkommen.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Pachtland</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11</w:t>
            </w:r>
            <w:r w:rsidRPr="00211AEB">
              <w:rPr>
                <w:sz w:val="21"/>
                <w:szCs w:val="21"/>
              </w:rPr>
              <w:t xml:space="preserve"> </w:t>
            </w:r>
            <w:r w:rsidRPr="00211AEB">
              <w:rPr>
                <w:sz w:val="21"/>
                <w:szCs w:val="21"/>
                <w:vertAlign w:val="superscript"/>
              </w:rPr>
              <w:t>1</w:t>
            </w:r>
            <w:r w:rsidRPr="00211AEB">
              <w:rPr>
                <w:sz w:val="21"/>
                <w:szCs w:val="21"/>
              </w:rPr>
              <w:t xml:space="preserve"> Der Burgerrat verpachtet das nicht als Pflanzland benötigte Burgerland an die in der Gemeinde wohnhaften Personen, die einen Landwirtschaftsbetrieb führen.</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spacing w:line="275" w:lineRule="exact"/>
              <w:ind w:left="72"/>
              <w:rPr>
                <w:szCs w:val="21"/>
              </w:rPr>
            </w:pPr>
            <w:r w:rsidRPr="00211AEB">
              <w:rPr>
                <w:szCs w:val="21"/>
                <w:vertAlign w:val="superscript"/>
              </w:rPr>
              <w:t>2</w:t>
            </w:r>
            <w:r w:rsidRPr="00211AEB">
              <w:rPr>
                <w:szCs w:val="21"/>
              </w:rPr>
              <w:t xml:space="preserve"> Er berücksichtigt nur Personen, welche</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numPr>
                <w:ilvl w:val="0"/>
                <w:numId w:val="33"/>
              </w:numPr>
              <w:overflowPunct w:val="0"/>
              <w:autoSpaceDE w:val="0"/>
              <w:autoSpaceDN w:val="0"/>
              <w:adjustRightInd w:val="0"/>
              <w:spacing w:line="275" w:lineRule="exact"/>
              <w:ind w:left="358" w:hanging="284"/>
              <w:textAlignment w:val="baseline"/>
              <w:rPr>
                <w:szCs w:val="21"/>
              </w:rPr>
            </w:pPr>
            <w:r w:rsidRPr="00211AEB">
              <w:rPr>
                <w:szCs w:val="21"/>
              </w:rPr>
              <w:t>ihr Einkommen zu mindestens fünfzig Prozent mit dem von ihnen geführten Landwirtschaftsbetrieb erzielen,</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numPr>
                <w:ilvl w:val="0"/>
                <w:numId w:val="33"/>
              </w:numPr>
              <w:overflowPunct w:val="0"/>
              <w:autoSpaceDE w:val="0"/>
              <w:autoSpaceDN w:val="0"/>
              <w:adjustRightInd w:val="0"/>
              <w:spacing w:line="275" w:lineRule="exact"/>
              <w:ind w:left="358" w:hanging="284"/>
              <w:textAlignment w:val="baseline"/>
              <w:rPr>
                <w:szCs w:val="21"/>
              </w:rPr>
            </w:pPr>
            <w:r w:rsidRPr="00211AEB">
              <w:rPr>
                <w:szCs w:val="21"/>
              </w:rPr>
              <w:t>das 65. Altersjahr noch nicht zurückgelegt haben und</w:t>
            </w:r>
          </w:p>
        </w:tc>
      </w:tr>
      <w:tr w:rsidR="00211AEB" w:rsidRPr="00211AEB" w:rsidTr="009D4A45">
        <w:tc>
          <w:tcPr>
            <w:tcW w:w="2338" w:type="dxa"/>
            <w:tcBorders>
              <w:top w:val="nil"/>
              <w:left w:val="nil"/>
              <w:bottom w:val="nil"/>
              <w:right w:val="nil"/>
            </w:tcBorders>
          </w:tcPr>
          <w:p w:rsidR="00211AEB" w:rsidRPr="00211AEB" w:rsidRDefault="00211AEB" w:rsidP="00211AEB">
            <w:pPr>
              <w:pStyle w:val="Marginale"/>
              <w:numPr>
                <w:ilvl w:val="12"/>
                <w:numId w:val="0"/>
              </w:numPr>
              <w:spacing w:line="275" w:lineRule="exact"/>
              <w:rPr>
                <w:sz w:val="21"/>
                <w:szCs w:val="21"/>
              </w:rPr>
            </w:pPr>
          </w:p>
        </w:tc>
        <w:tc>
          <w:tcPr>
            <w:tcW w:w="7326" w:type="dxa"/>
            <w:tcBorders>
              <w:top w:val="nil"/>
              <w:left w:val="nil"/>
              <w:bottom w:val="nil"/>
              <w:right w:val="nil"/>
            </w:tcBorders>
          </w:tcPr>
          <w:p w:rsidR="00211AEB" w:rsidRPr="00211AEB" w:rsidRDefault="00211AEB" w:rsidP="00211AEB">
            <w:pPr>
              <w:numPr>
                <w:ilvl w:val="0"/>
                <w:numId w:val="33"/>
              </w:numPr>
              <w:overflowPunct w:val="0"/>
              <w:autoSpaceDE w:val="0"/>
              <w:autoSpaceDN w:val="0"/>
              <w:adjustRightInd w:val="0"/>
              <w:spacing w:line="275" w:lineRule="exact"/>
              <w:ind w:left="358" w:hanging="284"/>
              <w:textAlignment w:val="baseline"/>
              <w:rPr>
                <w:szCs w:val="21"/>
              </w:rPr>
            </w:pPr>
            <w:r w:rsidRPr="00211AEB">
              <w:rPr>
                <w:szCs w:val="21"/>
              </w:rPr>
              <w:t>nicht eigenes Kulturland verkaufen oder weiterverpachten.</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spacing w:line="275" w:lineRule="exact"/>
              <w:ind w:left="72"/>
              <w:rPr>
                <w:szCs w:val="21"/>
              </w:rPr>
            </w:pPr>
            <w:r w:rsidRPr="00211AEB">
              <w:rPr>
                <w:szCs w:val="21"/>
                <w:vertAlign w:val="superscript"/>
              </w:rPr>
              <w:t>3</w:t>
            </w:r>
            <w:r w:rsidRPr="00211AEB">
              <w:rPr>
                <w:szCs w:val="21"/>
              </w:rPr>
              <w:t xml:space="preserve"> Das Burgerland soll nach Möglichke</w:t>
            </w:r>
            <w:r w:rsidR="001F0C22">
              <w:rPr>
                <w:szCs w:val="21"/>
              </w:rPr>
              <w:t>it zu gleich grossen Teilen ver</w:t>
            </w:r>
            <w:r w:rsidRPr="00211AEB">
              <w:rPr>
                <w:szCs w:val="21"/>
              </w:rPr>
              <w:t>pachtet werden.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Reihenfolge der An</w:t>
            </w:r>
            <w:r w:rsidRPr="00211AEB">
              <w:rPr>
                <w:sz w:val="21"/>
                <w:szCs w:val="21"/>
              </w:rPr>
              <w:softHyphen/>
              <w:t>sprecherinnen und An</w:t>
            </w:r>
            <w:r w:rsidRPr="00211AEB">
              <w:rPr>
                <w:sz w:val="21"/>
                <w:szCs w:val="21"/>
              </w:rPr>
              <w:softHyphen/>
              <w:t>sprecher</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12</w:t>
            </w:r>
            <w:r w:rsidRPr="00211AEB">
              <w:rPr>
                <w:sz w:val="21"/>
                <w:szCs w:val="21"/>
              </w:rPr>
              <w:t xml:space="preserve"> </w:t>
            </w:r>
            <w:r w:rsidRPr="00211AEB">
              <w:rPr>
                <w:sz w:val="21"/>
                <w:szCs w:val="21"/>
                <w:vertAlign w:val="superscript"/>
              </w:rPr>
              <w:t>1</w:t>
            </w:r>
            <w:r w:rsidRPr="00211AEB">
              <w:rPr>
                <w:sz w:val="21"/>
                <w:szCs w:val="21"/>
              </w:rPr>
              <w:t xml:space="preserve"> Der Burgerrat verpachtet frei werdendes Burgerland vorab an Personen, deren Landwirtschaftsbetrieb eine unterdurchschnittliche Betriebsgrösse aufweist.</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Die mit einer Burgerin oder einem Burger verheirateten Personen, die einen Landwirtschaftsbetrieb führen, sind den Burgerinnen und Burgern gleichgestellt.</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3</w:t>
            </w:r>
            <w:r w:rsidRPr="00211AEB">
              <w:rPr>
                <w:sz w:val="21"/>
                <w:szCs w:val="21"/>
              </w:rPr>
              <w:t xml:space="preserve"> Haben alle interessierten Burgerinnen und Burger eine Burgerparzelle gepachtet, kann der Burgerrat weitere Parzellen frei verpachten.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Pachtverträge</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13</w:t>
            </w:r>
            <w:r w:rsidRPr="00211AEB">
              <w:rPr>
                <w:sz w:val="21"/>
                <w:szCs w:val="21"/>
              </w:rPr>
              <w:t xml:space="preserve"> </w:t>
            </w:r>
            <w:r w:rsidRPr="00211AEB">
              <w:rPr>
                <w:sz w:val="21"/>
                <w:szCs w:val="21"/>
                <w:vertAlign w:val="superscript"/>
              </w:rPr>
              <w:t>1</w:t>
            </w:r>
            <w:r w:rsidRPr="00211AEB">
              <w:rPr>
                <w:sz w:val="21"/>
                <w:szCs w:val="21"/>
              </w:rPr>
              <w:t xml:space="preserve"> Der Burgerrat schliesst im Rahmen des Obligationenrechts und der Landwirtschaftsgesetzgebung Pachtverträge auf eine Dauer von sechs Jahren ab.</w:t>
            </w:r>
          </w:p>
        </w:tc>
      </w:tr>
    </w:tbl>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sz w:val="21"/>
                <w:szCs w:val="21"/>
                <w:vertAlign w:val="superscript"/>
              </w:rPr>
              <w:t>2</w:t>
            </w:r>
            <w:r w:rsidRPr="00211AEB">
              <w:rPr>
                <w:sz w:val="21"/>
                <w:szCs w:val="21"/>
              </w:rPr>
              <w:t xml:space="preserve"> Er sorgt bei der Verpachtung für eine umweltgerechte und den heuti</w:t>
            </w:r>
            <w:r w:rsidRPr="00211AEB">
              <w:rPr>
                <w:sz w:val="21"/>
                <w:szCs w:val="21"/>
              </w:rPr>
              <w:softHyphen/>
              <w:t>gen Verhältnissen angepasste Bewirtschaftung der Grundstücke.</w:t>
            </w:r>
          </w:p>
        </w:tc>
      </w:tr>
    </w:tbl>
    <w:p w:rsidR="00211AEB" w:rsidRPr="00211AEB" w:rsidRDefault="00211AEB" w:rsidP="00211AEB">
      <w:pPr>
        <w:spacing w:line="275" w:lineRule="exact"/>
        <w:rPr>
          <w:szCs w:val="21"/>
        </w:rPr>
      </w:pPr>
    </w:p>
    <w:p w:rsidR="00211AEB" w:rsidRPr="00211AEB" w:rsidRDefault="00211AEB" w:rsidP="00211AEB">
      <w:pPr>
        <w:pStyle w:val="berschrift1"/>
        <w:spacing w:line="275" w:lineRule="exact"/>
      </w:pPr>
      <w:bookmarkStart w:id="8" w:name="_Toc425743954"/>
      <w:r w:rsidRPr="00211AEB">
        <w:t>Schlussbestimmungen</w:t>
      </w:r>
      <w:bookmarkEnd w:id="8"/>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Übergangsbestimmung</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14</w:t>
            </w:r>
            <w:r w:rsidRPr="00211AEB">
              <w:rPr>
                <w:sz w:val="21"/>
                <w:szCs w:val="21"/>
              </w:rPr>
              <w:t xml:space="preserve"> Der Burgerrat passt die Pachtlandverteilung bis spätestens zum Ablauf der laufenden Pachtverträge diesem Reglement an.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Inkrafttreten</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15</w:t>
            </w:r>
            <w:r w:rsidRPr="00211AEB">
              <w:rPr>
                <w:sz w:val="21"/>
                <w:szCs w:val="21"/>
              </w:rPr>
              <w:t xml:space="preserve"> Der Burgerrat bestimmt und publiziert den Zeitpunkt des Inkraft</w:t>
            </w:r>
            <w:r w:rsidRPr="00211AEB">
              <w:rPr>
                <w:sz w:val="21"/>
                <w:szCs w:val="21"/>
              </w:rPr>
              <w:softHyphen/>
              <w:t>tretens dieses Reglements.</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tbl>
      <w:tblPr>
        <w:tblW w:w="0" w:type="auto"/>
        <w:tblLayout w:type="fixed"/>
        <w:tblCellMar>
          <w:left w:w="70" w:type="dxa"/>
          <w:right w:w="70" w:type="dxa"/>
        </w:tblCellMar>
        <w:tblLook w:val="0000" w:firstRow="0" w:lastRow="0" w:firstColumn="0" w:lastColumn="0" w:noHBand="0" w:noVBand="0"/>
      </w:tblPr>
      <w:tblGrid>
        <w:gridCol w:w="2338"/>
        <w:gridCol w:w="7326"/>
      </w:tblGrid>
      <w:tr w:rsidR="00211AEB" w:rsidRPr="00211AEB" w:rsidTr="009D4A45">
        <w:tc>
          <w:tcPr>
            <w:tcW w:w="2338" w:type="dxa"/>
            <w:tcBorders>
              <w:top w:val="nil"/>
              <w:left w:val="nil"/>
              <w:bottom w:val="nil"/>
              <w:right w:val="nil"/>
            </w:tcBorders>
          </w:tcPr>
          <w:p w:rsidR="00211AEB" w:rsidRPr="00211AEB" w:rsidRDefault="00211AEB" w:rsidP="00211AEB">
            <w:pPr>
              <w:pStyle w:val="Marginale"/>
              <w:spacing w:line="275" w:lineRule="exact"/>
              <w:rPr>
                <w:sz w:val="21"/>
                <w:szCs w:val="21"/>
              </w:rPr>
            </w:pPr>
            <w:r w:rsidRPr="00211AEB">
              <w:rPr>
                <w:sz w:val="21"/>
                <w:szCs w:val="21"/>
              </w:rPr>
              <w:t>Aufhebung bestehender Vorschriften</w:t>
            </w:r>
          </w:p>
        </w:tc>
        <w:tc>
          <w:tcPr>
            <w:tcW w:w="7326" w:type="dxa"/>
            <w:tcBorders>
              <w:top w:val="nil"/>
              <w:left w:val="nil"/>
              <w:bottom w:val="nil"/>
              <w:right w:val="nil"/>
            </w:tcBorders>
          </w:tcPr>
          <w:p w:rsidR="00211AEB" w:rsidRPr="00211AEB" w:rsidRDefault="00211AEB" w:rsidP="00211AEB">
            <w:pPr>
              <w:pStyle w:val="Marginale"/>
              <w:spacing w:line="275" w:lineRule="exact"/>
              <w:ind w:left="72"/>
              <w:rPr>
                <w:sz w:val="21"/>
                <w:szCs w:val="21"/>
              </w:rPr>
            </w:pPr>
            <w:r w:rsidRPr="00211AEB">
              <w:rPr>
                <w:b/>
                <w:sz w:val="21"/>
                <w:szCs w:val="21"/>
              </w:rPr>
              <w:t>Art. 16</w:t>
            </w:r>
            <w:r w:rsidRPr="00211AEB">
              <w:rPr>
                <w:sz w:val="21"/>
                <w:szCs w:val="21"/>
              </w:rPr>
              <w:t xml:space="preserve"> Mit dem Inkrafttreten dieses Reglements werden alle widerspre</w:t>
            </w:r>
            <w:r w:rsidRPr="00211AEB">
              <w:rPr>
                <w:sz w:val="21"/>
                <w:szCs w:val="21"/>
              </w:rPr>
              <w:softHyphen/>
              <w:t>chenden Bestimmungen der Burgergemeinde, insbesondere das Nut</w:t>
            </w:r>
            <w:r w:rsidRPr="00211AEB">
              <w:rPr>
                <w:sz w:val="21"/>
                <w:szCs w:val="21"/>
              </w:rPr>
              <w:softHyphen/>
              <w:t>zungsreglement vom .........., aufgehoben.</w:t>
            </w:r>
          </w:p>
        </w:tc>
      </w:tr>
    </w:tbl>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r w:rsidRPr="00211AEB">
        <w:rPr>
          <w:szCs w:val="21"/>
        </w:rPr>
        <w:t>Dieses Reglement ist anlässlich der Burgerversammlung vom .......... beschlossen worden.</w:t>
      </w: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r w:rsidRPr="00211AEB">
        <w:rPr>
          <w:szCs w:val="21"/>
        </w:rPr>
        <w:t>Im Namen der Burgergemeinde ...........</w:t>
      </w: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tabs>
          <w:tab w:val="left" w:pos="5954"/>
        </w:tabs>
        <w:spacing w:line="275" w:lineRule="exact"/>
        <w:ind w:left="2268"/>
        <w:rPr>
          <w:szCs w:val="21"/>
        </w:rPr>
      </w:pPr>
      <w:r w:rsidRPr="00211AEB">
        <w:rPr>
          <w:szCs w:val="21"/>
        </w:rPr>
        <w:t>Die Präsidentin/</w:t>
      </w:r>
      <w:r w:rsidRPr="00211AEB">
        <w:rPr>
          <w:szCs w:val="21"/>
        </w:rPr>
        <w:tab/>
        <w:t>Die Burgerschreiberin/</w:t>
      </w:r>
    </w:p>
    <w:p w:rsidR="00211AEB" w:rsidRPr="00211AEB" w:rsidRDefault="00211AEB" w:rsidP="00211AEB">
      <w:pPr>
        <w:tabs>
          <w:tab w:val="left" w:pos="5954"/>
        </w:tabs>
        <w:spacing w:line="275" w:lineRule="exact"/>
        <w:ind w:left="2268"/>
        <w:rPr>
          <w:szCs w:val="21"/>
        </w:rPr>
      </w:pPr>
      <w:r w:rsidRPr="00211AEB">
        <w:rPr>
          <w:szCs w:val="21"/>
        </w:rPr>
        <w:t>Der Präsident:</w:t>
      </w:r>
      <w:r w:rsidRPr="00211AEB">
        <w:rPr>
          <w:szCs w:val="21"/>
        </w:rPr>
        <w:tab/>
        <w:t>Der Burgerschreiber:</w:t>
      </w:r>
    </w:p>
    <w:p w:rsidR="00211AEB" w:rsidRPr="00211AEB" w:rsidRDefault="00211AEB" w:rsidP="00211AEB">
      <w:pPr>
        <w:tabs>
          <w:tab w:val="left" w:pos="5954"/>
        </w:tabs>
        <w:spacing w:line="275" w:lineRule="exact"/>
        <w:ind w:left="2268"/>
        <w:rPr>
          <w:szCs w:val="21"/>
        </w:rPr>
      </w:pPr>
    </w:p>
    <w:p w:rsidR="00211AEB" w:rsidRPr="00211AEB" w:rsidRDefault="00211AEB" w:rsidP="00211AEB">
      <w:pPr>
        <w:tabs>
          <w:tab w:val="left" w:pos="5954"/>
        </w:tabs>
        <w:spacing w:line="275" w:lineRule="exact"/>
        <w:ind w:left="2268"/>
        <w:rPr>
          <w:szCs w:val="21"/>
        </w:rPr>
      </w:pPr>
    </w:p>
    <w:p w:rsidR="00211AEB" w:rsidRPr="00211AEB" w:rsidRDefault="00211AEB" w:rsidP="00211AEB">
      <w:pPr>
        <w:tabs>
          <w:tab w:val="left" w:pos="5954"/>
        </w:tabs>
        <w:spacing w:line="275" w:lineRule="exact"/>
        <w:ind w:left="2268"/>
        <w:rPr>
          <w:szCs w:val="21"/>
        </w:rPr>
      </w:pPr>
    </w:p>
    <w:p w:rsidR="00211AEB" w:rsidRPr="00211AEB" w:rsidRDefault="00211AEB" w:rsidP="00211AEB">
      <w:pPr>
        <w:tabs>
          <w:tab w:val="left" w:pos="5954"/>
        </w:tabs>
        <w:spacing w:line="275" w:lineRule="exact"/>
        <w:ind w:left="2268"/>
        <w:rPr>
          <w:szCs w:val="21"/>
        </w:rPr>
      </w:pPr>
      <w:r w:rsidRPr="00211AEB">
        <w:rPr>
          <w:szCs w:val="21"/>
        </w:rPr>
        <w:t>.................................................</w:t>
      </w:r>
      <w:r w:rsidRPr="00211AEB">
        <w:rPr>
          <w:szCs w:val="21"/>
        </w:rPr>
        <w:tab/>
        <w:t>.................................................</w:t>
      </w: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sectPr w:rsidR="00211AEB" w:rsidRPr="00211AEB" w:rsidSect="00211AEB">
          <w:headerReference w:type="default" r:id="rId8"/>
          <w:footerReference w:type="default" r:id="rId9"/>
          <w:headerReference w:type="first" r:id="rId10"/>
          <w:pgSz w:w="11907" w:h="16840" w:code="9"/>
          <w:pgMar w:top="1702" w:right="794" w:bottom="1134" w:left="1588" w:header="720" w:footer="907" w:gutter="0"/>
          <w:cols w:space="720"/>
          <w:titlePg/>
          <w:docGrid w:linePitch="286"/>
        </w:sectPr>
      </w:pPr>
    </w:p>
    <w:p w:rsidR="00211AEB" w:rsidRPr="00211AEB" w:rsidRDefault="00211AEB" w:rsidP="00211AEB">
      <w:pPr>
        <w:pStyle w:val="berschrift1"/>
        <w:spacing w:line="275" w:lineRule="exact"/>
      </w:pPr>
      <w:bookmarkStart w:id="9" w:name="_Toc423253205"/>
      <w:bookmarkStart w:id="10" w:name="_Toc424114421"/>
      <w:bookmarkStart w:id="11" w:name="_Toc425741981"/>
      <w:bookmarkStart w:id="12" w:name="_Toc425743955"/>
      <w:bookmarkEnd w:id="1"/>
      <w:bookmarkEnd w:id="2"/>
      <w:bookmarkEnd w:id="3"/>
      <w:bookmarkEnd w:id="4"/>
      <w:r w:rsidRPr="00211AEB">
        <w:t>Auflagezeugnis</w:t>
      </w:r>
      <w:bookmarkEnd w:id="9"/>
      <w:bookmarkEnd w:id="10"/>
      <w:bookmarkEnd w:id="11"/>
      <w:bookmarkEnd w:id="12"/>
    </w:p>
    <w:p w:rsidR="00211AEB" w:rsidRPr="00211AEB" w:rsidRDefault="00211AEB" w:rsidP="00211AEB">
      <w:pPr>
        <w:spacing w:line="275" w:lineRule="exact"/>
        <w:rPr>
          <w:szCs w:val="21"/>
        </w:rPr>
      </w:pPr>
      <w:r w:rsidRPr="00211AEB">
        <w:rPr>
          <w:szCs w:val="21"/>
        </w:rPr>
        <w:t>Die unterzeichnende Burgerschreiberin/Der unterzeichnende Burgerschreiber der Burgerge</w:t>
      </w:r>
      <w:r w:rsidRPr="00211AEB">
        <w:rPr>
          <w:szCs w:val="21"/>
        </w:rPr>
        <w:softHyphen/>
        <w:t>meinde .......... bescheinigt, dass das vorliegende Reglement vom .......... bis .......... [während dreissig Tagen vor der Behandlung durch die Burgergemeindeversammlung] auf der Gemeinde</w:t>
      </w:r>
      <w:r w:rsidRPr="00211AEB">
        <w:rPr>
          <w:szCs w:val="21"/>
        </w:rPr>
        <w:softHyphen/>
        <w:t>schreiberei .......... öffentlich aufgelegt war. Die Auflage wurde nach den gesetzlichen Vorschrif</w:t>
      </w:r>
      <w:r w:rsidRPr="00211AEB">
        <w:rPr>
          <w:szCs w:val="21"/>
        </w:rPr>
        <w:softHyphen/>
        <w:t>ten publiziert.</w:t>
      </w:r>
    </w:p>
    <w:p w:rsidR="00211AEB" w:rsidRPr="00211AEB" w:rsidRDefault="00211AEB" w:rsidP="00211AEB">
      <w:pPr>
        <w:spacing w:line="275" w:lineRule="exact"/>
        <w:rPr>
          <w:szCs w:val="21"/>
        </w:rPr>
      </w:pPr>
    </w:p>
    <w:p w:rsidR="00211AEB" w:rsidRPr="00211AEB" w:rsidRDefault="00211AEB" w:rsidP="00211AEB">
      <w:pPr>
        <w:spacing w:line="275" w:lineRule="exact"/>
        <w:rPr>
          <w:szCs w:val="21"/>
        </w:rPr>
      </w:pPr>
    </w:p>
    <w:p w:rsidR="00211AEB" w:rsidRPr="00211AEB" w:rsidRDefault="00211AEB" w:rsidP="00211AEB">
      <w:pPr>
        <w:tabs>
          <w:tab w:val="left" w:pos="5954"/>
        </w:tabs>
        <w:spacing w:line="275" w:lineRule="exact"/>
        <w:rPr>
          <w:szCs w:val="21"/>
        </w:rPr>
      </w:pPr>
      <w:r w:rsidRPr="00211AEB">
        <w:rPr>
          <w:szCs w:val="21"/>
        </w:rPr>
        <w:t>Ort, Datum</w:t>
      </w:r>
      <w:r w:rsidRPr="00211AEB">
        <w:rPr>
          <w:szCs w:val="21"/>
        </w:rPr>
        <w:tab/>
        <w:t>Die Burgerschreiberin/</w:t>
      </w:r>
    </w:p>
    <w:p w:rsidR="00211AEB" w:rsidRPr="00211AEB" w:rsidRDefault="00211AEB" w:rsidP="00211AEB">
      <w:pPr>
        <w:tabs>
          <w:tab w:val="left" w:pos="5954"/>
        </w:tabs>
        <w:spacing w:line="275" w:lineRule="exact"/>
        <w:rPr>
          <w:szCs w:val="21"/>
        </w:rPr>
      </w:pPr>
      <w:r w:rsidRPr="00211AEB">
        <w:rPr>
          <w:szCs w:val="21"/>
        </w:rPr>
        <w:tab/>
        <w:t>Der Burgerschreiber:</w:t>
      </w:r>
    </w:p>
    <w:p w:rsidR="00211AEB" w:rsidRPr="00211AEB" w:rsidRDefault="00211AEB" w:rsidP="00211AEB">
      <w:pPr>
        <w:tabs>
          <w:tab w:val="left" w:pos="5954"/>
        </w:tabs>
        <w:spacing w:line="275" w:lineRule="exact"/>
        <w:rPr>
          <w:szCs w:val="21"/>
        </w:rPr>
      </w:pPr>
    </w:p>
    <w:p w:rsidR="00211AEB" w:rsidRPr="00211AEB" w:rsidRDefault="00211AEB" w:rsidP="00211AEB">
      <w:pPr>
        <w:tabs>
          <w:tab w:val="left" w:pos="5954"/>
        </w:tabs>
        <w:spacing w:line="275" w:lineRule="exact"/>
        <w:rPr>
          <w:szCs w:val="21"/>
        </w:rPr>
      </w:pPr>
    </w:p>
    <w:p w:rsidR="00211AEB" w:rsidRPr="00211AEB" w:rsidRDefault="00211AEB" w:rsidP="00211AEB">
      <w:pPr>
        <w:tabs>
          <w:tab w:val="left" w:pos="5954"/>
        </w:tabs>
        <w:spacing w:line="275" w:lineRule="exact"/>
        <w:rPr>
          <w:szCs w:val="21"/>
        </w:rPr>
      </w:pPr>
    </w:p>
    <w:p w:rsidR="00211AEB" w:rsidRPr="00211AEB" w:rsidRDefault="00211AEB" w:rsidP="00211AEB">
      <w:pPr>
        <w:tabs>
          <w:tab w:val="left" w:pos="5954"/>
        </w:tabs>
        <w:spacing w:line="275" w:lineRule="exact"/>
        <w:rPr>
          <w:szCs w:val="21"/>
        </w:rPr>
      </w:pPr>
    </w:p>
    <w:p w:rsidR="00211AEB" w:rsidRPr="00211AEB" w:rsidRDefault="00211AEB" w:rsidP="00211AEB">
      <w:pPr>
        <w:tabs>
          <w:tab w:val="left" w:pos="5954"/>
        </w:tabs>
        <w:spacing w:line="275" w:lineRule="exact"/>
        <w:rPr>
          <w:szCs w:val="21"/>
        </w:rPr>
      </w:pPr>
      <w:r w:rsidRPr="00211AEB">
        <w:rPr>
          <w:szCs w:val="21"/>
        </w:rPr>
        <w:tab/>
        <w:t>..................................................</w:t>
      </w:r>
    </w:p>
    <w:p w:rsidR="00211AEB" w:rsidRPr="00211AEB" w:rsidRDefault="00211AEB" w:rsidP="00211AEB">
      <w:pPr>
        <w:spacing w:line="275" w:lineRule="exact"/>
        <w:rPr>
          <w:szCs w:val="21"/>
        </w:rPr>
      </w:pPr>
    </w:p>
    <w:p w:rsidR="00986522" w:rsidRPr="00211AEB" w:rsidRDefault="00986522" w:rsidP="00211AEB">
      <w:pPr>
        <w:spacing w:line="275" w:lineRule="exact"/>
        <w:rPr>
          <w:szCs w:val="21"/>
        </w:rPr>
      </w:pPr>
    </w:p>
    <w:sectPr w:rsidR="00986522" w:rsidRPr="00211AEB" w:rsidSect="007254A0">
      <w:footerReference w:type="default" r:id="rId11"/>
      <w:headerReference w:type="first" r:id="rId12"/>
      <w:footerReference w:type="first" r:id="rId13"/>
      <w:pgSz w:w="11906" w:h="16838"/>
      <w:pgMar w:top="1705" w:right="567" w:bottom="851" w:left="1361" w:header="482"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55EE" w:rsidRDefault="006455EE" w:rsidP="00F91D37">
      <w:pPr>
        <w:spacing w:line="240" w:lineRule="auto"/>
      </w:pPr>
      <w:r>
        <w:separator/>
      </w:r>
    </w:p>
  </w:endnote>
  <w:endnote w:type="continuationSeparator" w:id="0">
    <w:p w:rsidR="006455EE" w:rsidRDefault="006455EE" w:rsidP="00F91D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EB" w:rsidRPr="005C6148" w:rsidRDefault="00211AEB" w:rsidP="00902A02">
    <w:pPr>
      <w:pStyle w:val="Seitenzahlen"/>
    </w:pPr>
    <w:r w:rsidRPr="005C6148">
      <w:fldChar w:fldCharType="begin"/>
    </w:r>
    <w:r w:rsidRPr="005C6148">
      <w:instrText>PAGE   \* MERGEFORMAT</w:instrText>
    </w:r>
    <w:r w:rsidRPr="005C6148">
      <w:fldChar w:fldCharType="separate"/>
    </w:r>
    <w:r w:rsidR="001F0C22" w:rsidRPr="001F0C22">
      <w:rPr>
        <w:noProof/>
        <w:lang w:val="de-DE"/>
      </w:rPr>
      <w:t>5</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F0C22">
      <w:rPr>
        <w:noProof/>
      </w:rPr>
      <w:t>6</w:t>
    </w:r>
    <w:r>
      <w:rPr>
        <w:noProof/>
      </w:rPr>
      <w:fldChar w:fldCharType="end"/>
    </w:r>
  </w:p>
  <w:p w:rsidR="00211AEB" w:rsidRDefault="00211AE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BD4A9C" w:rsidRDefault="006455EE" w:rsidP="00632704">
    <w:pPr>
      <w:pStyle w:val="Fuzeile"/>
    </w:pPr>
    <w:r>
      <w:fldChar w:fldCharType="begin"/>
    </w:r>
    <w:r>
      <w:instrText xml:space="preserve"> REF  Klassifizierung </w:instrText>
    </w:r>
    <w:r>
      <w:fldChar w:fldCharType="separate"/>
    </w:r>
    <w:sdt>
      <w:sdtPr>
        <w:alias w:val="Klassifzierung"/>
        <w:tag w:val="Klassifzierung"/>
        <w:id w:val="-1077509407"/>
        <w:showingPlcHdr/>
        <w:comboBox>
          <w:listItem w:displayText="   " w:value="   "/>
          <w:listItem w:displayText="Klassifizierung: intern" w:value="Klassifizierung: intern"/>
          <w:listItem w:displayText="Klassifizierung: vertraulich" w:value="Klassifizierung: vertraulich"/>
          <w:listItem w:displayText="Klassifizierung: geheim" w:value="Klassifizierung: geheim"/>
        </w:comboBox>
      </w:sdtPr>
      <w:sdtEndPr/>
      <w:sdtContent>
        <w:r w:rsidR="00211AEB">
          <w:rPr>
            <w:rStyle w:val="Platzhaltertext"/>
          </w:rPr>
          <w:t>Klassifizierung wählen</w:t>
        </w:r>
      </w:sdtContent>
    </w:sdt>
    <w:r>
      <w:fldChar w:fldCharType="end"/>
    </w:r>
    <w:r w:rsidR="00797FDE">
      <w:rPr>
        <w:noProof/>
        <w:lang w:eastAsia="de-CH"/>
      </w:rPr>
      <mc:AlternateContent>
        <mc:Choice Requires="wps">
          <w:drawing>
            <wp:anchor distT="0" distB="0" distL="114300" distR="114300" simplePos="0" relativeHeight="251677695" behindDoc="0" locked="1" layoutInCell="1" allowOverlap="1" wp14:anchorId="277D5FEF" wp14:editId="0FD61F81">
              <wp:simplePos x="0" y="0"/>
              <wp:positionH relativeFrom="margin">
                <wp:align>right</wp:align>
              </wp:positionH>
              <wp:positionV relativeFrom="page">
                <wp:align>bottom</wp:align>
              </wp:positionV>
              <wp:extent cx="630000" cy="568800"/>
              <wp:effectExtent l="0" t="0" r="0" b="0"/>
              <wp:wrapNone/>
              <wp:docPr id="15" name="Textfeld 15"/>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211AEB" w:rsidRPr="00211AE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1AEB">
                            <w:rPr>
                              <w:noProof/>
                            </w:rPr>
                            <w:t>2</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D5FEF" id="_x0000_t202" coordsize="21600,21600" o:spt="202" path="m,l,21600r21600,l21600,xe">
              <v:stroke joinstyle="miter"/>
              <v:path gradientshapeok="t" o:connecttype="rect"/>
            </v:shapetype>
            <v:shape id="Textfeld 15" o:spid="_x0000_s1026" type="#_x0000_t202" style="position:absolute;margin-left:-1.6pt;margin-top:0;width:49.6pt;height:44.8pt;z-index:251677695;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" filled="f" stroked="f" strokeweight=".5pt">
              <v:textbox inset="0,0,0,8mm">
                <w:txbxContent>
                  <w:p w:rsidR="00797FDE" w:rsidRPr="005C6148" w:rsidRDefault="00797FDE" w:rsidP="0007095A">
                    <w:pPr>
                      <w:pStyle w:val="Seitenzahlen"/>
                    </w:pPr>
                    <w:r w:rsidRPr="005C6148">
                      <w:fldChar w:fldCharType="begin"/>
                    </w:r>
                    <w:r w:rsidRPr="005C6148">
                      <w:instrText>PAGE   \* MERGEFORMAT</w:instrText>
                    </w:r>
                    <w:r w:rsidRPr="005C6148">
                      <w:fldChar w:fldCharType="separate"/>
                    </w:r>
                    <w:r w:rsidR="00211AEB" w:rsidRPr="00211AEB">
                      <w:rPr>
                        <w:noProof/>
                        <w:lang w:val="de-DE"/>
                      </w:rPr>
                      <w:t>2</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211AEB">
                      <w:rPr>
                        <w:noProof/>
                      </w:rPr>
                      <w:t>2</w:t>
                    </w:r>
                    <w:r>
                      <w:rPr>
                        <w:noProof/>
                      </w:rPr>
                      <w:fldChar w:fldCharType="end"/>
                    </w:r>
                  </w:p>
                </w:txbxContent>
              </v:textbox>
              <w10:wrap anchorx="margin"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Pr="0075237B" w:rsidRDefault="00797FDE" w:rsidP="008C1FDF">
    <w:pPr>
      <w:pStyle w:val="Fuzeile"/>
    </w:pPr>
    <w:r>
      <w:rPr>
        <w:noProof/>
        <w:lang w:eastAsia="de-CH"/>
      </w:rPr>
      <mc:AlternateContent>
        <mc:Choice Requires="wps">
          <w:drawing>
            <wp:anchor distT="0" distB="0" distL="114300" distR="114300" simplePos="0" relativeHeight="251665407" behindDoc="0" locked="1" layoutInCell="1" allowOverlap="1" wp14:anchorId="24CFB999" wp14:editId="500FFBBF">
              <wp:simplePos x="0" y="0"/>
              <wp:positionH relativeFrom="margin">
                <wp:align>right</wp:align>
              </wp:positionH>
              <wp:positionV relativeFrom="page">
                <wp:align>bottom</wp:align>
              </wp:positionV>
              <wp:extent cx="630000" cy="568800"/>
              <wp:effectExtent l="0" t="0" r="0" b="0"/>
              <wp:wrapNone/>
              <wp:docPr id="4" name="Textfeld 4"/>
              <wp:cNvGraphicFramePr/>
              <a:graphic xmlns:a="http://schemas.openxmlformats.org/drawingml/2006/main">
                <a:graphicData uri="http://schemas.microsoft.com/office/word/2010/wordprocessingShape">
                  <wps:wsp>
                    <wps:cNvSpPr txBox="1"/>
                    <wps:spPr>
                      <a:xfrm>
                        <a:off x="0" y="0"/>
                        <a:ext cx="630000" cy="56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F0C22" w:rsidRPr="001F0C22">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F0C22">
                            <w:rPr>
                              <w:noProof/>
                            </w:rPr>
                            <w:t>6</w:t>
                          </w:r>
                          <w:r>
                            <w:rPr>
                              <w:noProof/>
                            </w:rPr>
                            <w:fldChar w:fldCharType="end"/>
                          </w:r>
                        </w:p>
                      </w:txbxContent>
                    </wps:txbx>
                    <wps:bodyPr rot="0" spcFirstLastPara="0" vertOverflow="overflow" horzOverflow="overflow" vert="horz" wrap="square" lIns="0" tIns="0" rIns="0" bIns="288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FB999" id="_x0000_t202" coordsize="21600,21600" o:spt="202" path="m,l,21600r21600,l21600,xe">
              <v:stroke joinstyle="miter"/>
              <v:path gradientshapeok="t" o:connecttype="rect"/>
            </v:shapetype>
            <v:shape id="Textfeld 4" o:spid="_x0000_s1027" type="#_x0000_t202" style="position:absolute;margin-left:-1.6pt;margin-top:0;width:49.6pt;height:44.8pt;z-index:251665407;visibility:visible;mso-wrap-style:square;mso-width-percent:0;mso-height-percent:0;mso-wrap-distance-left:9pt;mso-wrap-distance-top:0;mso-wrap-distance-right:9pt;mso-wrap-distance-bottom:0;mso-position-horizontal:right;mso-position-horizontal-relative:margin;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" filled="f" stroked="f" strokeweight=".5pt">
              <v:textbox inset="0,0,0,8mm">
                <w:txbxContent>
                  <w:p w:rsidR="00797FDE" w:rsidRPr="005C6148" w:rsidRDefault="00797FDE" w:rsidP="0075237B">
                    <w:pPr>
                      <w:pStyle w:val="Seitenzahlen"/>
                    </w:pPr>
                    <w:r w:rsidRPr="005C6148">
                      <w:fldChar w:fldCharType="begin"/>
                    </w:r>
                    <w:r w:rsidRPr="005C6148">
                      <w:instrText>PAGE   \* MERGEFORMAT</w:instrText>
                    </w:r>
                    <w:r w:rsidRPr="005C6148">
                      <w:fldChar w:fldCharType="separate"/>
                    </w:r>
                    <w:r w:rsidR="001F0C22" w:rsidRPr="001F0C22">
                      <w:rPr>
                        <w:noProof/>
                        <w:lang w:val="de-DE"/>
                      </w:rPr>
                      <w:t>6</w:t>
                    </w:r>
                    <w:r w:rsidRPr="005C6148">
                      <w:fldChar w:fldCharType="end"/>
                    </w:r>
                    <w:r w:rsidRPr="005C6148">
                      <w:t>/</w:t>
                    </w:r>
                    <w:r>
                      <w:rPr>
                        <w:noProof/>
                      </w:rPr>
                      <w:fldChar w:fldCharType="begin"/>
                    </w:r>
                    <w:r>
                      <w:rPr>
                        <w:noProof/>
                      </w:rPr>
                      <w:instrText xml:space="preserve"> NUMPAGES   \* MERGEFORMAT </w:instrText>
                    </w:r>
                    <w:r>
                      <w:rPr>
                        <w:noProof/>
                      </w:rPr>
                      <w:fldChar w:fldCharType="separate"/>
                    </w:r>
                    <w:r w:rsidR="001F0C22">
                      <w:rPr>
                        <w:noProof/>
                      </w:rPr>
                      <w:t>6</w:t>
                    </w:r>
                    <w:r>
                      <w:rPr>
                        <w:noProof/>
                      </w:rPr>
                      <w:fldChar w:fldCharType="end"/>
                    </w:r>
                  </w:p>
                </w:txbxContent>
              </v:textbox>
              <w10:wrap anchorx="margin"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55EE" w:rsidRDefault="006455EE" w:rsidP="00F91D37">
      <w:pPr>
        <w:spacing w:line="240" w:lineRule="auto"/>
      </w:pPr>
    </w:p>
    <w:p w:rsidR="006455EE" w:rsidRDefault="006455EE" w:rsidP="00F91D37">
      <w:pPr>
        <w:spacing w:line="240" w:lineRule="auto"/>
      </w:pPr>
    </w:p>
  </w:footnote>
  <w:footnote w:type="continuationSeparator" w:id="0">
    <w:p w:rsidR="006455EE" w:rsidRDefault="006455EE" w:rsidP="00F91D3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EB" w:rsidRDefault="006455EE" w:rsidP="00902A02">
    <w:pPr>
      <w:pStyle w:val="Kopfzeile"/>
    </w:pPr>
    <w:r>
      <w:fldChar w:fldCharType="begin"/>
    </w:r>
    <w:r>
      <w:instrText xml:space="preserve"> STYLEREF  Titel/Titre  \* MERGEFORMAT </w:instrText>
    </w:r>
    <w:r>
      <w:fldChar w:fldCharType="separate"/>
    </w:r>
    <w:r w:rsidR="001F0C22">
      <w:t>Nutzungsreglement</w:t>
    </w:r>
    <w:r>
      <w:fldChar w:fldCharType="end"/>
    </w:r>
  </w:p>
  <w:p w:rsidR="00211AEB" w:rsidRDefault="00211AEB">
    <w:pPr>
      <w:pStyle w:val="Kopfzeile"/>
    </w:pPr>
    <w:r>
      <w:t>für Burgergemeinden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AEB" w:rsidRPr="001E3FF4" w:rsidRDefault="00211AEB" w:rsidP="00E675BA">
    <w:pPr>
      <w:pStyle w:val="Kopfzeile"/>
    </w:pPr>
  </w:p>
  <w:p w:rsidR="00211AEB" w:rsidRDefault="00211A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FDE" w:rsidRDefault="00797FDE" w:rsidP="000822A6">
    <w:pPr>
      <w:pStyle w:val="Kopfzeile"/>
      <w:jc w:val="right"/>
    </w:pPr>
    <w:r>
      <w:drawing>
        <wp:anchor distT="0" distB="0" distL="114300" distR="114300" simplePos="0" relativeHeight="251669503" behindDoc="0" locked="1" layoutInCell="1" allowOverlap="1" wp14:anchorId="24835CE0" wp14:editId="5E8EBC03">
          <wp:simplePos x="0" y="0"/>
          <wp:positionH relativeFrom="page">
            <wp:posOffset>313055</wp:posOffset>
          </wp:positionH>
          <wp:positionV relativeFrom="page">
            <wp:posOffset>183515</wp:posOffset>
          </wp:positionV>
          <wp:extent cx="1483200" cy="694800"/>
          <wp:effectExtent l="0" t="0" r="3175" b="0"/>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Logo Kanton Bern.emf"/>
                  <pic:cNvPicPr/>
                </pic:nvPicPr>
                <pic:blipFill>
                  <a:blip r:embed="rId1"/>
                  <a:stretch>
                    <a:fillRect/>
                  </a:stretch>
                </pic:blipFill>
                <pic:spPr>
                  <a:xfrm>
                    <a:off x="0" y="0"/>
                    <a:ext cx="1483200" cy="694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F6369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94C0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29ED5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DB812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19A94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9A34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EA1B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86FE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A947F9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0F5267"/>
    <w:multiLevelType w:val="singleLevel"/>
    <w:tmpl w:val="C38204AA"/>
    <w:lvl w:ilvl="0">
      <w:start w:val="1"/>
      <w:numFmt w:val="lowerLetter"/>
      <w:lvlText w:val="%1)"/>
      <w:legacy w:legacy="1" w:legacySpace="0" w:legacyIndent="283"/>
      <w:lvlJc w:val="left"/>
      <w:pPr>
        <w:ind w:left="355" w:hanging="283"/>
      </w:pPr>
    </w:lvl>
  </w:abstractNum>
  <w:abstractNum w:abstractNumId="11" w15:restartNumberingAfterBreak="0">
    <w:nsid w:val="11A47221"/>
    <w:multiLevelType w:val="singleLevel"/>
    <w:tmpl w:val="C38204AA"/>
    <w:lvl w:ilvl="0">
      <w:start w:val="1"/>
      <w:numFmt w:val="lowerLetter"/>
      <w:lvlText w:val="%1)"/>
      <w:legacy w:legacy="1" w:legacySpace="0" w:legacyIndent="283"/>
      <w:lvlJc w:val="left"/>
      <w:pPr>
        <w:ind w:left="357" w:hanging="283"/>
      </w:pPr>
    </w:lvl>
  </w:abstractNum>
  <w:abstractNum w:abstractNumId="12" w15:restartNumberingAfterBreak="0">
    <w:nsid w:val="21E804FF"/>
    <w:multiLevelType w:val="multilevel"/>
    <w:tmpl w:val="84809E52"/>
    <w:lvl w:ilvl="0">
      <w:start w:val="1"/>
      <w:numFmt w:val="decimal"/>
      <w:pStyle w:val="Traktandum-Titel1"/>
      <w:lvlText w:val="%1."/>
      <w:lvlJc w:val="left"/>
      <w:pPr>
        <w:ind w:left="567" w:hanging="567"/>
      </w:pPr>
      <w:rPr>
        <w:rFonts w:hint="default"/>
      </w:rPr>
    </w:lvl>
    <w:lvl w:ilvl="1">
      <w:start w:val="1"/>
      <w:numFmt w:val="decimal"/>
      <w:pStyle w:val="Traktandum-Titel2"/>
      <w:lvlText w:val="%1.%2."/>
      <w:lvlJc w:val="left"/>
      <w:pPr>
        <w:ind w:left="567" w:hanging="567"/>
      </w:pPr>
      <w:rPr>
        <w:rFonts w:hint="default"/>
      </w:rPr>
    </w:lvl>
    <w:lvl w:ilvl="2">
      <w:start w:val="1"/>
      <w:numFmt w:val="decimal"/>
      <w:lvlText w:val="%1.%2.%3."/>
      <w:lvlJc w:val="righ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1EE710F"/>
    <w:multiLevelType w:val="singleLevel"/>
    <w:tmpl w:val="C38204AA"/>
    <w:lvl w:ilvl="0">
      <w:start w:val="1"/>
      <w:numFmt w:val="lowerLetter"/>
      <w:lvlText w:val="%1)"/>
      <w:legacy w:legacy="1" w:legacySpace="0" w:legacyIndent="283"/>
      <w:lvlJc w:val="left"/>
      <w:pPr>
        <w:ind w:left="355" w:hanging="283"/>
      </w:pPr>
    </w:lvl>
  </w:abstractNum>
  <w:abstractNum w:abstractNumId="14" w15:restartNumberingAfterBreak="0">
    <w:nsid w:val="27E8274B"/>
    <w:multiLevelType w:val="multilevel"/>
    <w:tmpl w:val="C4E4D39E"/>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5" w15:restartNumberingAfterBreak="0">
    <w:nsid w:val="29432150"/>
    <w:multiLevelType w:val="singleLevel"/>
    <w:tmpl w:val="C38204AA"/>
    <w:lvl w:ilvl="0">
      <w:start w:val="1"/>
      <w:numFmt w:val="lowerLetter"/>
      <w:lvlText w:val="%1)"/>
      <w:legacy w:legacy="1" w:legacySpace="0" w:legacyIndent="283"/>
      <w:lvlJc w:val="left"/>
      <w:pPr>
        <w:ind w:left="355" w:hanging="283"/>
      </w:pPr>
    </w:lvl>
  </w:abstractNum>
  <w:abstractNum w:abstractNumId="16" w15:restartNumberingAfterBreak="0">
    <w:nsid w:val="2EBC14D8"/>
    <w:multiLevelType w:val="singleLevel"/>
    <w:tmpl w:val="C38204AA"/>
    <w:lvl w:ilvl="0">
      <w:start w:val="1"/>
      <w:numFmt w:val="lowerLetter"/>
      <w:lvlText w:val="%1)"/>
      <w:legacy w:legacy="1" w:legacySpace="0" w:legacyIndent="283"/>
      <w:lvlJc w:val="left"/>
      <w:pPr>
        <w:ind w:left="355" w:hanging="283"/>
      </w:pPr>
    </w:lvl>
  </w:abstractNum>
  <w:abstractNum w:abstractNumId="17" w15:restartNumberingAfterBreak="0">
    <w:nsid w:val="46C35AD3"/>
    <w:multiLevelType w:val="multilevel"/>
    <w:tmpl w:val="F4EEDEE6"/>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Arial" w:hAnsi="Arial"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8" w15:restartNumberingAfterBreak="0">
    <w:nsid w:val="47555D12"/>
    <w:multiLevelType w:val="hybridMultilevel"/>
    <w:tmpl w:val="A51EEEE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86E73CA"/>
    <w:multiLevelType w:val="hybridMultilevel"/>
    <w:tmpl w:val="5D00219C"/>
    <w:lvl w:ilvl="0" w:tplc="3020C1F6">
      <w:start w:val="1"/>
      <w:numFmt w:val="bullet"/>
      <w:lvlText w:val=""/>
      <w:lvlJc w:val="left"/>
      <w:pPr>
        <w:ind w:left="720" w:hanging="360"/>
      </w:pPr>
      <w:rPr>
        <w:rFonts w:ascii="Symbol" w:hAnsi="Symbol" w:hint="default"/>
      </w:rPr>
    </w:lvl>
    <w:lvl w:ilvl="1" w:tplc="87C623E8">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4C0D46FD"/>
    <w:multiLevelType w:val="multilevel"/>
    <w:tmpl w:val="0D9453D4"/>
    <w:lvl w:ilvl="0">
      <w:start w:val="1"/>
      <w:numFmt w:val="decimal"/>
      <w:pStyle w:val="H1"/>
      <w:lvlText w:val="%1."/>
      <w:lvlJc w:val="left"/>
      <w:pPr>
        <w:ind w:left="851" w:hanging="851"/>
      </w:pPr>
      <w:rPr>
        <w:rFonts w:hint="default"/>
        <w:spacing w:val="-10"/>
      </w:rPr>
    </w:lvl>
    <w:lvl w:ilvl="1">
      <w:start w:val="1"/>
      <w:numFmt w:val="decimal"/>
      <w:pStyle w:val="berschrift2nummeriert"/>
      <w:lvlText w:val="%1.%2"/>
      <w:lvlJc w:val="left"/>
      <w:pPr>
        <w:ind w:left="851" w:hanging="851"/>
      </w:pPr>
      <w:rPr>
        <w:rFonts w:hint="default"/>
        <w:spacing w:val="-10"/>
      </w:rPr>
    </w:lvl>
    <w:lvl w:ilvl="2">
      <w:start w:val="1"/>
      <w:numFmt w:val="decimal"/>
      <w:pStyle w:val="berschrift3nummeriert"/>
      <w:lvlText w:val="%1.%2.%3"/>
      <w:lvlJc w:val="left"/>
      <w:pPr>
        <w:ind w:left="851" w:hanging="851"/>
      </w:pPr>
      <w:rPr>
        <w:rFonts w:hint="default"/>
        <w:spacing w:val="-10"/>
      </w:rPr>
    </w:lvl>
    <w:lvl w:ilvl="3">
      <w:start w:val="1"/>
      <w:numFmt w:val="decimal"/>
      <w:pStyle w:val="berschrift4nummeriert"/>
      <w:lvlText w:val="%1.%2.%3.%4"/>
      <w:lvlJc w:val="left"/>
      <w:pPr>
        <w:ind w:left="851" w:hanging="851"/>
      </w:pPr>
      <w:rPr>
        <w:rFonts w:hint="default"/>
        <w:spacing w:val="-10"/>
      </w:rPr>
    </w:lvl>
    <w:lvl w:ilvl="4">
      <w:start w:val="1"/>
      <w:numFmt w:val="decimal"/>
      <w:pStyle w:val="berschrift5nummeriert"/>
      <w:lvlText w:val="%1.%2.%3.%4.%5"/>
      <w:lvlJc w:val="left"/>
      <w:pPr>
        <w:ind w:left="851" w:hanging="851"/>
      </w:pPr>
      <w:rPr>
        <w:rFonts w:hint="default"/>
        <w:spacing w:val="-10"/>
      </w:rPr>
    </w:lvl>
    <w:lvl w:ilvl="5">
      <w:start w:val="1"/>
      <w:numFmt w:val="lowerLetter"/>
      <w:lvlText w:val="%6)"/>
      <w:lvlJc w:val="left"/>
      <w:pPr>
        <w:ind w:left="425" w:hanging="425"/>
      </w:pPr>
      <w:rPr>
        <w:rFonts w:hint="default"/>
      </w:rPr>
    </w:lvl>
    <w:lvl w:ilvl="6">
      <w:start w:val="1"/>
      <w:numFmt w:val="lowerRoman"/>
      <w:lvlText w:val="%7."/>
      <w:lvlJc w:val="left"/>
      <w:pPr>
        <w:ind w:left="425" w:hanging="425"/>
      </w:pPr>
      <w:rPr>
        <w:rFonts w:hint="default"/>
      </w:rPr>
    </w:lvl>
    <w:lvl w:ilvl="7">
      <w:start w:val="1"/>
      <w:numFmt w:val="decimal"/>
      <w:pStyle w:val="Nummerierung1"/>
      <w:lvlText w:val="%8."/>
      <w:lvlJc w:val="left"/>
      <w:pPr>
        <w:ind w:left="425" w:hanging="425"/>
      </w:pPr>
      <w:rPr>
        <w:rFonts w:hint="default"/>
      </w:rPr>
    </w:lvl>
    <w:lvl w:ilvl="8">
      <w:start w:val="1"/>
      <w:numFmt w:val="decimal"/>
      <w:pStyle w:val="Nummerierung2"/>
      <w:lvlText w:val="%8.%9"/>
      <w:lvlJc w:val="left"/>
      <w:pPr>
        <w:ind w:left="992" w:hanging="567"/>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21" w15:restartNumberingAfterBreak="0">
    <w:nsid w:val="58613E6B"/>
    <w:multiLevelType w:val="multilevel"/>
    <w:tmpl w:val="98B28E36"/>
    <w:lvl w:ilvl="0">
      <w:start w:val="1"/>
      <w:numFmt w:val="bullet"/>
      <w:pStyle w:val="Aufzhlungszeichen"/>
      <w:lvlText w:val=""/>
      <w:lvlJc w:val="left"/>
      <w:pPr>
        <w:ind w:left="284" w:hanging="284"/>
      </w:pPr>
      <w:rPr>
        <w:rFonts w:ascii="Wingdings" w:hAnsi="Wingdings" w:hint="default"/>
      </w:rPr>
    </w:lvl>
    <w:lvl w:ilvl="1">
      <w:start w:val="1"/>
      <w:numFmt w:val="bullet"/>
      <w:pStyle w:val="Aufzhlungszeichen2"/>
      <w:lvlText w:val="–"/>
      <w:lvlJc w:val="left"/>
      <w:pPr>
        <w:ind w:left="567" w:hanging="283"/>
      </w:pPr>
      <w:rPr>
        <w:rFonts w:ascii="HelveticaNeueLT Com 55 Roman" w:hAnsi="HelveticaNeueLT Com 55 Roman" w:hint="default"/>
      </w:rPr>
    </w:lvl>
    <w:lvl w:ilvl="2">
      <w:start w:val="1"/>
      <w:numFmt w:val="bullet"/>
      <w:pStyle w:val="Aufzhlungszeichen3"/>
      <w:lvlText w:val="–"/>
      <w:lvlJc w:val="left"/>
      <w:pPr>
        <w:ind w:left="851" w:hanging="284"/>
      </w:pPr>
      <w:rPr>
        <w:rFonts w:ascii="HelveticaNeueLT Com 55 Roman" w:hAnsi="HelveticaNeueLT Com 55 Roman"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EC90B5A"/>
    <w:multiLevelType w:val="multilevel"/>
    <w:tmpl w:val="39F8494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Arial" w:hAnsi="Arial"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3" w15:restartNumberingAfterBreak="0">
    <w:nsid w:val="652630A6"/>
    <w:multiLevelType w:val="multilevel"/>
    <w:tmpl w:val="0066839A"/>
    <w:lvl w:ilvl="0">
      <w:start w:val="1"/>
      <w:numFmt w:val="bullet"/>
      <w:lvlText w:val="‒"/>
      <w:lvlJc w:val="left"/>
      <w:pPr>
        <w:ind w:left="284" w:hanging="284"/>
      </w:pPr>
      <w:rPr>
        <w:rFonts w:ascii="Arial" w:hAnsi="Arial" w:hint="default"/>
      </w:rPr>
    </w:lvl>
    <w:lvl w:ilvl="1">
      <w:start w:val="1"/>
      <w:numFmt w:val="bullet"/>
      <w:lvlText w:val="–"/>
      <w:lvlJc w:val="left"/>
      <w:pPr>
        <w:ind w:left="567" w:hanging="283"/>
      </w:pPr>
      <w:rPr>
        <w:rFonts w:asciiTheme="minorHAnsi" w:hAnsiTheme="minorHAnsi" w:cs="Times New Roman" w:hint="default"/>
      </w:rPr>
    </w:lvl>
    <w:lvl w:ilvl="2">
      <w:start w:val="1"/>
      <w:numFmt w:val="decimal"/>
      <w:lvlText w:val="%3."/>
      <w:lvlJc w:val="left"/>
      <w:pPr>
        <w:ind w:left="851" w:hanging="284"/>
      </w:pPr>
      <w:rPr>
        <w:rFont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4" w15:restartNumberingAfterBreak="0">
    <w:nsid w:val="684C6F8A"/>
    <w:multiLevelType w:val="hybridMultilevel"/>
    <w:tmpl w:val="891EB3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69704719"/>
    <w:multiLevelType w:val="singleLevel"/>
    <w:tmpl w:val="83F24C8C"/>
    <w:lvl w:ilvl="0">
      <w:start w:val="3"/>
      <w:numFmt w:val="lowerLetter"/>
      <w:lvlText w:val="%1)"/>
      <w:legacy w:legacy="1" w:legacySpace="0" w:legacyIndent="283"/>
      <w:lvlJc w:val="left"/>
      <w:pPr>
        <w:ind w:left="283" w:hanging="283"/>
      </w:pPr>
    </w:lvl>
  </w:abstractNum>
  <w:abstractNum w:abstractNumId="26" w15:restartNumberingAfterBreak="0">
    <w:nsid w:val="6AE06DE1"/>
    <w:multiLevelType w:val="multilevel"/>
    <w:tmpl w:val="D90C3548"/>
    <w:lvl w:ilvl="0">
      <w:start w:val="1"/>
      <w:numFmt w:val="bullet"/>
      <w:pStyle w:val="Aufzhlung1"/>
      <w:lvlText w:val="‒"/>
      <w:lvlJc w:val="left"/>
      <w:pPr>
        <w:ind w:left="284" w:hanging="284"/>
      </w:pPr>
      <w:rPr>
        <w:rFonts w:asciiTheme="minorHAnsi" w:hAnsiTheme="minorHAnsi" w:hint="default"/>
      </w:rPr>
    </w:lvl>
    <w:lvl w:ilvl="1">
      <w:start w:val="1"/>
      <w:numFmt w:val="bullet"/>
      <w:pStyle w:val="Aufzhlung2"/>
      <w:lvlText w:val="‒"/>
      <w:lvlJc w:val="left"/>
      <w:pPr>
        <w:ind w:left="567" w:hanging="283"/>
      </w:pPr>
      <w:rPr>
        <w:rFonts w:asciiTheme="minorHAnsi" w:hAnsiTheme="minorHAnsi" w:hint="default"/>
      </w:rPr>
    </w:lvl>
    <w:lvl w:ilvl="2">
      <w:start w:val="1"/>
      <w:numFmt w:val="bullet"/>
      <w:pStyle w:val="Aufzhlung3"/>
      <w:lvlText w:val="‒"/>
      <w:lvlJc w:val="left"/>
      <w:pPr>
        <w:ind w:left="851" w:hanging="284"/>
      </w:pPr>
      <w:rPr>
        <w:rFonts w:asciiTheme="minorHAnsi" w:hAnsiTheme="minorHAnsi"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7" w15:restartNumberingAfterBreak="0">
    <w:nsid w:val="6C985FA8"/>
    <w:multiLevelType w:val="hybridMultilevel"/>
    <w:tmpl w:val="FD1A9C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3042ACF"/>
    <w:multiLevelType w:val="singleLevel"/>
    <w:tmpl w:val="C38204AA"/>
    <w:lvl w:ilvl="0">
      <w:start w:val="1"/>
      <w:numFmt w:val="lowerLetter"/>
      <w:lvlText w:val="%1)"/>
      <w:legacy w:legacy="1" w:legacySpace="0" w:legacyIndent="283"/>
      <w:lvlJc w:val="left"/>
      <w:pPr>
        <w:ind w:left="283" w:hanging="283"/>
      </w:pPr>
    </w:lvl>
  </w:abstractNum>
  <w:abstractNum w:abstractNumId="29" w15:restartNumberingAfterBreak="0">
    <w:nsid w:val="748D127E"/>
    <w:multiLevelType w:val="multilevel"/>
    <w:tmpl w:val="08B45774"/>
    <w:lvl w:ilvl="0">
      <w:start w:val="1"/>
      <w:numFmt w:val="bullet"/>
      <w:lvlText w:val="–"/>
      <w:lvlJc w:val="left"/>
      <w:pPr>
        <w:ind w:left="284" w:hanging="284"/>
      </w:pPr>
      <w:rPr>
        <w:rFonts w:ascii="Times New Roman" w:hAnsi="Times New Roman" w:cs="Times New Roman" w:hint="default"/>
      </w:rPr>
    </w:lvl>
    <w:lvl w:ilvl="1">
      <w:start w:val="1"/>
      <w:numFmt w:val="bullet"/>
      <w:lvlText w:val="–"/>
      <w:lvlJc w:val="left"/>
      <w:pPr>
        <w:ind w:left="567" w:hanging="283"/>
      </w:pPr>
      <w:rPr>
        <w:rFonts w:asciiTheme="minorHAnsi" w:hAnsiTheme="minorHAnsi" w:cs="Times New Roman" w:hint="default"/>
      </w:rPr>
    </w:lvl>
    <w:lvl w:ilvl="2">
      <w:start w:val="1"/>
      <w:numFmt w:val="bullet"/>
      <w:lvlText w:val="•"/>
      <w:lvlJc w:val="left"/>
      <w:pPr>
        <w:ind w:left="851" w:hanging="284"/>
      </w:pPr>
      <w:rPr>
        <w:rFonts w:ascii="Times New Roman" w:hAnsi="Times New Roman" w:cs="Times New Roman"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0" w15:restartNumberingAfterBreak="0">
    <w:nsid w:val="7CA35FD4"/>
    <w:multiLevelType w:val="singleLevel"/>
    <w:tmpl w:val="343AE69E"/>
    <w:lvl w:ilvl="0">
      <w:start w:val="2"/>
      <w:numFmt w:val="lowerLetter"/>
      <w:lvlText w:val="%1)"/>
      <w:legacy w:legacy="1" w:legacySpace="0" w:legacyIndent="283"/>
      <w:lvlJc w:val="left"/>
      <w:pPr>
        <w:ind w:left="283" w:hanging="283"/>
      </w:pPr>
    </w:lvl>
  </w:abstractNum>
  <w:abstractNum w:abstractNumId="31" w15:restartNumberingAfterBreak="0">
    <w:nsid w:val="7FD325A5"/>
    <w:multiLevelType w:val="hybridMultilevel"/>
    <w:tmpl w:val="5C6AB6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21"/>
  </w:num>
  <w:num w:numId="13">
    <w:abstractNumId w:val="18"/>
  </w:num>
  <w:num w:numId="14">
    <w:abstractNumId w:val="31"/>
  </w:num>
  <w:num w:numId="15">
    <w:abstractNumId w:val="29"/>
  </w:num>
  <w:num w:numId="16">
    <w:abstractNumId w:val="12"/>
  </w:num>
  <w:num w:numId="17">
    <w:abstractNumId w:val="19"/>
  </w:num>
  <w:num w:numId="1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num>
  <w:num w:numId="20">
    <w:abstractNumId w:val="17"/>
  </w:num>
  <w:num w:numId="21">
    <w:abstractNumId w:val="23"/>
  </w:num>
  <w:num w:numId="22">
    <w:abstractNumId w:val="22"/>
  </w:num>
  <w:num w:numId="23">
    <w:abstractNumId w:val="14"/>
  </w:num>
  <w:num w:numId="24">
    <w:abstractNumId w:val="20"/>
  </w:num>
  <w:num w:numId="25">
    <w:abstractNumId w:val="24"/>
  </w:num>
  <w:num w:numId="26">
    <w:abstractNumId w:val="16"/>
  </w:num>
  <w:num w:numId="27">
    <w:abstractNumId w:val="15"/>
  </w:num>
  <w:num w:numId="28">
    <w:abstractNumId w:val="10"/>
  </w:num>
  <w:num w:numId="29">
    <w:abstractNumId w:val="13"/>
  </w:num>
  <w:num w:numId="30">
    <w:abstractNumId w:val="28"/>
  </w:num>
  <w:num w:numId="31">
    <w:abstractNumId w:val="30"/>
  </w:num>
  <w:num w:numId="32">
    <w:abstractNumId w:val="25"/>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CH" w:vendorID="64" w:dllVersion="6" w:nlCheck="1" w:checkStyle="0"/>
  <w:activeWritingStyle w:appName="MSWord" w:lang="en-US" w:vendorID="64" w:dllVersion="6" w:nlCheck="1" w:checkStyle="1"/>
  <w:activeWritingStyle w:appName="MSWord" w:lang="fr-CH" w:vendorID="64" w:dllVersion="6" w:nlCheck="1" w:checkStyle="0"/>
  <w:activeWritingStyle w:appName="MSWord" w:lang="de-CH" w:vendorID="64" w:dllVersion="6" w:nlCheck="1" w:checkStyle="0"/>
  <w:activeWritingStyle w:appName="MSWord" w:lang="de-DE" w:vendorID="64" w:dllVersion="6" w:nlCheck="1" w:checkStyle="1"/>
  <w:activeWritingStyle w:appName="MSWord" w:lang="de-CH"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0" w:nlCheck="1" w:checkStyle="0"/>
  <w:activeWritingStyle w:appName="MSWord" w:lang="it-CH" w:vendorID="64" w:dllVersion="0" w:nlCheck="1" w:checkStyle="0"/>
  <w:activeWritingStyle w:appName="MSWord" w:lang="fr-CH" w:vendorID="64" w:dllVersion="0" w:nlCheck="1" w:checkStyle="0"/>
  <w:activeWritingStyle w:appName="MSWord" w:lang="de-DE" w:vendorID="64" w:dllVersion="0" w:nlCheck="1" w:checkStyle="0"/>
  <w:activeWritingStyle w:appName="MSWord" w:lang="de-CH" w:vendorID="64" w:dllVersion="131078" w:nlCheck="1" w:checkStyle="0"/>
  <w:activeWritingStyle w:appName="MSWord" w:lang="de-DE" w:vendorID="64" w:dllVersion="131078" w:nlCheck="1" w:checkStyle="0"/>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autoHyphenation/>
  <w:hyphenationZone w:val="425"/>
  <w:drawingGridHorizontalSpacing w:val="255"/>
  <w:drawingGridVerticalSpacing w:val="255"/>
  <w:displayHorizontalDrawingGridEvery w:val="1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EB"/>
    <w:rsid w:val="00002978"/>
    <w:rsid w:val="0001010F"/>
    <w:rsid w:val="000116E1"/>
    <w:rsid w:val="000118C1"/>
    <w:rsid w:val="00015D48"/>
    <w:rsid w:val="0002147A"/>
    <w:rsid w:val="00022547"/>
    <w:rsid w:val="000258FF"/>
    <w:rsid w:val="000266B7"/>
    <w:rsid w:val="0002739A"/>
    <w:rsid w:val="00032B92"/>
    <w:rsid w:val="000409C8"/>
    <w:rsid w:val="00041700"/>
    <w:rsid w:val="0004410F"/>
    <w:rsid w:val="00045DA0"/>
    <w:rsid w:val="0004775B"/>
    <w:rsid w:val="00054BDC"/>
    <w:rsid w:val="000610F6"/>
    <w:rsid w:val="00061F5D"/>
    <w:rsid w:val="00063BC2"/>
    <w:rsid w:val="000701F1"/>
    <w:rsid w:val="0007095A"/>
    <w:rsid w:val="00071780"/>
    <w:rsid w:val="000822A6"/>
    <w:rsid w:val="000823C7"/>
    <w:rsid w:val="0008389B"/>
    <w:rsid w:val="00084759"/>
    <w:rsid w:val="00095CB1"/>
    <w:rsid w:val="0009664E"/>
    <w:rsid w:val="00096E8E"/>
    <w:rsid w:val="00097476"/>
    <w:rsid w:val="000A1884"/>
    <w:rsid w:val="000A42E5"/>
    <w:rsid w:val="000B0159"/>
    <w:rsid w:val="000B595D"/>
    <w:rsid w:val="000B64EC"/>
    <w:rsid w:val="000C49C1"/>
    <w:rsid w:val="000C5AA0"/>
    <w:rsid w:val="000D06EA"/>
    <w:rsid w:val="000D1743"/>
    <w:rsid w:val="000D7F08"/>
    <w:rsid w:val="000E0CEF"/>
    <w:rsid w:val="000E174A"/>
    <w:rsid w:val="000E756F"/>
    <w:rsid w:val="000F037E"/>
    <w:rsid w:val="000F576F"/>
    <w:rsid w:val="000F78CE"/>
    <w:rsid w:val="0010021F"/>
    <w:rsid w:val="00102345"/>
    <w:rsid w:val="00106688"/>
    <w:rsid w:val="001069C5"/>
    <w:rsid w:val="00106DB8"/>
    <w:rsid w:val="00107F09"/>
    <w:rsid w:val="00112766"/>
    <w:rsid w:val="001134C7"/>
    <w:rsid w:val="00113CB8"/>
    <w:rsid w:val="0011601D"/>
    <w:rsid w:val="0012151C"/>
    <w:rsid w:val="0012168B"/>
    <w:rsid w:val="0012383B"/>
    <w:rsid w:val="00124B68"/>
    <w:rsid w:val="00124F23"/>
    <w:rsid w:val="001273A1"/>
    <w:rsid w:val="00127A77"/>
    <w:rsid w:val="00130557"/>
    <w:rsid w:val="001307C8"/>
    <w:rsid w:val="00134353"/>
    <w:rsid w:val="001375AB"/>
    <w:rsid w:val="00140075"/>
    <w:rsid w:val="00140272"/>
    <w:rsid w:val="001407C6"/>
    <w:rsid w:val="00144122"/>
    <w:rsid w:val="001471AF"/>
    <w:rsid w:val="00154677"/>
    <w:rsid w:val="0016119E"/>
    <w:rsid w:val="001617BB"/>
    <w:rsid w:val="00166023"/>
    <w:rsid w:val="00167916"/>
    <w:rsid w:val="0017672D"/>
    <w:rsid w:val="00190A82"/>
    <w:rsid w:val="00196ABC"/>
    <w:rsid w:val="00196B03"/>
    <w:rsid w:val="00196C0B"/>
    <w:rsid w:val="001A0029"/>
    <w:rsid w:val="001A666F"/>
    <w:rsid w:val="001B166D"/>
    <w:rsid w:val="001B1F85"/>
    <w:rsid w:val="001B4DBF"/>
    <w:rsid w:val="001B5E85"/>
    <w:rsid w:val="001C42E4"/>
    <w:rsid w:val="001C4D4E"/>
    <w:rsid w:val="001E2720"/>
    <w:rsid w:val="001E3FF4"/>
    <w:rsid w:val="001F0C22"/>
    <w:rsid w:val="001F2AA2"/>
    <w:rsid w:val="001F4671"/>
    <w:rsid w:val="001F4A7E"/>
    <w:rsid w:val="001F4B8C"/>
    <w:rsid w:val="001F5DB0"/>
    <w:rsid w:val="002008D7"/>
    <w:rsid w:val="00203AF7"/>
    <w:rsid w:val="00211AEB"/>
    <w:rsid w:val="002141FD"/>
    <w:rsid w:val="002214E4"/>
    <w:rsid w:val="00224C53"/>
    <w:rsid w:val="00224C9B"/>
    <w:rsid w:val="00225571"/>
    <w:rsid w:val="0022685B"/>
    <w:rsid w:val="0023205B"/>
    <w:rsid w:val="00236C8A"/>
    <w:rsid w:val="00243EED"/>
    <w:rsid w:val="00244323"/>
    <w:rsid w:val="00246EC6"/>
    <w:rsid w:val="0025644A"/>
    <w:rsid w:val="00256F55"/>
    <w:rsid w:val="00266772"/>
    <w:rsid w:val="00267F71"/>
    <w:rsid w:val="002712AE"/>
    <w:rsid w:val="002770BA"/>
    <w:rsid w:val="00290E37"/>
    <w:rsid w:val="0029375B"/>
    <w:rsid w:val="002945F1"/>
    <w:rsid w:val="00295DEC"/>
    <w:rsid w:val="002A3098"/>
    <w:rsid w:val="002C2DC3"/>
    <w:rsid w:val="002C4AA4"/>
    <w:rsid w:val="002C6EF1"/>
    <w:rsid w:val="002D25EA"/>
    <w:rsid w:val="002D272F"/>
    <w:rsid w:val="002D3461"/>
    <w:rsid w:val="002D3712"/>
    <w:rsid w:val="002D38AE"/>
    <w:rsid w:val="002D3CF3"/>
    <w:rsid w:val="002E3249"/>
    <w:rsid w:val="002E4096"/>
    <w:rsid w:val="002E541B"/>
    <w:rsid w:val="002E7CBA"/>
    <w:rsid w:val="002F06AA"/>
    <w:rsid w:val="002F534D"/>
    <w:rsid w:val="002F68A2"/>
    <w:rsid w:val="002F7482"/>
    <w:rsid w:val="0030245A"/>
    <w:rsid w:val="00305154"/>
    <w:rsid w:val="003062AD"/>
    <w:rsid w:val="0031139B"/>
    <w:rsid w:val="003127DA"/>
    <w:rsid w:val="00316B83"/>
    <w:rsid w:val="003210FB"/>
    <w:rsid w:val="0032330D"/>
    <w:rsid w:val="00325AC5"/>
    <w:rsid w:val="00333A1B"/>
    <w:rsid w:val="00335339"/>
    <w:rsid w:val="00335941"/>
    <w:rsid w:val="003359D8"/>
    <w:rsid w:val="00336989"/>
    <w:rsid w:val="00336A76"/>
    <w:rsid w:val="00337BD2"/>
    <w:rsid w:val="003400DC"/>
    <w:rsid w:val="0034154C"/>
    <w:rsid w:val="003514EE"/>
    <w:rsid w:val="00351B75"/>
    <w:rsid w:val="00363671"/>
    <w:rsid w:val="00364EE3"/>
    <w:rsid w:val="00367A93"/>
    <w:rsid w:val="003722B9"/>
    <w:rsid w:val="003757E4"/>
    <w:rsid w:val="00375834"/>
    <w:rsid w:val="00375D0E"/>
    <w:rsid w:val="003771E2"/>
    <w:rsid w:val="00380D67"/>
    <w:rsid w:val="0039090B"/>
    <w:rsid w:val="00396082"/>
    <w:rsid w:val="0039616D"/>
    <w:rsid w:val="00396A4E"/>
    <w:rsid w:val="003A396E"/>
    <w:rsid w:val="003B02F8"/>
    <w:rsid w:val="003B2CBD"/>
    <w:rsid w:val="003B4BF5"/>
    <w:rsid w:val="003D0FAA"/>
    <w:rsid w:val="003D1066"/>
    <w:rsid w:val="003D4FCF"/>
    <w:rsid w:val="003E0D7F"/>
    <w:rsid w:val="003F1A56"/>
    <w:rsid w:val="003F70F2"/>
    <w:rsid w:val="003F711B"/>
    <w:rsid w:val="004007B2"/>
    <w:rsid w:val="0040593D"/>
    <w:rsid w:val="00410AF1"/>
    <w:rsid w:val="004165DE"/>
    <w:rsid w:val="004212A5"/>
    <w:rsid w:val="00421DB9"/>
    <w:rsid w:val="00427E73"/>
    <w:rsid w:val="004378C7"/>
    <w:rsid w:val="0044096D"/>
    <w:rsid w:val="00442AB8"/>
    <w:rsid w:val="004519B6"/>
    <w:rsid w:val="00452D49"/>
    <w:rsid w:val="00452E96"/>
    <w:rsid w:val="004607F4"/>
    <w:rsid w:val="00466CA6"/>
    <w:rsid w:val="00470BD2"/>
    <w:rsid w:val="004714DD"/>
    <w:rsid w:val="00481775"/>
    <w:rsid w:val="00482FCC"/>
    <w:rsid w:val="00484FC6"/>
    <w:rsid w:val="00486DBB"/>
    <w:rsid w:val="00491992"/>
    <w:rsid w:val="0049364E"/>
    <w:rsid w:val="00494FD7"/>
    <w:rsid w:val="0049577D"/>
    <w:rsid w:val="004A039B"/>
    <w:rsid w:val="004A0479"/>
    <w:rsid w:val="004A41E9"/>
    <w:rsid w:val="004A60C5"/>
    <w:rsid w:val="004B0FDB"/>
    <w:rsid w:val="004B6A97"/>
    <w:rsid w:val="004C1329"/>
    <w:rsid w:val="004C3880"/>
    <w:rsid w:val="004C442B"/>
    <w:rsid w:val="004C575A"/>
    <w:rsid w:val="004D0F2F"/>
    <w:rsid w:val="004D179F"/>
    <w:rsid w:val="004D21CD"/>
    <w:rsid w:val="004D5349"/>
    <w:rsid w:val="004D5B31"/>
    <w:rsid w:val="004D5F14"/>
    <w:rsid w:val="004D606F"/>
    <w:rsid w:val="004E222C"/>
    <w:rsid w:val="004E2BF5"/>
    <w:rsid w:val="004E5C94"/>
    <w:rsid w:val="004F1BCC"/>
    <w:rsid w:val="00500294"/>
    <w:rsid w:val="00501AEF"/>
    <w:rsid w:val="00503C04"/>
    <w:rsid w:val="00513F66"/>
    <w:rsid w:val="005161DB"/>
    <w:rsid w:val="0051679B"/>
    <w:rsid w:val="00516C61"/>
    <w:rsid w:val="00526C93"/>
    <w:rsid w:val="00530B4B"/>
    <w:rsid w:val="00532631"/>
    <w:rsid w:val="00535EA2"/>
    <w:rsid w:val="00536A91"/>
    <w:rsid w:val="00537410"/>
    <w:rsid w:val="00537C85"/>
    <w:rsid w:val="00540A95"/>
    <w:rsid w:val="00542DE9"/>
    <w:rsid w:val="00543872"/>
    <w:rsid w:val="00543CAB"/>
    <w:rsid w:val="00543F57"/>
    <w:rsid w:val="0054591C"/>
    <w:rsid w:val="00550787"/>
    <w:rsid w:val="00550ABF"/>
    <w:rsid w:val="00551F69"/>
    <w:rsid w:val="00554B1D"/>
    <w:rsid w:val="0055630A"/>
    <w:rsid w:val="0056080A"/>
    <w:rsid w:val="00562702"/>
    <w:rsid w:val="00562E7B"/>
    <w:rsid w:val="005667D1"/>
    <w:rsid w:val="00574AAC"/>
    <w:rsid w:val="005818BC"/>
    <w:rsid w:val="00581FD9"/>
    <w:rsid w:val="00587481"/>
    <w:rsid w:val="00591832"/>
    <w:rsid w:val="00592632"/>
    <w:rsid w:val="00592841"/>
    <w:rsid w:val="005943C6"/>
    <w:rsid w:val="00596EEB"/>
    <w:rsid w:val="00597339"/>
    <w:rsid w:val="005A7EB9"/>
    <w:rsid w:val="005B4DEC"/>
    <w:rsid w:val="005B5CD0"/>
    <w:rsid w:val="005B6FD0"/>
    <w:rsid w:val="005C6148"/>
    <w:rsid w:val="005D05F7"/>
    <w:rsid w:val="005D161E"/>
    <w:rsid w:val="005D20F6"/>
    <w:rsid w:val="005D4FBB"/>
    <w:rsid w:val="005D682F"/>
    <w:rsid w:val="005E3592"/>
    <w:rsid w:val="005E46D2"/>
    <w:rsid w:val="005E74A9"/>
    <w:rsid w:val="005F60CA"/>
    <w:rsid w:val="005F64F0"/>
    <w:rsid w:val="00602616"/>
    <w:rsid w:val="006044D5"/>
    <w:rsid w:val="006051C4"/>
    <w:rsid w:val="0060750F"/>
    <w:rsid w:val="00614396"/>
    <w:rsid w:val="006201A2"/>
    <w:rsid w:val="00621CAF"/>
    <w:rsid w:val="00622FDC"/>
    <w:rsid w:val="00625020"/>
    <w:rsid w:val="006304C2"/>
    <w:rsid w:val="00632704"/>
    <w:rsid w:val="00635DEE"/>
    <w:rsid w:val="006368C5"/>
    <w:rsid w:val="00642493"/>
    <w:rsid w:val="00642E05"/>
    <w:rsid w:val="00642F26"/>
    <w:rsid w:val="0064360F"/>
    <w:rsid w:val="00643EFA"/>
    <w:rsid w:val="006455EE"/>
    <w:rsid w:val="00645850"/>
    <w:rsid w:val="006513D1"/>
    <w:rsid w:val="00651C2B"/>
    <w:rsid w:val="00652553"/>
    <w:rsid w:val="0065274C"/>
    <w:rsid w:val="006562E0"/>
    <w:rsid w:val="00657051"/>
    <w:rsid w:val="00662C23"/>
    <w:rsid w:val="0066491F"/>
    <w:rsid w:val="00666A91"/>
    <w:rsid w:val="006704EE"/>
    <w:rsid w:val="0068083D"/>
    <w:rsid w:val="006822FA"/>
    <w:rsid w:val="006854F3"/>
    <w:rsid w:val="00686D14"/>
    <w:rsid w:val="00687ED7"/>
    <w:rsid w:val="00693B4C"/>
    <w:rsid w:val="0069453E"/>
    <w:rsid w:val="006B3473"/>
    <w:rsid w:val="006B61C1"/>
    <w:rsid w:val="006C055A"/>
    <w:rsid w:val="006C144C"/>
    <w:rsid w:val="006C1669"/>
    <w:rsid w:val="006C1863"/>
    <w:rsid w:val="006E0F4E"/>
    <w:rsid w:val="006E354E"/>
    <w:rsid w:val="006E6B42"/>
    <w:rsid w:val="006E713C"/>
    <w:rsid w:val="006F0345"/>
    <w:rsid w:val="006F0469"/>
    <w:rsid w:val="006F60D1"/>
    <w:rsid w:val="006F7CED"/>
    <w:rsid w:val="0070207C"/>
    <w:rsid w:val="007023CA"/>
    <w:rsid w:val="00703409"/>
    <w:rsid w:val="007040B6"/>
    <w:rsid w:val="00705076"/>
    <w:rsid w:val="00706DD2"/>
    <w:rsid w:val="00711147"/>
    <w:rsid w:val="00711FB3"/>
    <w:rsid w:val="0071668C"/>
    <w:rsid w:val="0072377C"/>
    <w:rsid w:val="0072543E"/>
    <w:rsid w:val="007254A0"/>
    <w:rsid w:val="007277E3"/>
    <w:rsid w:val="0073126D"/>
    <w:rsid w:val="00731A17"/>
    <w:rsid w:val="00732D76"/>
    <w:rsid w:val="00734458"/>
    <w:rsid w:val="00735A38"/>
    <w:rsid w:val="007419CF"/>
    <w:rsid w:val="00742A7A"/>
    <w:rsid w:val="0074487E"/>
    <w:rsid w:val="00746273"/>
    <w:rsid w:val="00746CAE"/>
    <w:rsid w:val="00747EBD"/>
    <w:rsid w:val="0075029E"/>
    <w:rsid w:val="0075237B"/>
    <w:rsid w:val="00754E65"/>
    <w:rsid w:val="00756062"/>
    <w:rsid w:val="00760BEF"/>
    <w:rsid w:val="0076326D"/>
    <w:rsid w:val="00763A45"/>
    <w:rsid w:val="00771F4F"/>
    <w:rsid w:val="007721BF"/>
    <w:rsid w:val="00774E70"/>
    <w:rsid w:val="00776FFA"/>
    <w:rsid w:val="00780035"/>
    <w:rsid w:val="00784279"/>
    <w:rsid w:val="00786EF3"/>
    <w:rsid w:val="00787D98"/>
    <w:rsid w:val="00790ED9"/>
    <w:rsid w:val="00796CEE"/>
    <w:rsid w:val="00797FDE"/>
    <w:rsid w:val="007A3524"/>
    <w:rsid w:val="007A6304"/>
    <w:rsid w:val="007B0A9B"/>
    <w:rsid w:val="007B0D94"/>
    <w:rsid w:val="007B2D50"/>
    <w:rsid w:val="007C0B2A"/>
    <w:rsid w:val="007D06C7"/>
    <w:rsid w:val="007D6F53"/>
    <w:rsid w:val="007E0460"/>
    <w:rsid w:val="007E3459"/>
    <w:rsid w:val="007F0876"/>
    <w:rsid w:val="007F34B1"/>
    <w:rsid w:val="007F6C97"/>
    <w:rsid w:val="00801778"/>
    <w:rsid w:val="00807940"/>
    <w:rsid w:val="00810972"/>
    <w:rsid w:val="00814BE6"/>
    <w:rsid w:val="00824CE1"/>
    <w:rsid w:val="00832D99"/>
    <w:rsid w:val="00833373"/>
    <w:rsid w:val="00834F3F"/>
    <w:rsid w:val="00835B0B"/>
    <w:rsid w:val="00840F59"/>
    <w:rsid w:val="00841B44"/>
    <w:rsid w:val="00843302"/>
    <w:rsid w:val="00843E1D"/>
    <w:rsid w:val="008441CC"/>
    <w:rsid w:val="00844DF7"/>
    <w:rsid w:val="008458C8"/>
    <w:rsid w:val="0084639C"/>
    <w:rsid w:val="00853B4E"/>
    <w:rsid w:val="008577F6"/>
    <w:rsid w:val="00857D8A"/>
    <w:rsid w:val="00863501"/>
    <w:rsid w:val="00865145"/>
    <w:rsid w:val="00865D15"/>
    <w:rsid w:val="00870017"/>
    <w:rsid w:val="008822E5"/>
    <w:rsid w:val="00882473"/>
    <w:rsid w:val="00883CC4"/>
    <w:rsid w:val="008849F4"/>
    <w:rsid w:val="00886881"/>
    <w:rsid w:val="0089690A"/>
    <w:rsid w:val="008A2609"/>
    <w:rsid w:val="008A3A66"/>
    <w:rsid w:val="008B6C1A"/>
    <w:rsid w:val="008B6E4E"/>
    <w:rsid w:val="008C1FDF"/>
    <w:rsid w:val="008C2769"/>
    <w:rsid w:val="008D07FD"/>
    <w:rsid w:val="008D2891"/>
    <w:rsid w:val="008D331E"/>
    <w:rsid w:val="008D57E8"/>
    <w:rsid w:val="008D6E0C"/>
    <w:rsid w:val="008E3CDA"/>
    <w:rsid w:val="008E7456"/>
    <w:rsid w:val="008F1D13"/>
    <w:rsid w:val="008F23FC"/>
    <w:rsid w:val="0090347A"/>
    <w:rsid w:val="00904EB5"/>
    <w:rsid w:val="009052E4"/>
    <w:rsid w:val="009054F9"/>
    <w:rsid w:val="0090753C"/>
    <w:rsid w:val="00911410"/>
    <w:rsid w:val="00913373"/>
    <w:rsid w:val="00915303"/>
    <w:rsid w:val="0092680C"/>
    <w:rsid w:val="009344CF"/>
    <w:rsid w:val="00935A5B"/>
    <w:rsid w:val="0093619F"/>
    <w:rsid w:val="009427E5"/>
    <w:rsid w:val="009454B7"/>
    <w:rsid w:val="00955032"/>
    <w:rsid w:val="009568A7"/>
    <w:rsid w:val="009613D8"/>
    <w:rsid w:val="00961618"/>
    <w:rsid w:val="00971F77"/>
    <w:rsid w:val="0097384E"/>
    <w:rsid w:val="00974275"/>
    <w:rsid w:val="009746FC"/>
    <w:rsid w:val="0098029F"/>
    <w:rsid w:val="009804FC"/>
    <w:rsid w:val="0098474B"/>
    <w:rsid w:val="00986522"/>
    <w:rsid w:val="009919D4"/>
    <w:rsid w:val="0099425F"/>
    <w:rsid w:val="00995CBA"/>
    <w:rsid w:val="0099678C"/>
    <w:rsid w:val="00997689"/>
    <w:rsid w:val="009A01B9"/>
    <w:rsid w:val="009A252B"/>
    <w:rsid w:val="009A6099"/>
    <w:rsid w:val="009A6FFD"/>
    <w:rsid w:val="009B0C96"/>
    <w:rsid w:val="009B272B"/>
    <w:rsid w:val="009C222B"/>
    <w:rsid w:val="009C60F7"/>
    <w:rsid w:val="009C67A8"/>
    <w:rsid w:val="009D0B5C"/>
    <w:rsid w:val="009D201B"/>
    <w:rsid w:val="009D5D9C"/>
    <w:rsid w:val="009D7905"/>
    <w:rsid w:val="009E2171"/>
    <w:rsid w:val="009E363A"/>
    <w:rsid w:val="009E537F"/>
    <w:rsid w:val="009E5BCA"/>
    <w:rsid w:val="009F1B31"/>
    <w:rsid w:val="009F6AD9"/>
    <w:rsid w:val="00A02DA9"/>
    <w:rsid w:val="00A037AB"/>
    <w:rsid w:val="00A04CC5"/>
    <w:rsid w:val="00A06F53"/>
    <w:rsid w:val="00A12B05"/>
    <w:rsid w:val="00A15841"/>
    <w:rsid w:val="00A26A74"/>
    <w:rsid w:val="00A35A36"/>
    <w:rsid w:val="00A36ED7"/>
    <w:rsid w:val="00A45E6C"/>
    <w:rsid w:val="00A5451D"/>
    <w:rsid w:val="00A55C83"/>
    <w:rsid w:val="00A57815"/>
    <w:rsid w:val="00A6174D"/>
    <w:rsid w:val="00A62F82"/>
    <w:rsid w:val="00A70CDC"/>
    <w:rsid w:val="00A7133D"/>
    <w:rsid w:val="00A76251"/>
    <w:rsid w:val="00A76D18"/>
    <w:rsid w:val="00A77B06"/>
    <w:rsid w:val="00A84960"/>
    <w:rsid w:val="00A84CE3"/>
    <w:rsid w:val="00A84DB7"/>
    <w:rsid w:val="00A84E81"/>
    <w:rsid w:val="00A87DBB"/>
    <w:rsid w:val="00AA0E6D"/>
    <w:rsid w:val="00AA43EF"/>
    <w:rsid w:val="00AA666C"/>
    <w:rsid w:val="00AB1032"/>
    <w:rsid w:val="00AB601A"/>
    <w:rsid w:val="00AC00C8"/>
    <w:rsid w:val="00AC2D5B"/>
    <w:rsid w:val="00AC321A"/>
    <w:rsid w:val="00AC4630"/>
    <w:rsid w:val="00AC6A31"/>
    <w:rsid w:val="00AD138A"/>
    <w:rsid w:val="00AD36B2"/>
    <w:rsid w:val="00AD7AE5"/>
    <w:rsid w:val="00AE2DE1"/>
    <w:rsid w:val="00AF3845"/>
    <w:rsid w:val="00AF47AE"/>
    <w:rsid w:val="00AF7575"/>
    <w:rsid w:val="00AF7BA9"/>
    <w:rsid w:val="00AF7CA8"/>
    <w:rsid w:val="00B0249E"/>
    <w:rsid w:val="00B043A7"/>
    <w:rsid w:val="00B11A9B"/>
    <w:rsid w:val="00B124A3"/>
    <w:rsid w:val="00B140B2"/>
    <w:rsid w:val="00B20BFC"/>
    <w:rsid w:val="00B225B2"/>
    <w:rsid w:val="00B327F1"/>
    <w:rsid w:val="00B32ABB"/>
    <w:rsid w:val="00B33759"/>
    <w:rsid w:val="00B41FD3"/>
    <w:rsid w:val="00B426D3"/>
    <w:rsid w:val="00B431DE"/>
    <w:rsid w:val="00B451BB"/>
    <w:rsid w:val="00B452C0"/>
    <w:rsid w:val="00B56332"/>
    <w:rsid w:val="00B70D03"/>
    <w:rsid w:val="00B71F06"/>
    <w:rsid w:val="00B803E7"/>
    <w:rsid w:val="00B82098"/>
    <w:rsid w:val="00B82E14"/>
    <w:rsid w:val="00B97F73"/>
    <w:rsid w:val="00BA0356"/>
    <w:rsid w:val="00BA4DDE"/>
    <w:rsid w:val="00BA68A9"/>
    <w:rsid w:val="00BA741D"/>
    <w:rsid w:val="00BB49D5"/>
    <w:rsid w:val="00BB6C6A"/>
    <w:rsid w:val="00BC0DE8"/>
    <w:rsid w:val="00BC3E90"/>
    <w:rsid w:val="00BC655F"/>
    <w:rsid w:val="00BD3717"/>
    <w:rsid w:val="00BD4A9C"/>
    <w:rsid w:val="00BE1E62"/>
    <w:rsid w:val="00BF1BFF"/>
    <w:rsid w:val="00BF7052"/>
    <w:rsid w:val="00C034B4"/>
    <w:rsid w:val="00C05FAB"/>
    <w:rsid w:val="00C1704D"/>
    <w:rsid w:val="00C173F8"/>
    <w:rsid w:val="00C20E5C"/>
    <w:rsid w:val="00C219C1"/>
    <w:rsid w:val="00C22430"/>
    <w:rsid w:val="00C25617"/>
    <w:rsid w:val="00C25D21"/>
    <w:rsid w:val="00C26499"/>
    <w:rsid w:val="00C26986"/>
    <w:rsid w:val="00C2702C"/>
    <w:rsid w:val="00C2765B"/>
    <w:rsid w:val="00C27D8C"/>
    <w:rsid w:val="00C3438E"/>
    <w:rsid w:val="00C3546C"/>
    <w:rsid w:val="00C3555B"/>
    <w:rsid w:val="00C3674D"/>
    <w:rsid w:val="00C372A8"/>
    <w:rsid w:val="00C378BE"/>
    <w:rsid w:val="00C4752E"/>
    <w:rsid w:val="00C51D2F"/>
    <w:rsid w:val="00C51DEB"/>
    <w:rsid w:val="00C529A0"/>
    <w:rsid w:val="00C540E0"/>
    <w:rsid w:val="00C55150"/>
    <w:rsid w:val="00C573A1"/>
    <w:rsid w:val="00C57571"/>
    <w:rsid w:val="00C613E9"/>
    <w:rsid w:val="00C72351"/>
    <w:rsid w:val="00C7482A"/>
    <w:rsid w:val="00C74920"/>
    <w:rsid w:val="00C822D2"/>
    <w:rsid w:val="00C86E8E"/>
    <w:rsid w:val="00C8751F"/>
    <w:rsid w:val="00C90365"/>
    <w:rsid w:val="00C9495E"/>
    <w:rsid w:val="00CA0842"/>
    <w:rsid w:val="00CA2399"/>
    <w:rsid w:val="00CA348A"/>
    <w:rsid w:val="00CA352D"/>
    <w:rsid w:val="00CA366B"/>
    <w:rsid w:val="00CA6658"/>
    <w:rsid w:val="00CA6F26"/>
    <w:rsid w:val="00CB2CE6"/>
    <w:rsid w:val="00CB35D9"/>
    <w:rsid w:val="00CB399B"/>
    <w:rsid w:val="00CD159A"/>
    <w:rsid w:val="00CE0AE1"/>
    <w:rsid w:val="00CE0B88"/>
    <w:rsid w:val="00CF08BB"/>
    <w:rsid w:val="00CF4B38"/>
    <w:rsid w:val="00D030AD"/>
    <w:rsid w:val="00D07417"/>
    <w:rsid w:val="00D10386"/>
    <w:rsid w:val="00D15439"/>
    <w:rsid w:val="00D156FC"/>
    <w:rsid w:val="00D231DB"/>
    <w:rsid w:val="00D30E68"/>
    <w:rsid w:val="00D4115E"/>
    <w:rsid w:val="00D47355"/>
    <w:rsid w:val="00D473FF"/>
    <w:rsid w:val="00D5069D"/>
    <w:rsid w:val="00D50C48"/>
    <w:rsid w:val="00D554AB"/>
    <w:rsid w:val="00D57397"/>
    <w:rsid w:val="00D61996"/>
    <w:rsid w:val="00D61E23"/>
    <w:rsid w:val="00D76935"/>
    <w:rsid w:val="00D8674A"/>
    <w:rsid w:val="00D9415C"/>
    <w:rsid w:val="00D94590"/>
    <w:rsid w:val="00D97D62"/>
    <w:rsid w:val="00DA24D2"/>
    <w:rsid w:val="00DA469E"/>
    <w:rsid w:val="00DA5D0F"/>
    <w:rsid w:val="00DB03F7"/>
    <w:rsid w:val="00DB2D55"/>
    <w:rsid w:val="00DB4021"/>
    <w:rsid w:val="00DB7675"/>
    <w:rsid w:val="00DC36B9"/>
    <w:rsid w:val="00DC54BA"/>
    <w:rsid w:val="00DD1D5E"/>
    <w:rsid w:val="00DD1F80"/>
    <w:rsid w:val="00DD2BB2"/>
    <w:rsid w:val="00DD2E12"/>
    <w:rsid w:val="00DD5C42"/>
    <w:rsid w:val="00DE0955"/>
    <w:rsid w:val="00DE1D8D"/>
    <w:rsid w:val="00DE49FA"/>
    <w:rsid w:val="00DF4E3D"/>
    <w:rsid w:val="00DF62F4"/>
    <w:rsid w:val="00E0021E"/>
    <w:rsid w:val="00E0430F"/>
    <w:rsid w:val="00E04A81"/>
    <w:rsid w:val="00E05E7B"/>
    <w:rsid w:val="00E136E5"/>
    <w:rsid w:val="00E1409F"/>
    <w:rsid w:val="00E22965"/>
    <w:rsid w:val="00E2351D"/>
    <w:rsid w:val="00E25DCD"/>
    <w:rsid w:val="00E269E1"/>
    <w:rsid w:val="00E31EED"/>
    <w:rsid w:val="00E337D0"/>
    <w:rsid w:val="00E42F90"/>
    <w:rsid w:val="00E45F13"/>
    <w:rsid w:val="00E479C7"/>
    <w:rsid w:val="00E510BC"/>
    <w:rsid w:val="00E52BA4"/>
    <w:rsid w:val="00E530CC"/>
    <w:rsid w:val="00E61256"/>
    <w:rsid w:val="00E62D12"/>
    <w:rsid w:val="00E65BF8"/>
    <w:rsid w:val="00E66B3B"/>
    <w:rsid w:val="00E73CB2"/>
    <w:rsid w:val="00E746D7"/>
    <w:rsid w:val="00E75E18"/>
    <w:rsid w:val="00E839BA"/>
    <w:rsid w:val="00E8428A"/>
    <w:rsid w:val="00E90D03"/>
    <w:rsid w:val="00E949A8"/>
    <w:rsid w:val="00E96364"/>
    <w:rsid w:val="00EA0F01"/>
    <w:rsid w:val="00EA5080"/>
    <w:rsid w:val="00EA59B8"/>
    <w:rsid w:val="00EA5A01"/>
    <w:rsid w:val="00EC1D69"/>
    <w:rsid w:val="00EC2DF9"/>
    <w:rsid w:val="00EC6A5B"/>
    <w:rsid w:val="00EC6EC9"/>
    <w:rsid w:val="00ED240B"/>
    <w:rsid w:val="00ED423C"/>
    <w:rsid w:val="00ED60E9"/>
    <w:rsid w:val="00EE0BC4"/>
    <w:rsid w:val="00EE6E36"/>
    <w:rsid w:val="00EF1AEA"/>
    <w:rsid w:val="00EF5E4D"/>
    <w:rsid w:val="00F016BC"/>
    <w:rsid w:val="00F01EA9"/>
    <w:rsid w:val="00F03F53"/>
    <w:rsid w:val="00F052A0"/>
    <w:rsid w:val="00F0660B"/>
    <w:rsid w:val="00F07D9D"/>
    <w:rsid w:val="00F11F49"/>
    <w:rsid w:val="00F123AE"/>
    <w:rsid w:val="00F13F0C"/>
    <w:rsid w:val="00F1552A"/>
    <w:rsid w:val="00F16C91"/>
    <w:rsid w:val="00F25768"/>
    <w:rsid w:val="00F32B93"/>
    <w:rsid w:val="00F37F4F"/>
    <w:rsid w:val="00F417C0"/>
    <w:rsid w:val="00F51185"/>
    <w:rsid w:val="00F52CAB"/>
    <w:rsid w:val="00F54596"/>
    <w:rsid w:val="00F5551A"/>
    <w:rsid w:val="00F60160"/>
    <w:rsid w:val="00F626F3"/>
    <w:rsid w:val="00F644F2"/>
    <w:rsid w:val="00F6698B"/>
    <w:rsid w:val="00F70129"/>
    <w:rsid w:val="00F7054A"/>
    <w:rsid w:val="00F70900"/>
    <w:rsid w:val="00F7174D"/>
    <w:rsid w:val="00F72593"/>
    <w:rsid w:val="00F72EF4"/>
    <w:rsid w:val="00F73331"/>
    <w:rsid w:val="00F800D9"/>
    <w:rsid w:val="00F87174"/>
    <w:rsid w:val="00F91D37"/>
    <w:rsid w:val="00F921E8"/>
    <w:rsid w:val="00F92E65"/>
    <w:rsid w:val="00F9610D"/>
    <w:rsid w:val="00FA4A45"/>
    <w:rsid w:val="00FB239D"/>
    <w:rsid w:val="00FB5828"/>
    <w:rsid w:val="00FB657F"/>
    <w:rsid w:val="00FB7DDF"/>
    <w:rsid w:val="00FC5023"/>
    <w:rsid w:val="00FD2271"/>
    <w:rsid w:val="00FE70E5"/>
    <w:rsid w:val="00FE7D09"/>
    <w:rsid w:val="00FF0895"/>
    <w:rsid w:val="00FF3430"/>
    <w:rsid w:val="00FF55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037093"/>
  <w15:docId w15:val="{3A82A997-A11B-4F03-A25A-AD4CB2877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font1482"/>
        <w:sz w:val="22"/>
        <w:szCs w:val="22"/>
        <w:lang w:val="de-CH"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79" w:unhideWhenUsed="1"/>
    <w:lsdException w:name="footer" w:semiHidden="1" w:uiPriority="8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unhideWhenUsed="1"/>
    <w:lsdException w:name="Subtle Reference" w:semiHidden="1" w:uiPriority="31"/>
    <w:lsdException w:name="Intense Reference" w:semiHidden="1" w:uiPriority="32" w:unhideWhenUsed="1"/>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16B83"/>
    <w:pPr>
      <w:spacing w:after="0" w:line="270" w:lineRule="atLeast"/>
    </w:pPr>
    <w:rPr>
      <w:rFonts w:cs="System"/>
      <w:bCs/>
      <w:spacing w:val="2"/>
      <w:sz w:val="21"/>
    </w:rPr>
  </w:style>
  <w:style w:type="paragraph" w:styleId="berschrift1">
    <w:name w:val="heading 1"/>
    <w:basedOn w:val="Standard"/>
    <w:next w:val="Standard"/>
    <w:link w:val="berschrift1Zchn"/>
    <w:qFormat/>
    <w:rsid w:val="00C573A1"/>
    <w:pPr>
      <w:keepNext/>
      <w:keepLines/>
      <w:spacing w:before="540" w:after="270"/>
      <w:outlineLvl w:val="0"/>
    </w:pPr>
    <w:rPr>
      <w:rFonts w:asciiTheme="majorHAnsi" w:eastAsiaTheme="majorEastAsia" w:hAnsiTheme="majorHAnsi" w:cstheme="majorBidi"/>
      <w:b/>
      <w:bCs w:val="0"/>
      <w:szCs w:val="21"/>
    </w:rPr>
  </w:style>
  <w:style w:type="paragraph" w:styleId="berschrift2">
    <w:name w:val="heading 2"/>
    <w:basedOn w:val="Standard"/>
    <w:next w:val="Standard"/>
    <w:link w:val="berschrift2Zchn"/>
    <w:unhideWhenUsed/>
    <w:qFormat/>
    <w:rsid w:val="00C3438E"/>
    <w:pPr>
      <w:keepNext/>
      <w:keepLines/>
      <w:spacing w:before="270" w:after="270"/>
      <w:outlineLvl w:val="1"/>
    </w:pPr>
    <w:rPr>
      <w:rFonts w:asciiTheme="majorHAnsi" w:eastAsiaTheme="majorEastAsia" w:hAnsiTheme="majorHAnsi" w:cstheme="majorBidi"/>
      <w:b/>
      <w:bCs w:val="0"/>
      <w:szCs w:val="21"/>
    </w:rPr>
  </w:style>
  <w:style w:type="paragraph" w:styleId="berschrift3">
    <w:name w:val="heading 3"/>
    <w:basedOn w:val="Standard"/>
    <w:next w:val="Standard"/>
    <w:link w:val="berschrift3Zchn"/>
    <w:uiPriority w:val="9"/>
    <w:semiHidden/>
    <w:qFormat/>
    <w:rsid w:val="00AC321A"/>
    <w:pPr>
      <w:keepNext/>
      <w:keepLines/>
      <w:spacing w:before="540" w:after="270"/>
      <w:outlineLvl w:val="2"/>
    </w:pPr>
    <w:rPr>
      <w:rFonts w:asciiTheme="majorHAnsi" w:eastAsiaTheme="majorEastAsia" w:hAnsiTheme="majorHAnsi" w:cstheme="majorBidi"/>
      <w:b/>
      <w:szCs w:val="24"/>
    </w:rPr>
  </w:style>
  <w:style w:type="paragraph" w:styleId="berschrift4">
    <w:name w:val="heading 4"/>
    <w:basedOn w:val="Standard"/>
    <w:next w:val="Standard"/>
    <w:link w:val="berschrift4Zchn"/>
    <w:uiPriority w:val="9"/>
    <w:semiHidden/>
    <w:rsid w:val="00AC321A"/>
    <w:pPr>
      <w:keepNext/>
      <w:keepLines/>
      <w:spacing w:before="540" w:after="270"/>
      <w:outlineLvl w:val="3"/>
    </w:pPr>
    <w:rPr>
      <w:rFonts w:asciiTheme="majorHAnsi" w:eastAsiaTheme="majorEastAsia" w:hAnsiTheme="majorHAnsi" w:cstheme="majorBidi"/>
      <w:b/>
      <w:bCs w:val="0"/>
    </w:rPr>
  </w:style>
  <w:style w:type="paragraph" w:styleId="berschrift5">
    <w:name w:val="heading 5"/>
    <w:basedOn w:val="Standard"/>
    <w:next w:val="Standard"/>
    <w:link w:val="berschrift5Zchn"/>
    <w:uiPriority w:val="9"/>
    <w:semiHidden/>
    <w:rsid w:val="00AC321A"/>
    <w:pPr>
      <w:keepNext/>
      <w:keepLines/>
      <w:spacing w:before="540" w:after="270"/>
      <w:outlineLvl w:val="4"/>
    </w:pPr>
    <w:rPr>
      <w:rFonts w:asciiTheme="majorHAnsi" w:eastAsiaTheme="majorEastAsia" w:hAnsiTheme="majorHAnsi" w:cstheme="majorBidi"/>
      <w:b/>
      <w:bCs w:val="0"/>
    </w:rPr>
  </w:style>
  <w:style w:type="paragraph" w:styleId="berschrift6">
    <w:name w:val="heading 6"/>
    <w:basedOn w:val="Standard"/>
    <w:next w:val="Standard"/>
    <w:link w:val="berschrift6Zchn"/>
    <w:uiPriority w:val="9"/>
    <w:semiHidden/>
    <w:rsid w:val="00C22430"/>
    <w:pPr>
      <w:keepNext/>
      <w:keepLines/>
      <w:spacing w:before="140"/>
      <w:outlineLvl w:val="5"/>
    </w:pPr>
    <w:rPr>
      <w:rFonts w:asciiTheme="majorHAnsi" w:eastAsiaTheme="majorEastAsia" w:hAnsiTheme="majorHAnsi" w:cstheme="majorBidi"/>
      <w:b/>
    </w:rPr>
  </w:style>
  <w:style w:type="paragraph" w:styleId="berschrift7">
    <w:name w:val="heading 7"/>
    <w:basedOn w:val="Standard"/>
    <w:next w:val="Standard"/>
    <w:link w:val="berschrift7Zchn"/>
    <w:uiPriority w:val="9"/>
    <w:semiHidden/>
    <w:rsid w:val="00C22430"/>
    <w:pPr>
      <w:keepNext/>
      <w:keepLines/>
      <w:spacing w:before="140"/>
      <w:outlineLvl w:val="6"/>
    </w:pPr>
    <w:rPr>
      <w:rFonts w:asciiTheme="majorHAnsi" w:eastAsiaTheme="majorEastAsia" w:hAnsiTheme="majorHAnsi" w:cstheme="majorBidi"/>
      <w:b/>
      <w:iCs/>
    </w:rPr>
  </w:style>
  <w:style w:type="paragraph" w:styleId="berschrift8">
    <w:name w:val="heading 8"/>
    <w:basedOn w:val="Standard"/>
    <w:next w:val="Standard"/>
    <w:link w:val="berschrift8Zchn"/>
    <w:uiPriority w:val="9"/>
    <w:semiHidden/>
    <w:rsid w:val="00C22430"/>
    <w:pPr>
      <w:keepNext/>
      <w:keepLines/>
      <w:spacing w:before="140"/>
      <w:outlineLvl w:val="7"/>
    </w:pPr>
    <w:rPr>
      <w:rFonts w:asciiTheme="majorHAnsi" w:eastAsiaTheme="majorEastAsia" w:hAnsiTheme="majorHAnsi" w:cstheme="majorBidi"/>
      <w:b/>
      <w:color w:val="272727" w:themeColor="text1" w:themeTint="D8"/>
      <w:sz w:val="17"/>
      <w:szCs w:val="21"/>
    </w:rPr>
  </w:style>
  <w:style w:type="paragraph" w:styleId="berschrift9">
    <w:name w:val="heading 9"/>
    <w:basedOn w:val="Standard"/>
    <w:next w:val="Standard"/>
    <w:link w:val="berschrift9Zchn"/>
    <w:uiPriority w:val="9"/>
    <w:semiHidden/>
    <w:rsid w:val="00C22430"/>
    <w:pPr>
      <w:keepNext/>
      <w:keepLines/>
      <w:spacing w:before="140"/>
      <w:outlineLvl w:val="8"/>
    </w:pPr>
    <w:rPr>
      <w:rFonts w:asciiTheme="majorHAnsi" w:eastAsiaTheme="majorEastAsia" w:hAnsiTheme="majorHAnsi" w:cstheme="majorBidi"/>
      <w:b/>
      <w:iCs/>
      <w:color w:val="272727" w:themeColor="text1" w:themeTint="D8"/>
      <w:sz w:val="17"/>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rsid w:val="00484FC6"/>
    <w:rPr>
      <w:color w:val="auto"/>
      <w:u w:val="single" w:color="B1B9BD" w:themeColor="background2"/>
    </w:rPr>
  </w:style>
  <w:style w:type="paragraph" w:styleId="Kopfzeile">
    <w:name w:val="header"/>
    <w:basedOn w:val="Standard"/>
    <w:link w:val="KopfzeileZchn"/>
    <w:uiPriority w:val="79"/>
    <w:rsid w:val="000822A6"/>
    <w:pPr>
      <w:tabs>
        <w:tab w:val="left" w:pos="5100"/>
        <w:tab w:val="right" w:pos="9967"/>
      </w:tabs>
      <w:spacing w:line="240" w:lineRule="auto"/>
    </w:pPr>
    <w:rPr>
      <w:noProof/>
      <w:sz w:val="17"/>
      <w:szCs w:val="17"/>
      <w:lang w:eastAsia="de-CH"/>
    </w:rPr>
  </w:style>
  <w:style w:type="character" w:customStyle="1" w:styleId="KopfzeileZchn">
    <w:name w:val="Kopfzeile Zchn"/>
    <w:basedOn w:val="Absatz-Standardschriftart"/>
    <w:link w:val="Kopfzeile"/>
    <w:uiPriority w:val="79"/>
    <w:rsid w:val="00316B83"/>
    <w:rPr>
      <w:rFonts w:cs="System"/>
      <w:bCs/>
      <w:noProof/>
      <w:spacing w:val="2"/>
      <w:sz w:val="17"/>
      <w:szCs w:val="17"/>
      <w:lang w:eastAsia="de-CH"/>
    </w:rPr>
  </w:style>
  <w:style w:type="paragraph" w:styleId="Fuzeile">
    <w:name w:val="footer"/>
    <w:basedOn w:val="Standard"/>
    <w:link w:val="FuzeileZchn"/>
    <w:uiPriority w:val="80"/>
    <w:semiHidden/>
    <w:rsid w:val="00DC36B9"/>
    <w:pPr>
      <w:tabs>
        <w:tab w:val="left" w:pos="2552"/>
        <w:tab w:val="left" w:pos="5103"/>
        <w:tab w:val="left" w:pos="7655"/>
        <w:tab w:val="right" w:pos="9979"/>
      </w:tabs>
      <w:spacing w:line="240" w:lineRule="auto"/>
    </w:pPr>
    <w:rPr>
      <w:sz w:val="13"/>
      <w:szCs w:val="13"/>
    </w:rPr>
  </w:style>
  <w:style w:type="character" w:customStyle="1" w:styleId="FuzeileZchn">
    <w:name w:val="Fußzeile Zchn"/>
    <w:basedOn w:val="Absatz-Standardschriftart"/>
    <w:link w:val="Fuzeile"/>
    <w:uiPriority w:val="80"/>
    <w:semiHidden/>
    <w:rsid w:val="003359D8"/>
    <w:rPr>
      <w:rFonts w:cs="System"/>
      <w:spacing w:val="2"/>
      <w:sz w:val="13"/>
      <w:szCs w:val="13"/>
    </w:rPr>
  </w:style>
  <w:style w:type="paragraph" w:customStyle="1" w:styleId="EinfAbs">
    <w:name w:val="[Einf. Abs.]"/>
    <w:basedOn w:val="Standard"/>
    <w:uiPriority w:val="99"/>
    <w:semiHidden/>
    <w:rsid w:val="00F91D37"/>
    <w:pPr>
      <w:widowControl w:val="0"/>
      <w:autoSpaceDE w:val="0"/>
      <w:autoSpaceDN w:val="0"/>
      <w:adjustRightInd w:val="0"/>
      <w:spacing w:line="288" w:lineRule="auto"/>
      <w:textAlignment w:val="center"/>
    </w:pPr>
    <w:rPr>
      <w:rFonts w:ascii="MinionPro-Regular" w:hAnsi="MinionPro-Regular" w:cs="MinionPro-Regular"/>
      <w:color w:val="000000"/>
      <w:sz w:val="24"/>
      <w:szCs w:val="24"/>
      <w:lang w:val="de-DE"/>
    </w:rPr>
  </w:style>
  <w:style w:type="paragraph" w:styleId="Listenabsatz">
    <w:name w:val="List Paragraph"/>
    <w:basedOn w:val="Standard"/>
    <w:uiPriority w:val="34"/>
    <w:semiHidden/>
    <w:rsid w:val="009C67A8"/>
    <w:pPr>
      <w:ind w:left="720"/>
      <w:contextualSpacing/>
    </w:pPr>
  </w:style>
  <w:style w:type="paragraph" w:styleId="Aufzhlungszeichen">
    <w:name w:val="List Bullet"/>
    <w:basedOn w:val="Listenabsatz"/>
    <w:uiPriority w:val="99"/>
    <w:semiHidden/>
    <w:rsid w:val="009C67A8"/>
    <w:pPr>
      <w:numPr>
        <w:numId w:val="12"/>
      </w:numPr>
    </w:pPr>
  </w:style>
  <w:style w:type="paragraph" w:styleId="Aufzhlungszeichen2">
    <w:name w:val="List Bullet 2"/>
    <w:basedOn w:val="Listenabsatz"/>
    <w:uiPriority w:val="99"/>
    <w:semiHidden/>
    <w:rsid w:val="009C67A8"/>
    <w:pPr>
      <w:numPr>
        <w:ilvl w:val="1"/>
        <w:numId w:val="12"/>
      </w:numPr>
    </w:pPr>
  </w:style>
  <w:style w:type="paragraph" w:styleId="Aufzhlungszeichen3">
    <w:name w:val="List Bullet 3"/>
    <w:basedOn w:val="Listenabsatz"/>
    <w:uiPriority w:val="99"/>
    <w:semiHidden/>
    <w:rsid w:val="009C67A8"/>
    <w:pPr>
      <w:numPr>
        <w:ilvl w:val="2"/>
        <w:numId w:val="12"/>
      </w:numPr>
    </w:pPr>
  </w:style>
  <w:style w:type="table" w:styleId="Tabellenraster">
    <w:name w:val="Table Grid"/>
    <w:basedOn w:val="NormaleTabelle"/>
    <w:uiPriority w:val="59"/>
    <w:rsid w:val="0036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C573A1"/>
    <w:rPr>
      <w:rFonts w:asciiTheme="majorHAnsi" w:eastAsiaTheme="majorEastAsia" w:hAnsiTheme="majorHAnsi" w:cstheme="majorBidi"/>
      <w:b/>
      <w:bCs/>
      <w:spacing w:val="2"/>
      <w:sz w:val="21"/>
      <w:szCs w:val="21"/>
    </w:rPr>
  </w:style>
  <w:style w:type="character" w:customStyle="1" w:styleId="berschrift2Zchn">
    <w:name w:val="Überschrift 2 Zchn"/>
    <w:basedOn w:val="Absatz-Standardschriftart"/>
    <w:link w:val="berschrift2"/>
    <w:uiPriority w:val="9"/>
    <w:rsid w:val="00C3438E"/>
    <w:rPr>
      <w:rFonts w:asciiTheme="majorHAnsi" w:eastAsiaTheme="majorEastAsia" w:hAnsiTheme="majorHAnsi" w:cstheme="majorBidi"/>
      <w:b/>
      <w:bCs/>
      <w:spacing w:val="2"/>
      <w:sz w:val="21"/>
      <w:szCs w:val="21"/>
    </w:rPr>
  </w:style>
  <w:style w:type="paragraph" w:styleId="Titel">
    <w:name w:val="Title"/>
    <w:aliases w:val="Titel/Titre"/>
    <w:basedOn w:val="Standard"/>
    <w:link w:val="TitelZchn"/>
    <w:uiPriority w:val="11"/>
    <w:qFormat/>
    <w:rsid w:val="002141FD"/>
    <w:pPr>
      <w:spacing w:before="620" w:after="160" w:line="240" w:lineRule="auto"/>
      <w:contextualSpacing/>
    </w:pPr>
    <w:rPr>
      <w:rFonts w:asciiTheme="majorHAnsi" w:eastAsiaTheme="majorEastAsia" w:hAnsiTheme="majorHAnsi" w:cstheme="majorBidi"/>
      <w:spacing w:val="0"/>
      <w:kern w:val="28"/>
      <w:sz w:val="44"/>
      <w:szCs w:val="44"/>
    </w:rPr>
  </w:style>
  <w:style w:type="character" w:customStyle="1" w:styleId="TitelZchn">
    <w:name w:val="Titel Zchn"/>
    <w:aliases w:val="Titel/Titre Zchn"/>
    <w:basedOn w:val="Absatz-Standardschriftart"/>
    <w:link w:val="Titel"/>
    <w:uiPriority w:val="11"/>
    <w:rsid w:val="002141FD"/>
    <w:rPr>
      <w:rFonts w:asciiTheme="majorHAnsi" w:eastAsiaTheme="majorEastAsia" w:hAnsiTheme="majorHAnsi" w:cstheme="majorBidi"/>
      <w:kern w:val="28"/>
      <w:sz w:val="44"/>
      <w:szCs w:val="44"/>
    </w:rPr>
  </w:style>
  <w:style w:type="paragraph" w:customStyle="1" w:styleId="Brieftitel">
    <w:name w:val="Brieftitel"/>
    <w:basedOn w:val="Standard"/>
    <w:link w:val="BrieftitelZchn"/>
    <w:uiPriority w:val="14"/>
    <w:rsid w:val="00997689"/>
    <w:pPr>
      <w:spacing w:before="270" w:after="270"/>
      <w:contextualSpacing/>
    </w:pPr>
    <w:rPr>
      <w:rFonts w:asciiTheme="majorHAnsi" w:hAnsiTheme="majorHAnsi"/>
      <w:b/>
    </w:rPr>
  </w:style>
  <w:style w:type="character" w:customStyle="1" w:styleId="BrieftitelZchn">
    <w:name w:val="Brieftitel Zchn"/>
    <w:basedOn w:val="Absatz-Standardschriftart"/>
    <w:link w:val="Brieftitel"/>
    <w:uiPriority w:val="14"/>
    <w:rsid w:val="00997689"/>
    <w:rPr>
      <w:rFonts w:asciiTheme="majorHAnsi" w:hAnsiTheme="majorHAnsi" w:cs="System"/>
      <w:b/>
      <w:spacing w:val="2"/>
    </w:rPr>
  </w:style>
  <w:style w:type="paragraph" w:customStyle="1" w:styleId="Kontaktangaben">
    <w:name w:val="Kontaktangaben"/>
    <w:basedOn w:val="Standard"/>
    <w:semiHidden/>
    <w:rsid w:val="00E73CB2"/>
    <w:pPr>
      <w:tabs>
        <w:tab w:val="left" w:pos="709"/>
      </w:tabs>
      <w:spacing w:line="220" w:lineRule="atLeast"/>
    </w:pPr>
    <w:rPr>
      <w:sz w:val="16"/>
      <w:szCs w:val="16"/>
    </w:rPr>
  </w:style>
  <w:style w:type="table" w:customStyle="1" w:styleId="Tabellenraster1">
    <w:name w:val="Tabellenraster1"/>
    <w:basedOn w:val="NormaleTabelle"/>
    <w:next w:val="Tabellenraster"/>
    <w:uiPriority w:val="59"/>
    <w:rsid w:val="00E73C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3D1066"/>
    <w:rPr>
      <w:rFonts w:asciiTheme="majorHAnsi" w:eastAsiaTheme="majorEastAsia" w:hAnsiTheme="majorHAnsi" w:cstheme="majorBidi"/>
      <w:b/>
      <w:spacing w:val="2"/>
      <w:sz w:val="21"/>
      <w:szCs w:val="24"/>
    </w:rPr>
  </w:style>
  <w:style w:type="character" w:customStyle="1" w:styleId="berschrift4Zchn">
    <w:name w:val="Überschrift 4 Zchn"/>
    <w:basedOn w:val="Absatz-Standardschriftart"/>
    <w:link w:val="berschrift4"/>
    <w:uiPriority w:val="9"/>
    <w:semiHidden/>
    <w:rsid w:val="003D1066"/>
    <w:rPr>
      <w:rFonts w:asciiTheme="majorHAnsi" w:eastAsiaTheme="majorEastAsia" w:hAnsiTheme="majorHAnsi" w:cstheme="majorBidi"/>
      <w:b/>
      <w:bCs/>
      <w:spacing w:val="2"/>
      <w:sz w:val="21"/>
    </w:rPr>
  </w:style>
  <w:style w:type="character" w:customStyle="1" w:styleId="berschrift5Zchn">
    <w:name w:val="Überschrift 5 Zchn"/>
    <w:basedOn w:val="Absatz-Standardschriftart"/>
    <w:link w:val="berschrift5"/>
    <w:uiPriority w:val="9"/>
    <w:semiHidden/>
    <w:rsid w:val="003D1066"/>
    <w:rPr>
      <w:rFonts w:asciiTheme="majorHAnsi" w:eastAsiaTheme="majorEastAsia" w:hAnsiTheme="majorHAnsi" w:cstheme="majorBidi"/>
      <w:b/>
      <w:bCs/>
      <w:spacing w:val="2"/>
      <w:sz w:val="21"/>
    </w:rPr>
  </w:style>
  <w:style w:type="character" w:customStyle="1" w:styleId="berschrift6Zchn">
    <w:name w:val="Überschrift 6 Zchn"/>
    <w:basedOn w:val="Absatz-Standardschriftart"/>
    <w:link w:val="berschrift6"/>
    <w:uiPriority w:val="9"/>
    <w:semiHidden/>
    <w:rsid w:val="003D1066"/>
    <w:rPr>
      <w:rFonts w:asciiTheme="majorHAnsi" w:eastAsiaTheme="majorEastAsia" w:hAnsiTheme="majorHAnsi" w:cstheme="majorBidi"/>
      <w:b/>
      <w:spacing w:val="2"/>
      <w:sz w:val="21"/>
    </w:rPr>
  </w:style>
  <w:style w:type="character" w:customStyle="1" w:styleId="berschrift7Zchn">
    <w:name w:val="Überschrift 7 Zchn"/>
    <w:basedOn w:val="Absatz-Standardschriftart"/>
    <w:link w:val="berschrift7"/>
    <w:uiPriority w:val="9"/>
    <w:semiHidden/>
    <w:rsid w:val="003D1066"/>
    <w:rPr>
      <w:rFonts w:asciiTheme="majorHAnsi" w:eastAsiaTheme="majorEastAsia" w:hAnsiTheme="majorHAnsi" w:cstheme="majorBidi"/>
      <w:b/>
      <w:iCs/>
      <w:spacing w:val="2"/>
      <w:sz w:val="21"/>
    </w:rPr>
  </w:style>
  <w:style w:type="character" w:customStyle="1" w:styleId="berschrift8Zchn">
    <w:name w:val="Überschrift 8 Zchn"/>
    <w:basedOn w:val="Absatz-Standardschriftart"/>
    <w:link w:val="berschrift8"/>
    <w:uiPriority w:val="9"/>
    <w:semiHidden/>
    <w:rsid w:val="003D1066"/>
    <w:rPr>
      <w:rFonts w:asciiTheme="majorHAnsi" w:eastAsiaTheme="majorEastAsia" w:hAnsiTheme="majorHAnsi" w:cstheme="majorBidi"/>
      <w:b/>
      <w:color w:val="272727" w:themeColor="text1" w:themeTint="D8"/>
      <w:spacing w:val="2"/>
      <w:sz w:val="17"/>
      <w:szCs w:val="21"/>
    </w:rPr>
  </w:style>
  <w:style w:type="character" w:customStyle="1" w:styleId="berschrift9Zchn">
    <w:name w:val="Überschrift 9 Zchn"/>
    <w:basedOn w:val="Absatz-Standardschriftart"/>
    <w:link w:val="berschrift9"/>
    <w:uiPriority w:val="9"/>
    <w:semiHidden/>
    <w:rsid w:val="003D1066"/>
    <w:rPr>
      <w:rFonts w:asciiTheme="majorHAnsi" w:eastAsiaTheme="majorEastAsia" w:hAnsiTheme="majorHAnsi" w:cstheme="majorBidi"/>
      <w:b/>
      <w:iCs/>
      <w:color w:val="272727" w:themeColor="text1" w:themeTint="D8"/>
      <w:spacing w:val="2"/>
      <w:sz w:val="17"/>
      <w:szCs w:val="21"/>
    </w:rPr>
  </w:style>
  <w:style w:type="paragraph" w:customStyle="1" w:styleId="Aufzhlung1">
    <w:name w:val="Aufzählung 1"/>
    <w:basedOn w:val="Listenabsatz"/>
    <w:uiPriority w:val="2"/>
    <w:qFormat/>
    <w:rsid w:val="003D0FAA"/>
    <w:pPr>
      <w:numPr>
        <w:numId w:val="19"/>
      </w:numPr>
    </w:pPr>
  </w:style>
  <w:style w:type="paragraph" w:customStyle="1" w:styleId="TitelNewsletter">
    <w:name w:val="Titel Newsletter"/>
    <w:basedOn w:val="Titel"/>
    <w:uiPriority w:val="13"/>
    <w:semiHidden/>
    <w:qFormat/>
    <w:rsid w:val="0011601D"/>
    <w:pPr>
      <w:spacing w:before="0" w:after="0"/>
      <w:jc w:val="right"/>
    </w:pPr>
    <w:rPr>
      <w:color w:val="EA161F" w:themeColor="accent6"/>
    </w:rPr>
  </w:style>
  <w:style w:type="paragraph" w:customStyle="1" w:styleId="Traktandum-Titel1">
    <w:name w:val="Traktandum-Titel 1"/>
    <w:basedOn w:val="Aufzhlung1"/>
    <w:next w:val="Text85pt"/>
    <w:uiPriority w:val="18"/>
    <w:semiHidden/>
    <w:rsid w:val="00196ABC"/>
    <w:pPr>
      <w:numPr>
        <w:numId w:val="16"/>
      </w:numPr>
      <w:tabs>
        <w:tab w:val="left" w:pos="7938"/>
      </w:tabs>
      <w:spacing w:line="215" w:lineRule="atLeast"/>
    </w:pPr>
    <w:rPr>
      <w:rFonts w:asciiTheme="majorHAnsi" w:hAnsiTheme="majorHAnsi"/>
      <w:b/>
      <w:bCs w:val="0"/>
      <w:sz w:val="17"/>
      <w:szCs w:val="17"/>
    </w:rPr>
  </w:style>
  <w:style w:type="paragraph" w:customStyle="1" w:styleId="Anleitung">
    <w:name w:val="Anleitung"/>
    <w:basedOn w:val="Standard"/>
    <w:uiPriority w:val="98"/>
    <w:semiHidden/>
    <w:rsid w:val="00625020"/>
    <w:pPr>
      <w:spacing w:line="288" w:lineRule="auto"/>
    </w:pPr>
    <w:rPr>
      <w:vanish/>
      <w:color w:val="A6A6A6" w:themeColor="background1" w:themeShade="A6"/>
      <w:sz w:val="14"/>
      <w:szCs w:val="18"/>
    </w:rPr>
  </w:style>
  <w:style w:type="character" w:styleId="BesuchterLink">
    <w:name w:val="FollowedHyperlink"/>
    <w:basedOn w:val="Hyperlink"/>
    <w:uiPriority w:val="75"/>
    <w:semiHidden/>
    <w:rsid w:val="00484FC6"/>
    <w:rPr>
      <w:color w:val="auto"/>
      <w:u w:val="single" w:color="B1B9BD" w:themeColor="background2"/>
    </w:rPr>
  </w:style>
  <w:style w:type="paragraph" w:styleId="Untertitel">
    <w:name w:val="Subtitle"/>
    <w:aliases w:val="Untertitel/Sous-titre"/>
    <w:basedOn w:val="Standard"/>
    <w:link w:val="UntertitelZchn"/>
    <w:uiPriority w:val="12"/>
    <w:rsid w:val="00754E65"/>
    <w:pPr>
      <w:numPr>
        <w:ilvl w:val="1"/>
      </w:numPr>
      <w:spacing w:line="240" w:lineRule="auto"/>
    </w:pPr>
    <w:rPr>
      <w:rFonts w:eastAsiaTheme="minorEastAsia"/>
      <w:color w:val="B1B9BD" w:themeColor="background2"/>
      <w:sz w:val="44"/>
      <w:szCs w:val="44"/>
    </w:rPr>
  </w:style>
  <w:style w:type="character" w:customStyle="1" w:styleId="UntertitelZchn">
    <w:name w:val="Untertitel Zchn"/>
    <w:aliases w:val="Untertitel/Sous-titre Zchn"/>
    <w:basedOn w:val="Absatz-Standardschriftart"/>
    <w:link w:val="Untertitel"/>
    <w:uiPriority w:val="12"/>
    <w:rsid w:val="00754E65"/>
    <w:rPr>
      <w:rFonts w:eastAsiaTheme="minorEastAsia"/>
      <w:color w:val="B1B9BD" w:themeColor="background2"/>
      <w:spacing w:val="2"/>
      <w:sz w:val="44"/>
      <w:szCs w:val="44"/>
    </w:rPr>
  </w:style>
  <w:style w:type="paragraph" w:styleId="Datum">
    <w:name w:val="Date"/>
    <w:basedOn w:val="Standard"/>
    <w:next w:val="Standard"/>
    <w:link w:val="DatumZchn"/>
    <w:uiPriority w:val="15"/>
    <w:semiHidden/>
    <w:rsid w:val="00BF7052"/>
    <w:pPr>
      <w:spacing w:before="480" w:after="480"/>
    </w:pPr>
  </w:style>
  <w:style w:type="character" w:customStyle="1" w:styleId="DatumZchn">
    <w:name w:val="Datum Zchn"/>
    <w:basedOn w:val="Absatz-Standardschriftart"/>
    <w:link w:val="Datum"/>
    <w:uiPriority w:val="15"/>
    <w:semiHidden/>
    <w:rsid w:val="003D1066"/>
    <w:rPr>
      <w:spacing w:val="2"/>
      <w:sz w:val="21"/>
    </w:rPr>
  </w:style>
  <w:style w:type="paragraph" w:styleId="Funotentext">
    <w:name w:val="footnote text"/>
    <w:basedOn w:val="Standard"/>
    <w:link w:val="FunotentextZchn"/>
    <w:uiPriority w:val="99"/>
    <w:semiHidden/>
    <w:unhideWhenUsed/>
    <w:rsid w:val="00E22965"/>
    <w:pPr>
      <w:spacing w:line="162" w:lineRule="atLeast"/>
    </w:pPr>
    <w:rPr>
      <w:sz w:val="13"/>
      <w:szCs w:val="20"/>
    </w:rPr>
  </w:style>
  <w:style w:type="character" w:customStyle="1" w:styleId="FunotentextZchn">
    <w:name w:val="Fußnotentext Zchn"/>
    <w:basedOn w:val="Absatz-Standardschriftart"/>
    <w:link w:val="Funotentext"/>
    <w:uiPriority w:val="99"/>
    <w:semiHidden/>
    <w:rsid w:val="00E22965"/>
    <w:rPr>
      <w:spacing w:val="2"/>
      <w:sz w:val="13"/>
      <w:szCs w:val="20"/>
    </w:rPr>
  </w:style>
  <w:style w:type="character" w:styleId="Funotenzeichen">
    <w:name w:val="footnote reference"/>
    <w:basedOn w:val="Absatz-Standardschriftart"/>
    <w:uiPriority w:val="99"/>
    <w:semiHidden/>
    <w:unhideWhenUsed/>
    <w:rsid w:val="00642F26"/>
    <w:rPr>
      <w:vertAlign w:val="superscript"/>
    </w:rPr>
  </w:style>
  <w:style w:type="table" w:customStyle="1" w:styleId="TabelleohneRahmen">
    <w:name w:val="Tabelle ohne Rahmen"/>
    <w:basedOn w:val="NormaleTabelle"/>
    <w:uiPriority w:val="99"/>
    <w:rsid w:val="00642F26"/>
    <w:pPr>
      <w:spacing w:after="0" w:line="240" w:lineRule="auto"/>
    </w:pPr>
    <w:tblPr>
      <w:tblCellMar>
        <w:left w:w="0" w:type="dxa"/>
        <w:right w:w="28" w:type="dxa"/>
      </w:tblCellMar>
    </w:tblPr>
  </w:style>
  <w:style w:type="paragraph" w:styleId="Endnotentext">
    <w:name w:val="endnote text"/>
    <w:basedOn w:val="Funotentext"/>
    <w:link w:val="EndnotentextZchn"/>
    <w:uiPriority w:val="99"/>
    <w:semiHidden/>
    <w:unhideWhenUsed/>
    <w:rsid w:val="00113CB8"/>
  </w:style>
  <w:style w:type="character" w:customStyle="1" w:styleId="EndnotentextZchn">
    <w:name w:val="Endnotentext Zchn"/>
    <w:basedOn w:val="Absatz-Standardschriftart"/>
    <w:link w:val="Endnotentext"/>
    <w:uiPriority w:val="99"/>
    <w:semiHidden/>
    <w:rsid w:val="0012151C"/>
    <w:rPr>
      <w:sz w:val="20"/>
      <w:szCs w:val="20"/>
    </w:rPr>
  </w:style>
  <w:style w:type="character" w:styleId="Endnotenzeichen">
    <w:name w:val="endnote reference"/>
    <w:basedOn w:val="Absatz-Standardschriftart"/>
    <w:uiPriority w:val="99"/>
    <w:semiHidden/>
    <w:unhideWhenUsed/>
    <w:rsid w:val="00113CB8"/>
    <w:rPr>
      <w:vertAlign w:val="superscript"/>
    </w:rPr>
  </w:style>
  <w:style w:type="paragraph" w:customStyle="1" w:styleId="Aufzhlung2">
    <w:name w:val="Aufzählung 2"/>
    <w:basedOn w:val="Aufzhlung1"/>
    <w:uiPriority w:val="2"/>
    <w:rsid w:val="004C3880"/>
    <w:pPr>
      <w:numPr>
        <w:ilvl w:val="1"/>
      </w:numPr>
    </w:pPr>
  </w:style>
  <w:style w:type="paragraph" w:customStyle="1" w:styleId="Aufzhlung3">
    <w:name w:val="Aufzählung 3"/>
    <w:basedOn w:val="Aufzhlung1"/>
    <w:uiPriority w:val="2"/>
    <w:rsid w:val="004C3880"/>
    <w:pPr>
      <w:numPr>
        <w:ilvl w:val="2"/>
      </w:numPr>
    </w:pPr>
  </w:style>
  <w:style w:type="paragraph" w:styleId="Beschriftung">
    <w:name w:val="caption"/>
    <w:basedOn w:val="Standard"/>
    <w:next w:val="Standard"/>
    <w:uiPriority w:val="35"/>
    <w:unhideWhenUsed/>
    <w:rsid w:val="008A2609"/>
    <w:pPr>
      <w:spacing w:before="140" w:after="270" w:line="240" w:lineRule="auto"/>
    </w:pPr>
    <w:rPr>
      <w:iCs/>
      <w:sz w:val="17"/>
      <w:szCs w:val="18"/>
    </w:rPr>
  </w:style>
  <w:style w:type="paragraph" w:styleId="Inhaltsverzeichnisberschrift">
    <w:name w:val="TOC Heading"/>
    <w:basedOn w:val="berschrift1"/>
    <w:next w:val="Standard"/>
    <w:uiPriority w:val="39"/>
    <w:semiHidden/>
    <w:rsid w:val="00DB7675"/>
    <w:pPr>
      <w:spacing w:before="240"/>
      <w:outlineLvl w:val="9"/>
    </w:pPr>
    <w:rPr>
      <w:bCs/>
      <w:szCs w:val="32"/>
    </w:rPr>
  </w:style>
  <w:style w:type="paragraph" w:styleId="Sprechblasentext">
    <w:name w:val="Balloon Text"/>
    <w:basedOn w:val="Standard"/>
    <w:link w:val="SprechblasentextZchn"/>
    <w:uiPriority w:val="99"/>
    <w:semiHidden/>
    <w:unhideWhenUsed/>
    <w:rsid w:val="0087001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70017"/>
    <w:rPr>
      <w:rFonts w:ascii="Segoe UI" w:hAnsi="Segoe UI" w:cs="Segoe UI"/>
      <w:sz w:val="18"/>
      <w:szCs w:val="18"/>
    </w:rPr>
  </w:style>
  <w:style w:type="paragraph" w:customStyle="1" w:styleId="Seitenzahlen">
    <w:name w:val="Seitenzahlen"/>
    <w:basedOn w:val="Fuzeile"/>
    <w:uiPriority w:val="85"/>
    <w:semiHidden/>
    <w:rsid w:val="00E8428A"/>
    <w:pPr>
      <w:jc w:val="right"/>
    </w:pPr>
  </w:style>
  <w:style w:type="paragraph" w:customStyle="1" w:styleId="H1">
    <w:name w:val="H1"/>
    <w:aliases w:val="Überschrift 1 nummeriert"/>
    <w:basedOn w:val="berschrift1"/>
    <w:next w:val="Standard"/>
    <w:uiPriority w:val="10"/>
    <w:qFormat/>
    <w:rsid w:val="00F32B93"/>
    <w:pPr>
      <w:numPr>
        <w:numId w:val="24"/>
      </w:numPr>
    </w:pPr>
  </w:style>
  <w:style w:type="paragraph" w:customStyle="1" w:styleId="berschrift2nummeriert">
    <w:name w:val="Überschrift 2 nummeriert"/>
    <w:basedOn w:val="berschrift2"/>
    <w:next w:val="Standard"/>
    <w:uiPriority w:val="10"/>
    <w:qFormat/>
    <w:rsid w:val="00513F66"/>
    <w:pPr>
      <w:numPr>
        <w:ilvl w:val="1"/>
        <w:numId w:val="24"/>
      </w:numPr>
      <w:spacing w:before="540"/>
    </w:pPr>
  </w:style>
  <w:style w:type="paragraph" w:customStyle="1" w:styleId="berschrift3nummeriert">
    <w:name w:val="Überschrift 3 nummeriert"/>
    <w:basedOn w:val="berschrift3"/>
    <w:next w:val="Standard"/>
    <w:uiPriority w:val="10"/>
    <w:qFormat/>
    <w:rsid w:val="00B426D3"/>
    <w:pPr>
      <w:numPr>
        <w:ilvl w:val="2"/>
        <w:numId w:val="24"/>
      </w:numPr>
      <w:tabs>
        <w:tab w:val="left" w:pos="851"/>
      </w:tabs>
    </w:pPr>
  </w:style>
  <w:style w:type="paragraph" w:customStyle="1" w:styleId="berschrift4nummeriert">
    <w:name w:val="Überschrift 4 nummeriert"/>
    <w:basedOn w:val="berschrift4"/>
    <w:next w:val="Standard"/>
    <w:uiPriority w:val="10"/>
    <w:qFormat/>
    <w:rsid w:val="00B426D3"/>
    <w:pPr>
      <w:numPr>
        <w:ilvl w:val="3"/>
        <w:numId w:val="24"/>
      </w:numPr>
      <w:tabs>
        <w:tab w:val="left" w:pos="1134"/>
      </w:tabs>
    </w:pPr>
  </w:style>
  <w:style w:type="paragraph" w:styleId="Verzeichnis1">
    <w:name w:val="toc 1"/>
    <w:basedOn w:val="Standard"/>
    <w:next w:val="Standard"/>
    <w:autoRedefine/>
    <w:uiPriority w:val="39"/>
    <w:semiHidden/>
    <w:rsid w:val="00F25768"/>
    <w:pPr>
      <w:tabs>
        <w:tab w:val="right" w:leader="dot" w:pos="7371"/>
      </w:tabs>
      <w:spacing w:before="215" w:line="215" w:lineRule="atLeast"/>
      <w:ind w:left="851" w:right="3093" w:hanging="851"/>
    </w:pPr>
    <w:rPr>
      <w:b/>
      <w:sz w:val="17"/>
    </w:rPr>
  </w:style>
  <w:style w:type="paragraph" w:styleId="Verzeichnis2">
    <w:name w:val="toc 2"/>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3">
    <w:name w:val="toc 3"/>
    <w:basedOn w:val="Standard"/>
    <w:next w:val="Standard"/>
    <w:autoRedefine/>
    <w:uiPriority w:val="39"/>
    <w:semiHidden/>
    <w:rsid w:val="00F25768"/>
    <w:pPr>
      <w:tabs>
        <w:tab w:val="right" w:leader="dot" w:pos="7371"/>
      </w:tabs>
      <w:spacing w:line="215" w:lineRule="atLeast"/>
      <w:ind w:left="851" w:right="3093" w:hanging="851"/>
    </w:pPr>
    <w:rPr>
      <w:noProof/>
      <w:sz w:val="17"/>
    </w:rPr>
  </w:style>
  <w:style w:type="paragraph" w:styleId="StandardWeb">
    <w:name w:val="Normal (Web)"/>
    <w:basedOn w:val="Standard"/>
    <w:uiPriority w:val="99"/>
    <w:semiHidden/>
    <w:unhideWhenUsed/>
    <w:rsid w:val="00BE1E62"/>
    <w:pPr>
      <w:spacing w:before="100" w:beforeAutospacing="1" w:after="100" w:afterAutospacing="1" w:line="240" w:lineRule="auto"/>
    </w:pPr>
    <w:rPr>
      <w:rFonts w:ascii="Times New Roman" w:eastAsia="Times New Roman" w:hAnsi="Times New Roman" w:cs="Times New Roman"/>
      <w:sz w:val="24"/>
      <w:szCs w:val="24"/>
      <w:lang w:eastAsia="de-CH"/>
    </w:rPr>
  </w:style>
  <w:style w:type="paragraph" w:styleId="Abbildungsverzeichnis">
    <w:name w:val="table of figures"/>
    <w:basedOn w:val="Standard"/>
    <w:next w:val="Standard"/>
    <w:uiPriority w:val="40"/>
    <w:semiHidden/>
    <w:rsid w:val="00F7054A"/>
    <w:pPr>
      <w:tabs>
        <w:tab w:val="right" w:pos="7371"/>
      </w:tabs>
      <w:spacing w:after="110" w:line="215" w:lineRule="atLeast"/>
    </w:pPr>
    <w:rPr>
      <w:sz w:val="17"/>
    </w:rPr>
  </w:style>
  <w:style w:type="paragraph" w:customStyle="1" w:styleId="Absenderzeile">
    <w:name w:val="Absenderzeile"/>
    <w:basedOn w:val="Standard"/>
    <w:uiPriority w:val="84"/>
    <w:semiHidden/>
    <w:rsid w:val="004D5F14"/>
    <w:pPr>
      <w:pBdr>
        <w:bottom w:val="single" w:sz="6" w:space="5" w:color="auto"/>
      </w:pBdr>
      <w:tabs>
        <w:tab w:val="left" w:pos="1241"/>
        <w:tab w:val="right" w:pos="4877"/>
      </w:tabs>
      <w:spacing w:after="40" w:line="220" w:lineRule="atLeast"/>
      <w:contextualSpacing/>
    </w:pPr>
    <w:rPr>
      <w:sz w:val="13"/>
    </w:rPr>
  </w:style>
  <w:style w:type="paragraph" w:customStyle="1" w:styleId="Nummerierung1">
    <w:name w:val="Nummerierung 1"/>
    <w:basedOn w:val="Standard"/>
    <w:uiPriority w:val="3"/>
    <w:qFormat/>
    <w:rsid w:val="00B56332"/>
    <w:pPr>
      <w:numPr>
        <w:ilvl w:val="7"/>
        <w:numId w:val="24"/>
      </w:numPr>
      <w:ind w:left="284" w:hanging="284"/>
    </w:pPr>
  </w:style>
  <w:style w:type="paragraph" w:customStyle="1" w:styleId="Nummerierung2">
    <w:name w:val="Nummerierung 2"/>
    <w:basedOn w:val="Nummerierung1"/>
    <w:uiPriority w:val="3"/>
    <w:qFormat/>
    <w:rsid w:val="00B56332"/>
    <w:pPr>
      <w:numPr>
        <w:ilvl w:val="8"/>
      </w:numPr>
      <w:ind w:left="709" w:hanging="425"/>
    </w:pPr>
  </w:style>
  <w:style w:type="character" w:styleId="Seitenzahl">
    <w:name w:val="page number"/>
    <w:basedOn w:val="Absatz-Standardschriftart"/>
    <w:uiPriority w:val="99"/>
    <w:semiHidden/>
    <w:rsid w:val="00E8428A"/>
  </w:style>
  <w:style w:type="paragraph" w:customStyle="1" w:styleId="Text85pt">
    <w:name w:val="Text 8.5 pt"/>
    <w:basedOn w:val="Standard"/>
    <w:qFormat/>
    <w:rsid w:val="003E0D7F"/>
    <w:pPr>
      <w:spacing w:line="215" w:lineRule="atLeast"/>
    </w:pPr>
    <w:rPr>
      <w:sz w:val="17"/>
    </w:rPr>
  </w:style>
  <w:style w:type="character" w:customStyle="1" w:styleId="NichtaufgelsteErwhnung1">
    <w:name w:val="Nicht aufgelöste Erwähnung1"/>
    <w:basedOn w:val="Absatz-Standardschriftart"/>
    <w:uiPriority w:val="99"/>
    <w:semiHidden/>
    <w:unhideWhenUsed/>
    <w:rsid w:val="000D7F08"/>
    <w:rPr>
      <w:color w:val="605E5C"/>
      <w:shd w:val="clear" w:color="auto" w:fill="E1DFDD"/>
    </w:rPr>
  </w:style>
  <w:style w:type="paragraph" w:customStyle="1" w:styleId="Tabellenabschluss">
    <w:name w:val="Tabellenabschluss"/>
    <w:basedOn w:val="Standard"/>
    <w:next w:val="Standard"/>
    <w:uiPriority w:val="99"/>
    <w:semiHidden/>
    <w:rsid w:val="0097384E"/>
    <w:pPr>
      <w:spacing w:line="240" w:lineRule="auto"/>
    </w:pPr>
    <w:rPr>
      <w:sz w:val="4"/>
    </w:rPr>
  </w:style>
  <w:style w:type="paragraph" w:customStyle="1" w:styleId="Aufzhlung85pt">
    <w:name w:val="Aufzählung 8.5 pt"/>
    <w:basedOn w:val="Aufzhlung1"/>
    <w:uiPriority w:val="2"/>
    <w:qFormat/>
    <w:rsid w:val="00A45E6C"/>
    <w:pPr>
      <w:spacing w:line="215" w:lineRule="atLeast"/>
    </w:pPr>
    <w:rPr>
      <w:sz w:val="17"/>
      <w:szCs w:val="17"/>
    </w:rPr>
  </w:style>
  <w:style w:type="character" w:styleId="Platzhaltertext">
    <w:name w:val="Placeholder Text"/>
    <w:basedOn w:val="Absatz-Standardschriftart"/>
    <w:uiPriority w:val="99"/>
    <w:semiHidden/>
    <w:rsid w:val="00A12B05"/>
    <w:rPr>
      <w:vanish/>
      <w:color w:val="7D9AA8" w:themeColor="accent1" w:themeTint="99"/>
    </w:rPr>
  </w:style>
  <w:style w:type="paragraph" w:customStyle="1" w:styleId="Kurzbrief">
    <w:name w:val="Kurzbrief"/>
    <w:basedOn w:val="Text85pt"/>
    <w:uiPriority w:val="99"/>
    <w:semiHidden/>
    <w:qFormat/>
    <w:rsid w:val="00B225B2"/>
    <w:pPr>
      <w:ind w:left="294" w:hanging="294"/>
    </w:pPr>
  </w:style>
  <w:style w:type="paragraph" w:customStyle="1" w:styleId="KurzbriefFR">
    <w:name w:val="Kurzbrief FR"/>
    <w:basedOn w:val="Kurzbrief"/>
    <w:uiPriority w:val="99"/>
    <w:semiHidden/>
    <w:qFormat/>
    <w:rsid w:val="004A60C5"/>
    <w:pPr>
      <w:ind w:left="284" w:firstLine="0"/>
    </w:pPr>
    <w:rPr>
      <w:lang w:val="fr-CH"/>
    </w:rPr>
  </w:style>
  <w:style w:type="paragraph" w:customStyle="1" w:styleId="berschrift5nummeriert">
    <w:name w:val="Überschrift 5 nummeriert"/>
    <w:basedOn w:val="berschrift5"/>
    <w:next w:val="Standard"/>
    <w:uiPriority w:val="10"/>
    <w:qFormat/>
    <w:rsid w:val="00D8674A"/>
    <w:pPr>
      <w:numPr>
        <w:ilvl w:val="4"/>
        <w:numId w:val="24"/>
      </w:numPr>
      <w:tabs>
        <w:tab w:val="left" w:pos="1148"/>
      </w:tabs>
    </w:pPr>
  </w:style>
  <w:style w:type="paragraph" w:styleId="Verzeichnis4">
    <w:name w:val="toc 4"/>
    <w:basedOn w:val="Standard"/>
    <w:next w:val="Standard"/>
    <w:autoRedefine/>
    <w:uiPriority w:val="39"/>
    <w:semiHidden/>
    <w:rsid w:val="00F25768"/>
    <w:pPr>
      <w:tabs>
        <w:tab w:val="right" w:leader="dot" w:pos="7371"/>
      </w:tabs>
      <w:spacing w:line="215" w:lineRule="atLeast"/>
      <w:ind w:left="851" w:right="3093" w:hanging="851"/>
    </w:pPr>
    <w:rPr>
      <w:noProof/>
      <w:spacing w:val="-10"/>
      <w:sz w:val="17"/>
    </w:rPr>
  </w:style>
  <w:style w:type="paragraph" w:styleId="Verzeichnis5">
    <w:name w:val="toc 5"/>
    <w:basedOn w:val="Standard"/>
    <w:next w:val="Standard"/>
    <w:autoRedefine/>
    <w:uiPriority w:val="39"/>
    <w:semiHidden/>
    <w:rsid w:val="00F25768"/>
    <w:pPr>
      <w:tabs>
        <w:tab w:val="right" w:leader="dot" w:pos="7371"/>
      </w:tabs>
      <w:spacing w:line="215" w:lineRule="atLeast"/>
      <w:ind w:left="851" w:right="3093" w:hanging="851"/>
    </w:pPr>
    <w:rPr>
      <w:sz w:val="17"/>
    </w:rPr>
  </w:style>
  <w:style w:type="paragraph" w:styleId="Verzeichnis6">
    <w:name w:val="toc 6"/>
    <w:basedOn w:val="Standard"/>
    <w:next w:val="Standard"/>
    <w:autoRedefine/>
    <w:uiPriority w:val="39"/>
    <w:semiHidden/>
    <w:rsid w:val="007F0876"/>
    <w:pPr>
      <w:tabs>
        <w:tab w:val="right" w:pos="7371"/>
      </w:tabs>
      <w:spacing w:line="215" w:lineRule="atLeast"/>
      <w:ind w:left="851" w:right="3093"/>
    </w:pPr>
    <w:rPr>
      <w:noProof/>
      <w:sz w:val="17"/>
      <w:szCs w:val="17"/>
    </w:rPr>
  </w:style>
  <w:style w:type="paragraph" w:styleId="Verzeichnis7">
    <w:name w:val="toc 7"/>
    <w:basedOn w:val="Standard"/>
    <w:next w:val="Standard"/>
    <w:autoRedefine/>
    <w:uiPriority w:val="39"/>
    <w:semiHidden/>
    <w:rsid w:val="007F0876"/>
    <w:pPr>
      <w:tabs>
        <w:tab w:val="right" w:pos="7371"/>
      </w:tabs>
      <w:spacing w:line="215" w:lineRule="atLeast"/>
      <w:ind w:left="851" w:right="3093"/>
    </w:pPr>
    <w:rPr>
      <w:noProof/>
      <w:sz w:val="17"/>
    </w:rPr>
  </w:style>
  <w:style w:type="paragraph" w:styleId="Verzeichnis8">
    <w:name w:val="toc 8"/>
    <w:basedOn w:val="Standard"/>
    <w:next w:val="Standard"/>
    <w:autoRedefine/>
    <w:uiPriority w:val="39"/>
    <w:semiHidden/>
    <w:rsid w:val="007F0876"/>
    <w:pPr>
      <w:tabs>
        <w:tab w:val="right" w:pos="7371"/>
      </w:tabs>
      <w:spacing w:line="215" w:lineRule="atLeast"/>
      <w:ind w:left="851" w:right="3093"/>
    </w:pPr>
    <w:rPr>
      <w:sz w:val="17"/>
    </w:rPr>
  </w:style>
  <w:style w:type="paragraph" w:styleId="Verzeichnis9">
    <w:name w:val="toc 9"/>
    <w:basedOn w:val="Standard"/>
    <w:next w:val="Standard"/>
    <w:autoRedefine/>
    <w:uiPriority w:val="39"/>
    <w:semiHidden/>
    <w:rsid w:val="007F0876"/>
    <w:pPr>
      <w:tabs>
        <w:tab w:val="right" w:pos="7371"/>
      </w:tabs>
      <w:spacing w:line="215" w:lineRule="atLeast"/>
      <w:ind w:left="851" w:right="3093"/>
    </w:pPr>
    <w:rPr>
      <w:sz w:val="17"/>
    </w:rPr>
  </w:style>
  <w:style w:type="paragraph" w:customStyle="1" w:styleId="Text65pt">
    <w:name w:val="Text 6.5 pt"/>
    <w:basedOn w:val="Text85pt"/>
    <w:uiPriority w:val="1"/>
    <w:qFormat/>
    <w:rsid w:val="00645850"/>
    <w:pPr>
      <w:spacing w:line="162" w:lineRule="atLeast"/>
    </w:pPr>
    <w:rPr>
      <w:sz w:val="13"/>
      <w:lang w:val="en-US"/>
    </w:rPr>
  </w:style>
  <w:style w:type="table" w:customStyle="1" w:styleId="BETabelle1">
    <w:name w:val="BE: Tabelle 1"/>
    <w:basedOn w:val="NormaleTabelle"/>
    <w:uiPriority w:val="99"/>
    <w:rsid w:val="00D554AB"/>
    <w:pPr>
      <w:spacing w:after="0" w:line="240" w:lineRule="auto"/>
    </w:pPr>
    <w:rPr>
      <w:sz w:val="17"/>
    </w:rPr>
    <w:tblPr>
      <w:tblBorders>
        <w:bottom w:val="single" w:sz="2" w:space="0" w:color="DFE3E5" w:themeColor="text2" w:themeTint="33"/>
        <w:insideH w:val="single" w:sz="2" w:space="0" w:color="DFE3E5" w:themeColor="text2" w:themeTint="33"/>
      </w:tblBorders>
      <w:tblCellMar>
        <w:top w:w="136" w:type="dxa"/>
        <w:left w:w="0" w:type="dxa"/>
        <w:bottom w:w="74" w:type="dxa"/>
        <w:right w:w="28" w:type="dxa"/>
      </w:tblCellMar>
    </w:tblPr>
    <w:tblStylePr w:type="firstRow">
      <w:rPr>
        <w:sz w:val="13"/>
      </w:rPr>
      <w:tblPr/>
      <w:tcPr>
        <w:tcBorders>
          <w:top w:val="nil"/>
          <w:left w:val="nil"/>
          <w:bottom w:val="single" w:sz="2" w:space="0" w:color="auto"/>
          <w:right w:val="nil"/>
          <w:insideH w:val="nil"/>
          <w:insideV w:val="nil"/>
          <w:tl2br w:val="nil"/>
          <w:tr2bl w:val="nil"/>
        </w:tcBorders>
      </w:tcPr>
    </w:tblStylePr>
  </w:style>
  <w:style w:type="paragraph" w:customStyle="1" w:styleId="Text13pt">
    <w:name w:val="Text 13 pt"/>
    <w:basedOn w:val="Standard"/>
    <w:qFormat/>
    <w:rsid w:val="00C573A1"/>
    <w:pPr>
      <w:spacing w:line="323" w:lineRule="atLeast"/>
    </w:pPr>
    <w:rPr>
      <w:sz w:val="26"/>
      <w:szCs w:val="26"/>
    </w:rPr>
  </w:style>
  <w:style w:type="paragraph" w:customStyle="1" w:styleId="Brieftext">
    <w:name w:val="Brieftext"/>
    <w:basedOn w:val="Standard"/>
    <w:uiPriority w:val="1"/>
    <w:semiHidden/>
    <w:qFormat/>
    <w:rsid w:val="00F72593"/>
    <w:pPr>
      <w:ind w:right="340"/>
    </w:pPr>
  </w:style>
  <w:style w:type="paragraph" w:customStyle="1" w:styleId="Traktandum-Titel2">
    <w:name w:val="Traktandum-Titel 2"/>
    <w:basedOn w:val="Text85pt"/>
    <w:next w:val="Text85pt"/>
    <w:uiPriority w:val="18"/>
    <w:semiHidden/>
    <w:rsid w:val="00225571"/>
    <w:pPr>
      <w:numPr>
        <w:ilvl w:val="1"/>
        <w:numId w:val="16"/>
      </w:numPr>
    </w:pPr>
  </w:style>
  <w:style w:type="paragraph" w:styleId="Textkrper">
    <w:name w:val="Body Text"/>
    <w:basedOn w:val="Standard"/>
    <w:link w:val="TextkrperZchn"/>
    <w:qFormat/>
    <w:rsid w:val="004B6A97"/>
    <w:pPr>
      <w:widowControl w:val="0"/>
      <w:autoSpaceDE w:val="0"/>
      <w:autoSpaceDN w:val="0"/>
      <w:spacing w:line="240" w:lineRule="auto"/>
    </w:pPr>
    <w:rPr>
      <w:rFonts w:ascii="Arial" w:eastAsia="Arial" w:hAnsi="Arial" w:cs="Arial"/>
      <w:spacing w:val="0"/>
      <w:szCs w:val="21"/>
      <w:lang w:val="en-US"/>
    </w:rPr>
  </w:style>
  <w:style w:type="character" w:customStyle="1" w:styleId="TextkrperZchn">
    <w:name w:val="Textkörper Zchn"/>
    <w:basedOn w:val="Absatz-Standardschriftart"/>
    <w:link w:val="Textkrper"/>
    <w:rsid w:val="003359D8"/>
    <w:rPr>
      <w:rFonts w:ascii="Arial" w:eastAsia="Arial" w:hAnsi="Arial" w:cs="Arial"/>
      <w:sz w:val="21"/>
      <w:szCs w:val="21"/>
      <w:lang w:val="en-US"/>
    </w:rPr>
  </w:style>
  <w:style w:type="paragraph" w:customStyle="1" w:styleId="Marginale">
    <w:name w:val="Marginale"/>
    <w:basedOn w:val="Standard"/>
    <w:next w:val="Standard"/>
    <w:rsid w:val="00211AEB"/>
    <w:pPr>
      <w:overflowPunct w:val="0"/>
      <w:autoSpaceDE w:val="0"/>
      <w:autoSpaceDN w:val="0"/>
      <w:adjustRightInd w:val="0"/>
      <w:spacing w:line="240" w:lineRule="auto"/>
      <w:textAlignment w:val="baseline"/>
    </w:pPr>
    <w:rPr>
      <w:rFonts w:ascii="Arial" w:eastAsia="Times New Roman" w:hAnsi="Arial" w:cs="Times New Roman"/>
      <w:bCs w:val="0"/>
      <w:spacing w:val="0"/>
      <w:sz w:val="20"/>
      <w:szCs w:val="20"/>
      <w:lang w:val="de-DE"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5737">
      <w:bodyDiv w:val="1"/>
      <w:marLeft w:val="0"/>
      <w:marRight w:val="0"/>
      <w:marTop w:val="0"/>
      <w:marBottom w:val="0"/>
      <w:divBdr>
        <w:top w:val="none" w:sz="0" w:space="0" w:color="auto"/>
        <w:left w:val="none" w:sz="0" w:space="0" w:color="auto"/>
        <w:bottom w:val="none" w:sz="0" w:space="0" w:color="auto"/>
        <w:right w:val="none" w:sz="0" w:space="0" w:color="auto"/>
      </w:divBdr>
    </w:div>
    <w:div w:id="81619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a2za-cfs-data0.jgk.be.ch\data0\G_AGR_Bern\AGR\GeM\Ablage\ZUK\CD%202020\DE\Dokument%20B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3AADDA766848DBADCD98551271344C"/>
        <w:category>
          <w:name w:val="Allgemein"/>
          <w:gallery w:val="placeholder"/>
        </w:category>
        <w:types>
          <w:type w:val="bbPlcHdr"/>
        </w:types>
        <w:behaviors>
          <w:behavior w:val="content"/>
        </w:behaviors>
        <w:guid w:val="{EA6BDBE0-FABF-4E58-A647-61938C97D20A}"/>
      </w:docPartPr>
      <w:docPartBody>
        <w:p w:rsidR="00E1590C" w:rsidRDefault="00E1590C">
          <w:pPr>
            <w:pStyle w:val="8C3AADDA766848DBADCD98551271344C"/>
          </w:pPr>
          <w:r w:rsidRPr="00336989">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Com 55 Roman">
    <w:altName w:val="Arial"/>
    <w:charset w:val="4D"/>
    <w:family w:val="swiss"/>
    <w:pitch w:val="variable"/>
    <w:sig w:usb0="8000000F" w:usb1="10002042" w:usb2="00000000" w:usb3="00000000" w:csb0="0000009B" w:csb1="00000000"/>
  </w:font>
  <w:font w:name="font1482">
    <w:altName w:val="Calibri"/>
    <w:panose1 w:val="00000000000000000000"/>
    <w:charset w:val="00"/>
    <w:family w:val="auto"/>
    <w:notTrueType/>
    <w:pitch w:val="default"/>
  </w:font>
  <w:font w:name="System">
    <w:panose1 w:val="00000000000000000000"/>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90C"/>
    <w:rsid w:val="00346E8E"/>
    <w:rsid w:val="00E1590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vanish/>
      <w:color w:val="9CC2E5" w:themeColor="accent1" w:themeTint="99"/>
    </w:rPr>
  </w:style>
  <w:style w:type="paragraph" w:customStyle="1" w:styleId="8C3AADDA766848DBADCD98551271344C">
    <w:name w:val="8C3AADDA766848DBADCD98551271344C"/>
  </w:style>
  <w:style w:type="paragraph" w:customStyle="1" w:styleId="EED5B52F11554038BB6AF47549F6654A">
    <w:name w:val="EED5B52F11554038BB6AF47549F66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Larissa-Design">
  <a:themeElements>
    <a:clrScheme name="Kanton Bern">
      <a:dk1>
        <a:sysClr val="windowText" lastClr="000000"/>
      </a:dk1>
      <a:lt1>
        <a:sysClr val="window" lastClr="FFFFFF"/>
      </a:lt1>
      <a:dk2>
        <a:srgbClr val="63737B"/>
      </a:dk2>
      <a:lt2>
        <a:srgbClr val="B1B9BD"/>
      </a:lt2>
      <a:accent1>
        <a:srgbClr val="3C505A"/>
      </a:accent1>
      <a:accent2>
        <a:srgbClr val="96D7F0"/>
      </a:accent2>
      <a:accent3>
        <a:srgbClr val="A0C7A0"/>
      </a:accent3>
      <a:accent4>
        <a:srgbClr val="E1D2C6"/>
      </a:accent4>
      <a:accent5>
        <a:srgbClr val="644B41"/>
      </a:accent5>
      <a:accent6>
        <a:srgbClr val="EA161F"/>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a:noFill/>
        <a:ln w="6350">
          <a:noFill/>
        </a:ln>
        <a:effectLst/>
      </a:spPr>
      <a:bodyPr wrap="square" lIns="0" tIns="0" rIns="0" bIns="0"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Authr</b:Tag>
    <b:SourceType>Book</b:SourceType>
    <b:Guid>{BA01FD2C-EDFC-4D13-8F46-679005D5D2FB}</b:Guid>
    <b:Author>
      <b:Author>
        <b:NameList>
          <b:Person>
            <b:Last>Autor</b:Last>
            <b:First>Anton</b:First>
          </b:Person>
        </b:NameList>
      </b:Author>
    </b:Author>
    <b:Title>Titel</b:Title>
    <b:Year>Jahr</b:Year>
    <b:City>Ort</b:City>
    <b:Publisher>Verleger</b:Publisher>
    <b:RefOrder>1</b:RefOrder>
  </b:Source>
</b:Sources>
</file>

<file path=customXml/itemProps1.xml><?xml version="1.0" encoding="utf-8"?>
<ds:datastoreItem xmlns:ds="http://schemas.openxmlformats.org/officeDocument/2006/customXml" ds:itemID="{C1FD8D68-342C-479C-9F20-5D62F62D9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 BE.dotx</Template>
  <TotalTime>0</TotalTime>
  <Pages>1</Pages>
  <Words>1038</Words>
  <Characters>6541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Muster-Nutzungsreglement für Burgergemeinden</dc:title>
  <cp:lastModifiedBy>Theiler Mascha, DIJ-AGR</cp:lastModifiedBy>
  <cp:revision>2</cp:revision>
  <cp:lastPrinted>2019-09-11T20:00:00Z</cp:lastPrinted>
  <dcterms:created xsi:type="dcterms:W3CDTF">2021-04-06T07:47:00Z</dcterms:created>
  <dcterms:modified xsi:type="dcterms:W3CDTF">2021-07-13T09:18:00Z</dcterms:modified>
  <dc:language>Deutsch</dc:language>
</cp:coreProperties>
</file>