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1E9" w:rsidRPr="00336989" w:rsidRDefault="004A41E9" w:rsidP="004A41E9">
      <w:pPr>
        <w:spacing w:after="1700" w:line="276" w:lineRule="auto"/>
      </w:pPr>
    </w:p>
    <w:p w:rsidR="00794E4D" w:rsidRDefault="00794E4D" w:rsidP="004A41E9">
      <w:pPr>
        <w:pStyle w:val="Titel"/>
      </w:pPr>
    </w:p>
    <w:p w:rsidR="004A41E9" w:rsidRPr="00336989" w:rsidRDefault="00794E4D" w:rsidP="004A41E9">
      <w:pPr>
        <w:pStyle w:val="Titel"/>
      </w:pPr>
      <w:r>
        <w:t>Personalreglement</w:t>
      </w:r>
    </w:p>
    <w:p w:rsidR="004A41E9" w:rsidRPr="00336989" w:rsidRDefault="004A41E9" w:rsidP="004A41E9">
      <w:pPr>
        <w:pStyle w:val="Untertitel"/>
      </w:pPr>
    </w:p>
    <w:p w:rsidR="008C2FAE" w:rsidRDefault="008C2FAE" w:rsidP="008C2FAE">
      <w:pPr>
        <w:pStyle w:val="Text85pt"/>
      </w:pPr>
      <w:bookmarkStart w:id="0" w:name="_Hlk19280792"/>
    </w:p>
    <w:p w:rsidR="008C2FAE" w:rsidRDefault="008C2FAE" w:rsidP="008C2FAE">
      <w:pPr>
        <w:pStyle w:val="Text85pt"/>
      </w:pPr>
    </w:p>
    <w:p w:rsidR="008C2FAE" w:rsidRDefault="008C2FAE" w:rsidP="008C2FAE">
      <w:pPr>
        <w:pStyle w:val="Text85pt"/>
      </w:pPr>
    </w:p>
    <w:p w:rsidR="00794E4D" w:rsidRDefault="00794E4D" w:rsidP="00794E4D">
      <w:r>
        <w:t>erarbeitet in Zusammenarbeit mit</w:t>
      </w:r>
    </w:p>
    <w:p w:rsidR="00794E4D" w:rsidRDefault="00794E4D" w:rsidP="00794E4D">
      <w:pPr>
        <w:numPr>
          <w:ilvl w:val="0"/>
          <w:numId w:val="26"/>
        </w:numPr>
        <w:overflowPunct w:val="0"/>
        <w:autoSpaceDE w:val="0"/>
        <w:autoSpaceDN w:val="0"/>
        <w:adjustRightInd w:val="0"/>
        <w:spacing w:line="240" w:lineRule="auto"/>
        <w:textAlignment w:val="baseline"/>
      </w:pPr>
      <w:r>
        <w:t>Bernisches Gemeindekader</w:t>
      </w:r>
    </w:p>
    <w:p w:rsidR="00794E4D" w:rsidRDefault="00794E4D" w:rsidP="00794E4D">
      <w:pPr>
        <w:numPr>
          <w:ilvl w:val="0"/>
          <w:numId w:val="26"/>
        </w:numPr>
        <w:overflowPunct w:val="0"/>
        <w:autoSpaceDE w:val="0"/>
        <w:autoSpaceDN w:val="0"/>
        <w:adjustRightInd w:val="0"/>
        <w:spacing w:line="240" w:lineRule="auto"/>
        <w:textAlignment w:val="baseline"/>
      </w:pPr>
      <w:smartTag w:uri="urn:schemas-microsoft-com:office:smarttags" w:element="PersonName">
        <w:r>
          <w:t>Verband Bernischer Gemeinden</w:t>
        </w:r>
      </w:smartTag>
    </w:p>
    <w:p w:rsidR="00794E4D" w:rsidRDefault="00794E4D" w:rsidP="00794E4D"/>
    <w:p w:rsidR="00794E4D" w:rsidRDefault="00794E4D" w:rsidP="00794E4D"/>
    <w:p w:rsidR="00794E4D" w:rsidRDefault="00794E4D" w:rsidP="00794E4D"/>
    <w:p w:rsidR="00794E4D" w:rsidRDefault="00794E4D" w:rsidP="00794E4D"/>
    <w:p w:rsidR="00794E4D" w:rsidRPr="00794E4D" w:rsidRDefault="00794E4D" w:rsidP="00794E4D">
      <w:pPr>
        <w:pStyle w:val="Textkrper"/>
        <w:rPr>
          <w:lang w:val="de-CH"/>
        </w:rPr>
      </w:pPr>
      <w:r w:rsidRPr="00794E4D">
        <w:rPr>
          <w:lang w:val="de-CH"/>
        </w:rPr>
        <w:t>Bitte für die Vorprüfung Abänderungen gegenüber dem Muster-Reglement hervorheben (Korrekturmodus / in Farbe / kursiv)!</w:t>
      </w:r>
    </w:p>
    <w:p w:rsidR="00794E4D" w:rsidRDefault="00794E4D" w:rsidP="00794E4D"/>
    <w:p w:rsidR="00794E4D" w:rsidRDefault="00794E4D" w:rsidP="00794E4D"/>
    <w:p w:rsidR="00794E4D" w:rsidRDefault="00794E4D" w:rsidP="00794E4D"/>
    <w:p w:rsidR="00794E4D" w:rsidRDefault="00794E4D" w:rsidP="00794E4D"/>
    <w:p w:rsidR="00794E4D" w:rsidRDefault="00794E4D" w:rsidP="00794E4D"/>
    <w:p w:rsidR="00794E4D" w:rsidRDefault="00794E4D" w:rsidP="00794E4D">
      <w:pPr>
        <w:rPr>
          <w:b/>
        </w:rPr>
      </w:pPr>
      <w:r>
        <w:rPr>
          <w:b/>
        </w:rPr>
        <w:t xml:space="preserve">Fassung: </w:t>
      </w:r>
      <w:r w:rsidR="001E5CE8">
        <w:rPr>
          <w:b/>
        </w:rPr>
        <w:t xml:space="preserve">Februar </w:t>
      </w:r>
      <w:r w:rsidR="000A4A89">
        <w:rPr>
          <w:b/>
        </w:rPr>
        <w:t>202</w:t>
      </w:r>
      <w:r w:rsidR="001E5CE8">
        <w:rPr>
          <w:b/>
        </w:rPr>
        <w:t>4</w:t>
      </w:r>
    </w:p>
    <w:p w:rsidR="008C2FAE" w:rsidRDefault="008C2FAE" w:rsidP="008C2FAE">
      <w:pPr>
        <w:pStyle w:val="Text85pt"/>
      </w:pPr>
    </w:p>
    <w:p w:rsidR="008C2FAE" w:rsidRDefault="008C2FAE" w:rsidP="008C2FAE">
      <w:pPr>
        <w:pStyle w:val="Text85pt"/>
        <w:ind w:left="1708" w:hanging="1708"/>
      </w:pPr>
    </w:p>
    <w:bookmarkEnd w:id="0"/>
    <w:p w:rsidR="004A41E9" w:rsidRPr="00336989" w:rsidRDefault="004A41E9" w:rsidP="008C2FAE">
      <w:pPr>
        <w:pStyle w:val="Text85pt"/>
        <w:ind w:left="1708" w:hanging="1708"/>
      </w:pPr>
      <w:r w:rsidRPr="00336989">
        <w:rPr>
          <w:noProof/>
          <w:lang w:eastAsia="de-CH"/>
        </w:rPr>
        <mc:AlternateContent>
          <mc:Choice Requires="wps">
            <w:drawing>
              <wp:anchor distT="0" distB="0" distL="114300" distR="114300" simplePos="0" relativeHeight="251673600" behindDoc="0" locked="1" layoutInCell="1" allowOverlap="1" wp14:anchorId="54F4D665" wp14:editId="4FD1CA31">
                <wp:simplePos x="0" y="0"/>
                <wp:positionH relativeFrom="column">
                  <wp:posOffset>0</wp:posOffset>
                </wp:positionH>
                <wp:positionV relativeFrom="page">
                  <wp:align>bottom</wp:align>
                </wp:positionV>
                <wp:extent cx="6444000" cy="432000"/>
                <wp:effectExtent l="0" t="0" r="0" b="6350"/>
                <wp:wrapNone/>
                <wp:docPr id="14" name="Textfeld 14"/>
                <wp:cNvGraphicFramePr/>
                <a:graphic xmlns:a="http://schemas.openxmlformats.org/drawingml/2006/main">
                  <a:graphicData uri="http://schemas.microsoft.com/office/word/2010/wordprocessingShape">
                    <wps:wsp>
                      <wps:cNvSpPr txBox="1"/>
                      <wps:spPr>
                        <a:xfrm>
                          <a:off x="0" y="0"/>
                          <a:ext cx="6444000" cy="4320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013E" w:rsidRDefault="0028013E" w:rsidP="004A41E9">
                            <w:pPr>
                              <w:pStyle w:val="Text85pt"/>
                              <w:tabs>
                                <w:tab w:val="left" w:pos="5100"/>
                              </w:tabs>
                            </w:pPr>
                            <w:r>
                              <w:tab/>
                            </w:r>
                            <w:sdt>
                              <w:sdtPr>
                                <w:id w:val="1312675643"/>
                                <w:date w:fullDate="2022-02-25T00:00:00Z">
                                  <w:dateFormat w:val="MM/yyyy"/>
                                  <w:lid w:val="de-CH"/>
                                  <w:storeMappedDataAs w:val="dateTime"/>
                                  <w:calendar w:val="gregorian"/>
                                </w:date>
                              </w:sdtPr>
                              <w:sdtEndPr/>
                              <w:sdtContent>
                                <w:r>
                                  <w:t>02/2022</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F4D665" id="_x0000_t202" coordsize="21600,21600" o:spt="202" path="m,l,21600r21600,l21600,xe">
                <v:stroke joinstyle="miter"/>
                <v:path gradientshapeok="t" o:connecttype="rect"/>
              </v:shapetype>
              <v:shape id="Textfeld 14" o:spid="_x0000_s1026" type="#_x0000_t202" style="position:absolute;left:0;text-align:left;margin-left:0;margin-top:0;width:507.4pt;height:34pt;z-index:251673600;visibility:visible;mso-wrap-style:square;mso-width-percent:0;mso-height-percent:0;mso-wrap-distance-left:9pt;mso-wrap-distance-top:0;mso-wrap-distance-right:9pt;mso-wrap-distance-bottom:0;mso-position-horizontal:absolute;mso-position-horizontal-relative:text;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" fillcolor="white [3212]" stroked="f" strokeweight=".5pt">
                <v:textbox inset="0,0,0,0">
                  <w:txbxContent>
                    <w:p w:rsidR="0028013E" w:rsidRDefault="0028013E" w:rsidP="004A41E9">
                      <w:pPr>
                        <w:pStyle w:val="Text85pt"/>
                        <w:tabs>
                          <w:tab w:val="left" w:pos="5100"/>
                        </w:tabs>
                      </w:pPr>
                      <w:r>
                        <w:tab/>
                      </w:r>
                      <w:sdt>
                        <w:sdtPr>
                          <w:id w:val="1312675643"/>
                          <w:date w:fullDate="2022-02-25T00:00:00Z">
                            <w:dateFormat w:val="MM/yyyy"/>
                            <w:lid w:val="de-CH"/>
                            <w:storeMappedDataAs w:val="dateTime"/>
                            <w:calendar w:val="gregorian"/>
                          </w:date>
                        </w:sdtPr>
                        <w:sdtEndPr/>
                        <w:sdtContent>
                          <w:r>
                            <w:t>02/2022</w:t>
                          </w:r>
                        </w:sdtContent>
                      </w:sdt>
                    </w:p>
                  </w:txbxContent>
                </v:textbox>
                <w10:wrap anchory="page"/>
                <w10:anchorlock/>
              </v:shape>
            </w:pict>
          </mc:Fallback>
        </mc:AlternateContent>
      </w:r>
    </w:p>
    <w:p w:rsidR="004A41E9" w:rsidRPr="00336989" w:rsidRDefault="004A41E9" w:rsidP="008C2FAE">
      <w:pPr>
        <w:pStyle w:val="Text85pt"/>
      </w:pPr>
      <w:r w:rsidRPr="00336989">
        <w:br w:type="page"/>
      </w:r>
    </w:p>
    <w:sdt>
      <w:sdtPr>
        <w:rPr>
          <w:rFonts w:asciiTheme="minorHAnsi" w:eastAsiaTheme="minorHAnsi" w:hAnsiTheme="minorHAnsi" w:cstheme="minorBidi"/>
          <w:b w:val="0"/>
          <w:szCs w:val="22"/>
        </w:rPr>
        <w:id w:val="-341472833"/>
        <w:docPartObj>
          <w:docPartGallery w:val="Table of Contents"/>
          <w:docPartUnique/>
        </w:docPartObj>
      </w:sdtPr>
      <w:sdtEndPr>
        <w:rPr>
          <w:rFonts w:cs="System"/>
          <w:bCs w:val="0"/>
        </w:rPr>
      </w:sdtEndPr>
      <w:sdtContent>
        <w:p w:rsidR="00E479C7" w:rsidRPr="00336989" w:rsidRDefault="00E479C7" w:rsidP="00E479C7">
          <w:pPr>
            <w:pStyle w:val="Inhaltsverzeichnisberschrift"/>
          </w:pPr>
          <w:r w:rsidRPr="00336989">
            <w:t>Inhaltsverzeichnis</w:t>
          </w:r>
        </w:p>
        <w:p w:rsidR="00541139" w:rsidRDefault="00E479C7">
          <w:pPr>
            <w:pStyle w:val="Verzeichnis1"/>
            <w:rPr>
              <w:rFonts w:eastAsiaTheme="minorEastAsia" w:cstheme="minorBidi"/>
              <w:b w:val="0"/>
              <w:bCs w:val="0"/>
              <w:noProof/>
              <w:spacing w:val="0"/>
              <w:sz w:val="22"/>
              <w:lang w:eastAsia="de-CH"/>
            </w:rPr>
          </w:pPr>
          <w:r w:rsidRPr="00336989">
            <w:rPr>
              <w:bCs w:val="0"/>
            </w:rPr>
            <w:fldChar w:fldCharType="begin"/>
          </w:r>
          <w:r w:rsidRPr="00336989">
            <w:rPr>
              <w:bCs w:val="0"/>
            </w:rPr>
            <w:instrText xml:space="preserve"> TOC \o "1-3" \h \z \u </w:instrText>
          </w:r>
          <w:r w:rsidRPr="00336989">
            <w:rPr>
              <w:bCs w:val="0"/>
            </w:rPr>
            <w:fldChar w:fldCharType="separate"/>
          </w:r>
          <w:hyperlink w:anchor="_Toc161654409" w:history="1">
            <w:r w:rsidR="00541139" w:rsidRPr="007B6F4D">
              <w:rPr>
                <w:rStyle w:val="Hyperlink"/>
                <w:noProof/>
                <w:spacing w:val="-10"/>
              </w:rPr>
              <w:t>1.</w:t>
            </w:r>
            <w:r w:rsidR="00541139">
              <w:rPr>
                <w:rFonts w:eastAsiaTheme="minorEastAsia" w:cstheme="minorBidi"/>
                <w:b w:val="0"/>
                <w:bCs w:val="0"/>
                <w:noProof/>
                <w:spacing w:val="0"/>
                <w:sz w:val="22"/>
                <w:lang w:eastAsia="de-CH"/>
              </w:rPr>
              <w:tab/>
            </w:r>
            <w:r w:rsidR="00541139" w:rsidRPr="007B6F4D">
              <w:rPr>
                <w:rStyle w:val="Hyperlink"/>
                <w:noProof/>
              </w:rPr>
              <w:t>Rechtsverhältnis</w:t>
            </w:r>
            <w:r w:rsidR="00541139">
              <w:rPr>
                <w:noProof/>
                <w:webHidden/>
              </w:rPr>
              <w:tab/>
            </w:r>
            <w:r w:rsidR="00541139">
              <w:rPr>
                <w:noProof/>
                <w:webHidden/>
              </w:rPr>
              <w:fldChar w:fldCharType="begin"/>
            </w:r>
            <w:r w:rsidR="00541139">
              <w:rPr>
                <w:noProof/>
                <w:webHidden/>
              </w:rPr>
              <w:instrText xml:space="preserve"> PAGEREF _Toc161654409 \h </w:instrText>
            </w:r>
            <w:r w:rsidR="00541139">
              <w:rPr>
                <w:noProof/>
                <w:webHidden/>
              </w:rPr>
            </w:r>
            <w:r w:rsidR="00541139">
              <w:rPr>
                <w:noProof/>
                <w:webHidden/>
              </w:rPr>
              <w:fldChar w:fldCharType="separate"/>
            </w:r>
            <w:r w:rsidR="00541139">
              <w:rPr>
                <w:noProof/>
                <w:webHidden/>
              </w:rPr>
              <w:t>3</w:t>
            </w:r>
            <w:r w:rsidR="00541139">
              <w:rPr>
                <w:noProof/>
                <w:webHidden/>
              </w:rPr>
              <w:fldChar w:fldCharType="end"/>
            </w:r>
          </w:hyperlink>
        </w:p>
        <w:p w:rsidR="00541139" w:rsidRDefault="00541139">
          <w:pPr>
            <w:pStyle w:val="Verzeichnis1"/>
            <w:rPr>
              <w:rFonts w:eastAsiaTheme="minorEastAsia" w:cstheme="minorBidi"/>
              <w:b w:val="0"/>
              <w:bCs w:val="0"/>
              <w:noProof/>
              <w:spacing w:val="0"/>
              <w:sz w:val="22"/>
              <w:lang w:eastAsia="de-CH"/>
            </w:rPr>
          </w:pPr>
          <w:hyperlink w:anchor="_Toc161654410" w:history="1">
            <w:r w:rsidRPr="007B6F4D">
              <w:rPr>
                <w:rStyle w:val="Hyperlink"/>
                <w:noProof/>
                <w:spacing w:val="-10"/>
              </w:rPr>
              <w:t>2.</w:t>
            </w:r>
            <w:r>
              <w:rPr>
                <w:rFonts w:eastAsiaTheme="minorEastAsia" w:cstheme="minorBidi"/>
                <w:b w:val="0"/>
                <w:bCs w:val="0"/>
                <w:noProof/>
                <w:spacing w:val="0"/>
                <w:sz w:val="22"/>
                <w:lang w:eastAsia="de-CH"/>
              </w:rPr>
              <w:tab/>
            </w:r>
            <w:r w:rsidRPr="007B6F4D">
              <w:rPr>
                <w:rStyle w:val="Hyperlink"/>
                <w:noProof/>
              </w:rPr>
              <w:t>Lohnsystem</w:t>
            </w:r>
            <w:r>
              <w:rPr>
                <w:noProof/>
                <w:webHidden/>
              </w:rPr>
              <w:tab/>
            </w:r>
            <w:r>
              <w:rPr>
                <w:noProof/>
                <w:webHidden/>
              </w:rPr>
              <w:fldChar w:fldCharType="begin"/>
            </w:r>
            <w:r>
              <w:rPr>
                <w:noProof/>
                <w:webHidden/>
              </w:rPr>
              <w:instrText xml:space="preserve"> PAGEREF _Toc161654410 \h </w:instrText>
            </w:r>
            <w:r>
              <w:rPr>
                <w:noProof/>
                <w:webHidden/>
              </w:rPr>
            </w:r>
            <w:r>
              <w:rPr>
                <w:noProof/>
                <w:webHidden/>
              </w:rPr>
              <w:fldChar w:fldCharType="separate"/>
            </w:r>
            <w:r>
              <w:rPr>
                <w:noProof/>
                <w:webHidden/>
              </w:rPr>
              <w:t>3</w:t>
            </w:r>
            <w:r>
              <w:rPr>
                <w:noProof/>
                <w:webHidden/>
              </w:rPr>
              <w:fldChar w:fldCharType="end"/>
            </w:r>
          </w:hyperlink>
        </w:p>
        <w:p w:rsidR="00541139" w:rsidRDefault="00541139">
          <w:pPr>
            <w:pStyle w:val="Verzeichnis1"/>
            <w:rPr>
              <w:rFonts w:eastAsiaTheme="minorEastAsia" w:cstheme="minorBidi"/>
              <w:b w:val="0"/>
              <w:bCs w:val="0"/>
              <w:noProof/>
              <w:spacing w:val="0"/>
              <w:sz w:val="22"/>
              <w:lang w:eastAsia="de-CH"/>
            </w:rPr>
          </w:pPr>
          <w:hyperlink w:anchor="_Toc161654411" w:history="1">
            <w:r w:rsidRPr="007B6F4D">
              <w:rPr>
                <w:rStyle w:val="Hyperlink"/>
                <w:noProof/>
                <w:spacing w:val="-10"/>
              </w:rPr>
              <w:t>3.</w:t>
            </w:r>
            <w:r>
              <w:rPr>
                <w:rFonts w:eastAsiaTheme="minorEastAsia" w:cstheme="minorBidi"/>
                <w:b w:val="0"/>
                <w:bCs w:val="0"/>
                <w:noProof/>
                <w:spacing w:val="0"/>
                <w:sz w:val="22"/>
                <w:lang w:eastAsia="de-CH"/>
              </w:rPr>
              <w:tab/>
            </w:r>
            <w:r w:rsidRPr="007B6F4D">
              <w:rPr>
                <w:rStyle w:val="Hyperlink"/>
                <w:noProof/>
              </w:rPr>
              <w:t>Leistungsbeurteilung</w:t>
            </w:r>
            <w:r>
              <w:rPr>
                <w:noProof/>
                <w:webHidden/>
              </w:rPr>
              <w:tab/>
            </w:r>
            <w:r>
              <w:rPr>
                <w:noProof/>
                <w:webHidden/>
              </w:rPr>
              <w:fldChar w:fldCharType="begin"/>
            </w:r>
            <w:r>
              <w:rPr>
                <w:noProof/>
                <w:webHidden/>
              </w:rPr>
              <w:instrText xml:space="preserve"> PAGEREF _Toc161654411 \h </w:instrText>
            </w:r>
            <w:r>
              <w:rPr>
                <w:noProof/>
                <w:webHidden/>
              </w:rPr>
            </w:r>
            <w:r>
              <w:rPr>
                <w:noProof/>
                <w:webHidden/>
              </w:rPr>
              <w:fldChar w:fldCharType="separate"/>
            </w:r>
            <w:r>
              <w:rPr>
                <w:noProof/>
                <w:webHidden/>
              </w:rPr>
              <w:t>7</w:t>
            </w:r>
            <w:r>
              <w:rPr>
                <w:noProof/>
                <w:webHidden/>
              </w:rPr>
              <w:fldChar w:fldCharType="end"/>
            </w:r>
          </w:hyperlink>
        </w:p>
        <w:p w:rsidR="00541139" w:rsidRDefault="00541139">
          <w:pPr>
            <w:pStyle w:val="Verzeichnis1"/>
            <w:rPr>
              <w:rFonts w:eastAsiaTheme="minorEastAsia" w:cstheme="minorBidi"/>
              <w:b w:val="0"/>
              <w:bCs w:val="0"/>
              <w:noProof/>
              <w:spacing w:val="0"/>
              <w:sz w:val="22"/>
              <w:lang w:eastAsia="de-CH"/>
            </w:rPr>
          </w:pPr>
          <w:hyperlink w:anchor="_Toc161654412" w:history="1">
            <w:r w:rsidRPr="007B6F4D">
              <w:rPr>
                <w:rStyle w:val="Hyperlink"/>
                <w:noProof/>
                <w:spacing w:val="-10"/>
              </w:rPr>
              <w:t>4.</w:t>
            </w:r>
            <w:r>
              <w:rPr>
                <w:rFonts w:eastAsiaTheme="minorEastAsia" w:cstheme="minorBidi"/>
                <w:b w:val="0"/>
                <w:bCs w:val="0"/>
                <w:noProof/>
                <w:spacing w:val="0"/>
                <w:sz w:val="22"/>
                <w:lang w:eastAsia="de-CH"/>
              </w:rPr>
              <w:tab/>
            </w:r>
            <w:r w:rsidRPr="007B6F4D">
              <w:rPr>
                <w:rStyle w:val="Hyperlink"/>
                <w:noProof/>
              </w:rPr>
              <w:t>Besondere Bestimmungen</w:t>
            </w:r>
            <w:r>
              <w:rPr>
                <w:noProof/>
                <w:webHidden/>
              </w:rPr>
              <w:tab/>
            </w:r>
            <w:r>
              <w:rPr>
                <w:noProof/>
                <w:webHidden/>
              </w:rPr>
              <w:fldChar w:fldCharType="begin"/>
            </w:r>
            <w:r>
              <w:rPr>
                <w:noProof/>
                <w:webHidden/>
              </w:rPr>
              <w:instrText xml:space="preserve"> PAGEREF _Toc161654412 \h </w:instrText>
            </w:r>
            <w:r>
              <w:rPr>
                <w:noProof/>
                <w:webHidden/>
              </w:rPr>
            </w:r>
            <w:r>
              <w:rPr>
                <w:noProof/>
                <w:webHidden/>
              </w:rPr>
              <w:fldChar w:fldCharType="separate"/>
            </w:r>
            <w:r>
              <w:rPr>
                <w:noProof/>
                <w:webHidden/>
              </w:rPr>
              <w:t>8</w:t>
            </w:r>
            <w:r>
              <w:rPr>
                <w:noProof/>
                <w:webHidden/>
              </w:rPr>
              <w:fldChar w:fldCharType="end"/>
            </w:r>
          </w:hyperlink>
        </w:p>
        <w:p w:rsidR="00541139" w:rsidRDefault="00541139">
          <w:pPr>
            <w:pStyle w:val="Verzeichnis1"/>
            <w:rPr>
              <w:rFonts w:eastAsiaTheme="minorEastAsia" w:cstheme="minorBidi"/>
              <w:b w:val="0"/>
              <w:bCs w:val="0"/>
              <w:noProof/>
              <w:spacing w:val="0"/>
              <w:sz w:val="22"/>
              <w:lang w:eastAsia="de-CH"/>
            </w:rPr>
          </w:pPr>
          <w:hyperlink w:anchor="_Toc161654413" w:history="1">
            <w:r w:rsidRPr="007B6F4D">
              <w:rPr>
                <w:rStyle w:val="Hyperlink"/>
                <w:noProof/>
                <w:spacing w:val="-10"/>
              </w:rPr>
              <w:t>5.</w:t>
            </w:r>
            <w:r>
              <w:rPr>
                <w:rFonts w:eastAsiaTheme="minorEastAsia" w:cstheme="minorBidi"/>
                <w:b w:val="0"/>
                <w:bCs w:val="0"/>
                <w:noProof/>
                <w:spacing w:val="0"/>
                <w:sz w:val="22"/>
                <w:lang w:eastAsia="de-CH"/>
              </w:rPr>
              <w:tab/>
            </w:r>
            <w:r w:rsidRPr="007B6F4D">
              <w:rPr>
                <w:rStyle w:val="Hyperlink"/>
                <w:noProof/>
              </w:rPr>
              <w:t>Übergangs- und Schlussbestimmungen</w:t>
            </w:r>
            <w:r>
              <w:rPr>
                <w:noProof/>
                <w:webHidden/>
              </w:rPr>
              <w:tab/>
            </w:r>
            <w:r>
              <w:rPr>
                <w:noProof/>
                <w:webHidden/>
              </w:rPr>
              <w:fldChar w:fldCharType="begin"/>
            </w:r>
            <w:r>
              <w:rPr>
                <w:noProof/>
                <w:webHidden/>
              </w:rPr>
              <w:instrText xml:space="preserve"> PAGEREF _Toc161654413 \h </w:instrText>
            </w:r>
            <w:r>
              <w:rPr>
                <w:noProof/>
                <w:webHidden/>
              </w:rPr>
            </w:r>
            <w:r>
              <w:rPr>
                <w:noProof/>
                <w:webHidden/>
              </w:rPr>
              <w:fldChar w:fldCharType="separate"/>
            </w:r>
            <w:r>
              <w:rPr>
                <w:noProof/>
                <w:webHidden/>
              </w:rPr>
              <w:t>9</w:t>
            </w:r>
            <w:r>
              <w:rPr>
                <w:noProof/>
                <w:webHidden/>
              </w:rPr>
              <w:fldChar w:fldCharType="end"/>
            </w:r>
          </w:hyperlink>
        </w:p>
        <w:p w:rsidR="00541139" w:rsidRDefault="00541139">
          <w:pPr>
            <w:pStyle w:val="Verzeichnis1"/>
            <w:rPr>
              <w:rFonts w:eastAsiaTheme="minorEastAsia" w:cstheme="minorBidi"/>
              <w:b w:val="0"/>
              <w:bCs w:val="0"/>
              <w:noProof/>
              <w:spacing w:val="0"/>
              <w:sz w:val="22"/>
              <w:lang w:eastAsia="de-CH"/>
            </w:rPr>
          </w:pPr>
          <w:hyperlink w:anchor="_Toc161654414" w:history="1">
            <w:r w:rsidRPr="007B6F4D">
              <w:rPr>
                <w:rStyle w:val="Hyperlink"/>
                <w:noProof/>
              </w:rPr>
              <w:t>Variante für Gemeinden, die den Beamtenstatus beibehalten wollen</w:t>
            </w:r>
            <w:r>
              <w:rPr>
                <w:noProof/>
                <w:webHidden/>
              </w:rPr>
              <w:tab/>
            </w:r>
            <w:r>
              <w:rPr>
                <w:noProof/>
                <w:webHidden/>
              </w:rPr>
              <w:fldChar w:fldCharType="begin"/>
            </w:r>
            <w:r>
              <w:rPr>
                <w:noProof/>
                <w:webHidden/>
              </w:rPr>
              <w:instrText xml:space="preserve"> PAGEREF _Toc161654414 \h </w:instrText>
            </w:r>
            <w:r>
              <w:rPr>
                <w:noProof/>
                <w:webHidden/>
              </w:rPr>
            </w:r>
            <w:r>
              <w:rPr>
                <w:noProof/>
                <w:webHidden/>
              </w:rPr>
              <w:fldChar w:fldCharType="separate"/>
            </w:r>
            <w:r>
              <w:rPr>
                <w:noProof/>
                <w:webHidden/>
              </w:rPr>
              <w:t>10</w:t>
            </w:r>
            <w:r>
              <w:rPr>
                <w:noProof/>
                <w:webHidden/>
              </w:rPr>
              <w:fldChar w:fldCharType="end"/>
            </w:r>
          </w:hyperlink>
        </w:p>
        <w:p w:rsidR="00541139" w:rsidRDefault="00541139">
          <w:pPr>
            <w:pStyle w:val="Verzeichnis1"/>
            <w:rPr>
              <w:rFonts w:eastAsiaTheme="minorEastAsia" w:cstheme="minorBidi"/>
              <w:b w:val="0"/>
              <w:bCs w:val="0"/>
              <w:noProof/>
              <w:spacing w:val="0"/>
              <w:sz w:val="22"/>
              <w:lang w:eastAsia="de-CH"/>
            </w:rPr>
          </w:pPr>
          <w:hyperlink w:anchor="_Toc161654415" w:history="1">
            <w:r w:rsidRPr="007B6F4D">
              <w:rPr>
                <w:rStyle w:val="Hyperlink"/>
                <w:noProof/>
              </w:rPr>
              <w:t>Anhang I</w:t>
            </w:r>
            <w:r>
              <w:rPr>
                <w:rStyle w:val="Hyperlink"/>
                <w:noProof/>
              </w:rPr>
              <w:tab/>
            </w:r>
            <w:r>
              <w:rPr>
                <w:noProof/>
                <w:webHidden/>
              </w:rPr>
              <w:tab/>
            </w:r>
            <w:r>
              <w:rPr>
                <w:noProof/>
                <w:webHidden/>
              </w:rPr>
              <w:fldChar w:fldCharType="begin"/>
            </w:r>
            <w:r>
              <w:rPr>
                <w:noProof/>
                <w:webHidden/>
              </w:rPr>
              <w:instrText xml:space="preserve"> PAGEREF _Toc161654415 \h </w:instrText>
            </w:r>
            <w:r>
              <w:rPr>
                <w:noProof/>
                <w:webHidden/>
              </w:rPr>
            </w:r>
            <w:r>
              <w:rPr>
                <w:noProof/>
                <w:webHidden/>
              </w:rPr>
              <w:fldChar w:fldCharType="separate"/>
            </w:r>
            <w:r>
              <w:rPr>
                <w:noProof/>
                <w:webHidden/>
              </w:rPr>
              <w:t>11</w:t>
            </w:r>
            <w:r>
              <w:rPr>
                <w:noProof/>
                <w:webHidden/>
              </w:rPr>
              <w:fldChar w:fldCharType="end"/>
            </w:r>
          </w:hyperlink>
        </w:p>
        <w:p w:rsidR="00541139" w:rsidRDefault="00541139">
          <w:pPr>
            <w:pStyle w:val="Verzeichnis1"/>
            <w:rPr>
              <w:rFonts w:eastAsiaTheme="minorEastAsia" w:cstheme="minorBidi"/>
              <w:b w:val="0"/>
              <w:bCs w:val="0"/>
              <w:noProof/>
              <w:spacing w:val="0"/>
              <w:sz w:val="22"/>
              <w:lang w:eastAsia="de-CH"/>
            </w:rPr>
          </w:pPr>
          <w:hyperlink w:anchor="_Toc161654416" w:history="1">
            <w:r w:rsidRPr="007B6F4D">
              <w:rPr>
                <w:rStyle w:val="Hyperlink"/>
                <w:noProof/>
              </w:rPr>
              <w:t>Anhang II</w:t>
            </w:r>
            <w:r>
              <w:rPr>
                <w:noProof/>
                <w:webHidden/>
              </w:rPr>
              <w:tab/>
            </w:r>
            <w:r>
              <w:rPr>
                <w:noProof/>
                <w:webHidden/>
              </w:rPr>
              <w:tab/>
            </w:r>
            <w:r>
              <w:rPr>
                <w:noProof/>
                <w:webHidden/>
              </w:rPr>
              <w:fldChar w:fldCharType="begin"/>
            </w:r>
            <w:r>
              <w:rPr>
                <w:noProof/>
                <w:webHidden/>
              </w:rPr>
              <w:instrText xml:space="preserve"> PAGEREF _Toc161654416 \h </w:instrText>
            </w:r>
            <w:r>
              <w:rPr>
                <w:noProof/>
                <w:webHidden/>
              </w:rPr>
            </w:r>
            <w:r>
              <w:rPr>
                <w:noProof/>
                <w:webHidden/>
              </w:rPr>
              <w:fldChar w:fldCharType="separate"/>
            </w:r>
            <w:r>
              <w:rPr>
                <w:noProof/>
                <w:webHidden/>
              </w:rPr>
              <w:t>12</w:t>
            </w:r>
            <w:r>
              <w:rPr>
                <w:noProof/>
                <w:webHidden/>
              </w:rPr>
              <w:fldChar w:fldCharType="end"/>
            </w:r>
          </w:hyperlink>
        </w:p>
        <w:p w:rsidR="00541139" w:rsidRDefault="00541139">
          <w:pPr>
            <w:pStyle w:val="Verzeichnis1"/>
            <w:rPr>
              <w:rFonts w:eastAsiaTheme="minorEastAsia" w:cstheme="minorBidi"/>
              <w:b w:val="0"/>
              <w:bCs w:val="0"/>
              <w:noProof/>
              <w:spacing w:val="0"/>
              <w:sz w:val="22"/>
              <w:lang w:eastAsia="de-CH"/>
            </w:rPr>
          </w:pPr>
          <w:hyperlink w:anchor="_Toc161654417" w:history="1">
            <w:r w:rsidRPr="007B6F4D">
              <w:rPr>
                <w:rStyle w:val="Hyperlink"/>
                <w:noProof/>
              </w:rPr>
              <w:t>Auflagezeugnis</w:t>
            </w:r>
            <w:r>
              <w:rPr>
                <w:noProof/>
                <w:webHidden/>
              </w:rPr>
              <w:tab/>
            </w:r>
            <w:r>
              <w:rPr>
                <w:noProof/>
                <w:webHidden/>
              </w:rPr>
              <w:fldChar w:fldCharType="begin"/>
            </w:r>
            <w:r>
              <w:rPr>
                <w:noProof/>
                <w:webHidden/>
              </w:rPr>
              <w:instrText xml:space="preserve"> PAGEREF _Toc161654417 \h </w:instrText>
            </w:r>
            <w:r>
              <w:rPr>
                <w:noProof/>
                <w:webHidden/>
              </w:rPr>
            </w:r>
            <w:r>
              <w:rPr>
                <w:noProof/>
                <w:webHidden/>
              </w:rPr>
              <w:fldChar w:fldCharType="separate"/>
            </w:r>
            <w:r>
              <w:rPr>
                <w:noProof/>
                <w:webHidden/>
              </w:rPr>
              <w:t>15</w:t>
            </w:r>
            <w:r>
              <w:rPr>
                <w:noProof/>
                <w:webHidden/>
              </w:rPr>
              <w:fldChar w:fldCharType="end"/>
            </w:r>
          </w:hyperlink>
        </w:p>
        <w:p w:rsidR="00541139" w:rsidRDefault="00541139" w:rsidP="00541139">
          <w:pPr>
            <w:pStyle w:val="Verzeichnis1"/>
            <w:ind w:left="0" w:firstLine="0"/>
            <w:rPr>
              <w:rFonts w:eastAsiaTheme="minorEastAsia" w:cstheme="minorBidi"/>
              <w:b w:val="0"/>
              <w:bCs w:val="0"/>
              <w:noProof/>
              <w:spacing w:val="0"/>
              <w:sz w:val="22"/>
              <w:lang w:eastAsia="de-CH"/>
            </w:rPr>
          </w:pPr>
          <w:hyperlink w:anchor="_Toc161654418" w:history="1">
            <w:r w:rsidRPr="007B6F4D">
              <w:rPr>
                <w:rStyle w:val="Hyperlink"/>
                <w:noProof/>
              </w:rPr>
              <w:t>Erläuterungen zu den Änderungen Musterpersonalreglement aufgrund der Teilrevision der kantonalen Personalverordnung vom 9. November 2016</w:t>
            </w:r>
            <w:r>
              <w:rPr>
                <w:noProof/>
                <w:webHidden/>
              </w:rPr>
              <w:tab/>
            </w:r>
            <w:r>
              <w:rPr>
                <w:noProof/>
                <w:webHidden/>
              </w:rPr>
              <w:fldChar w:fldCharType="begin"/>
            </w:r>
            <w:r>
              <w:rPr>
                <w:noProof/>
                <w:webHidden/>
              </w:rPr>
              <w:instrText xml:space="preserve"> PAGEREF _Toc161654418 \h </w:instrText>
            </w:r>
            <w:r>
              <w:rPr>
                <w:noProof/>
                <w:webHidden/>
              </w:rPr>
            </w:r>
            <w:r>
              <w:rPr>
                <w:noProof/>
                <w:webHidden/>
              </w:rPr>
              <w:fldChar w:fldCharType="separate"/>
            </w:r>
            <w:r>
              <w:rPr>
                <w:noProof/>
                <w:webHidden/>
              </w:rPr>
              <w:t>16</w:t>
            </w:r>
            <w:r>
              <w:rPr>
                <w:noProof/>
                <w:webHidden/>
              </w:rPr>
              <w:fldChar w:fldCharType="end"/>
            </w:r>
          </w:hyperlink>
        </w:p>
        <w:p w:rsidR="00541139" w:rsidRDefault="00541139" w:rsidP="00541139">
          <w:pPr>
            <w:pStyle w:val="Verzeichnis1"/>
            <w:ind w:left="0" w:firstLine="0"/>
            <w:rPr>
              <w:rFonts w:eastAsiaTheme="minorEastAsia" w:cstheme="minorBidi"/>
              <w:b w:val="0"/>
              <w:bCs w:val="0"/>
              <w:noProof/>
              <w:spacing w:val="0"/>
              <w:sz w:val="22"/>
              <w:lang w:eastAsia="de-CH"/>
            </w:rPr>
          </w:pPr>
          <w:hyperlink w:anchor="_Toc161654419" w:history="1">
            <w:r w:rsidRPr="007B6F4D">
              <w:rPr>
                <w:rStyle w:val="Hyperlink"/>
                <w:noProof/>
              </w:rPr>
              <w:t>Erläuterungen zu den Änderungen Musterpersonalreglement aufgrund der Teilrevision des kantonalen Personalgesetzes vom Juni 2008</w:t>
            </w:r>
            <w:r>
              <w:rPr>
                <w:noProof/>
                <w:webHidden/>
              </w:rPr>
              <w:tab/>
            </w:r>
            <w:r>
              <w:rPr>
                <w:noProof/>
                <w:webHidden/>
              </w:rPr>
              <w:fldChar w:fldCharType="begin"/>
            </w:r>
            <w:r>
              <w:rPr>
                <w:noProof/>
                <w:webHidden/>
              </w:rPr>
              <w:instrText xml:space="preserve"> PAGEREF _Toc161654419 \h </w:instrText>
            </w:r>
            <w:r>
              <w:rPr>
                <w:noProof/>
                <w:webHidden/>
              </w:rPr>
            </w:r>
            <w:r>
              <w:rPr>
                <w:noProof/>
                <w:webHidden/>
              </w:rPr>
              <w:fldChar w:fldCharType="separate"/>
            </w:r>
            <w:r>
              <w:rPr>
                <w:noProof/>
                <w:webHidden/>
              </w:rPr>
              <w:t>17</w:t>
            </w:r>
            <w:r>
              <w:rPr>
                <w:noProof/>
                <w:webHidden/>
              </w:rPr>
              <w:fldChar w:fldCharType="end"/>
            </w:r>
          </w:hyperlink>
        </w:p>
        <w:p w:rsidR="00541139" w:rsidRDefault="00541139">
          <w:pPr>
            <w:pStyle w:val="Verzeichnis1"/>
            <w:rPr>
              <w:rFonts w:eastAsiaTheme="minorEastAsia" w:cstheme="minorBidi"/>
              <w:b w:val="0"/>
              <w:bCs w:val="0"/>
              <w:noProof/>
              <w:spacing w:val="0"/>
              <w:sz w:val="22"/>
              <w:lang w:eastAsia="de-CH"/>
            </w:rPr>
          </w:pPr>
          <w:hyperlink w:anchor="_Toc161654420" w:history="1">
            <w:r w:rsidRPr="007B6F4D">
              <w:rPr>
                <w:rStyle w:val="Hyperlink"/>
                <w:noProof/>
              </w:rPr>
              <w:t>Anhang II</w:t>
            </w:r>
            <w:r>
              <w:rPr>
                <w:noProof/>
                <w:webHidden/>
              </w:rPr>
              <w:tab/>
            </w:r>
            <w:r>
              <w:rPr>
                <w:noProof/>
                <w:webHidden/>
              </w:rPr>
              <w:tab/>
            </w:r>
            <w:bookmarkStart w:id="1" w:name="_GoBack"/>
            <w:bookmarkEnd w:id="1"/>
            <w:r>
              <w:rPr>
                <w:noProof/>
                <w:webHidden/>
              </w:rPr>
              <w:fldChar w:fldCharType="begin"/>
            </w:r>
            <w:r>
              <w:rPr>
                <w:noProof/>
                <w:webHidden/>
              </w:rPr>
              <w:instrText xml:space="preserve"> PAGEREF _Toc161654420 \h </w:instrText>
            </w:r>
            <w:r>
              <w:rPr>
                <w:noProof/>
                <w:webHidden/>
              </w:rPr>
            </w:r>
            <w:r>
              <w:rPr>
                <w:noProof/>
                <w:webHidden/>
              </w:rPr>
              <w:fldChar w:fldCharType="separate"/>
            </w:r>
            <w:r>
              <w:rPr>
                <w:noProof/>
                <w:webHidden/>
              </w:rPr>
              <w:t>20</w:t>
            </w:r>
            <w:r>
              <w:rPr>
                <w:noProof/>
                <w:webHidden/>
              </w:rPr>
              <w:fldChar w:fldCharType="end"/>
            </w:r>
          </w:hyperlink>
        </w:p>
        <w:p w:rsidR="00541139" w:rsidRDefault="00541139">
          <w:pPr>
            <w:pStyle w:val="Verzeichnis1"/>
            <w:rPr>
              <w:rFonts w:eastAsiaTheme="minorEastAsia" w:cstheme="minorBidi"/>
              <w:b w:val="0"/>
              <w:bCs w:val="0"/>
              <w:noProof/>
              <w:spacing w:val="0"/>
              <w:sz w:val="22"/>
              <w:lang w:eastAsia="de-CH"/>
            </w:rPr>
          </w:pPr>
          <w:hyperlink w:anchor="_Toc161654421" w:history="1">
            <w:r w:rsidRPr="007B6F4D">
              <w:rPr>
                <w:rStyle w:val="Hyperlink"/>
                <w:noProof/>
              </w:rPr>
              <w:t>Erläuterungen zum Muster-Personalreglement</w:t>
            </w:r>
            <w:r>
              <w:rPr>
                <w:noProof/>
                <w:webHidden/>
              </w:rPr>
              <w:tab/>
            </w:r>
            <w:r>
              <w:rPr>
                <w:noProof/>
                <w:webHidden/>
              </w:rPr>
              <w:fldChar w:fldCharType="begin"/>
            </w:r>
            <w:r>
              <w:rPr>
                <w:noProof/>
                <w:webHidden/>
              </w:rPr>
              <w:instrText xml:space="preserve"> PAGEREF _Toc161654421 \h </w:instrText>
            </w:r>
            <w:r>
              <w:rPr>
                <w:noProof/>
                <w:webHidden/>
              </w:rPr>
            </w:r>
            <w:r>
              <w:rPr>
                <w:noProof/>
                <w:webHidden/>
              </w:rPr>
              <w:fldChar w:fldCharType="separate"/>
            </w:r>
            <w:r>
              <w:rPr>
                <w:noProof/>
                <w:webHidden/>
              </w:rPr>
              <w:t>21</w:t>
            </w:r>
            <w:r>
              <w:rPr>
                <w:noProof/>
                <w:webHidden/>
              </w:rPr>
              <w:fldChar w:fldCharType="end"/>
            </w:r>
          </w:hyperlink>
        </w:p>
        <w:p w:rsidR="00541139" w:rsidRDefault="00541139">
          <w:pPr>
            <w:pStyle w:val="Verzeichnis1"/>
            <w:rPr>
              <w:rFonts w:eastAsiaTheme="minorEastAsia" w:cstheme="minorBidi"/>
              <w:b w:val="0"/>
              <w:bCs w:val="0"/>
              <w:noProof/>
              <w:spacing w:val="0"/>
              <w:sz w:val="22"/>
              <w:lang w:eastAsia="de-CH"/>
            </w:rPr>
          </w:pPr>
          <w:hyperlink w:anchor="_Toc161654422" w:history="1">
            <w:r w:rsidRPr="007B6F4D">
              <w:rPr>
                <w:rStyle w:val="Hyperlink"/>
                <w:noProof/>
              </w:rPr>
              <w:t>Allgemeine Bemerkungen</w:t>
            </w:r>
            <w:r>
              <w:rPr>
                <w:noProof/>
                <w:webHidden/>
              </w:rPr>
              <w:tab/>
            </w:r>
            <w:r>
              <w:rPr>
                <w:noProof/>
                <w:webHidden/>
              </w:rPr>
              <w:fldChar w:fldCharType="begin"/>
            </w:r>
            <w:r>
              <w:rPr>
                <w:noProof/>
                <w:webHidden/>
              </w:rPr>
              <w:instrText xml:space="preserve"> PAGEREF _Toc161654422 \h </w:instrText>
            </w:r>
            <w:r>
              <w:rPr>
                <w:noProof/>
                <w:webHidden/>
              </w:rPr>
            </w:r>
            <w:r>
              <w:rPr>
                <w:noProof/>
                <w:webHidden/>
              </w:rPr>
              <w:fldChar w:fldCharType="separate"/>
            </w:r>
            <w:r>
              <w:rPr>
                <w:noProof/>
                <w:webHidden/>
              </w:rPr>
              <w:t>21</w:t>
            </w:r>
            <w:r>
              <w:rPr>
                <w:noProof/>
                <w:webHidden/>
              </w:rPr>
              <w:fldChar w:fldCharType="end"/>
            </w:r>
          </w:hyperlink>
        </w:p>
        <w:p w:rsidR="00541139" w:rsidRDefault="00541139">
          <w:pPr>
            <w:pStyle w:val="Verzeichnis1"/>
            <w:rPr>
              <w:rFonts w:eastAsiaTheme="minorEastAsia" w:cstheme="minorBidi"/>
              <w:b w:val="0"/>
              <w:bCs w:val="0"/>
              <w:noProof/>
              <w:spacing w:val="0"/>
              <w:sz w:val="22"/>
              <w:lang w:eastAsia="de-CH"/>
            </w:rPr>
          </w:pPr>
          <w:hyperlink w:anchor="_Toc161654423" w:history="1">
            <w:r w:rsidRPr="007B6F4D">
              <w:rPr>
                <w:rStyle w:val="Hyperlink"/>
                <w:noProof/>
              </w:rPr>
              <w:t>Vorgehen / Begriffserklärungen</w:t>
            </w:r>
            <w:r>
              <w:rPr>
                <w:noProof/>
                <w:webHidden/>
              </w:rPr>
              <w:tab/>
            </w:r>
            <w:r>
              <w:rPr>
                <w:noProof/>
                <w:webHidden/>
              </w:rPr>
              <w:fldChar w:fldCharType="begin"/>
            </w:r>
            <w:r>
              <w:rPr>
                <w:noProof/>
                <w:webHidden/>
              </w:rPr>
              <w:instrText xml:space="preserve"> PAGEREF _Toc161654423 \h </w:instrText>
            </w:r>
            <w:r>
              <w:rPr>
                <w:noProof/>
                <w:webHidden/>
              </w:rPr>
            </w:r>
            <w:r>
              <w:rPr>
                <w:noProof/>
                <w:webHidden/>
              </w:rPr>
              <w:fldChar w:fldCharType="separate"/>
            </w:r>
            <w:r>
              <w:rPr>
                <w:noProof/>
                <w:webHidden/>
              </w:rPr>
              <w:t>21</w:t>
            </w:r>
            <w:r>
              <w:rPr>
                <w:noProof/>
                <w:webHidden/>
              </w:rPr>
              <w:fldChar w:fldCharType="end"/>
            </w:r>
          </w:hyperlink>
        </w:p>
        <w:p w:rsidR="00541139" w:rsidRDefault="00541139">
          <w:pPr>
            <w:pStyle w:val="Verzeichnis2"/>
            <w:rPr>
              <w:rFonts w:eastAsiaTheme="minorEastAsia" w:cstheme="minorBidi"/>
              <w:bCs w:val="0"/>
              <w:noProof/>
              <w:spacing w:val="0"/>
              <w:sz w:val="22"/>
              <w:lang w:eastAsia="de-CH"/>
            </w:rPr>
          </w:pPr>
          <w:hyperlink w:anchor="_Toc161654424" w:history="1">
            <w:r w:rsidRPr="007B6F4D">
              <w:rPr>
                <w:rStyle w:val="Hyperlink"/>
                <w:noProof/>
              </w:rPr>
              <w:t>Die sich stellenden Hauptfragen</w:t>
            </w:r>
            <w:r>
              <w:rPr>
                <w:noProof/>
                <w:webHidden/>
              </w:rPr>
              <w:tab/>
            </w:r>
            <w:r>
              <w:rPr>
                <w:noProof/>
                <w:webHidden/>
              </w:rPr>
              <w:fldChar w:fldCharType="begin"/>
            </w:r>
            <w:r>
              <w:rPr>
                <w:noProof/>
                <w:webHidden/>
              </w:rPr>
              <w:instrText xml:space="preserve"> PAGEREF _Toc161654424 \h </w:instrText>
            </w:r>
            <w:r>
              <w:rPr>
                <w:noProof/>
                <w:webHidden/>
              </w:rPr>
            </w:r>
            <w:r>
              <w:rPr>
                <w:noProof/>
                <w:webHidden/>
              </w:rPr>
              <w:fldChar w:fldCharType="separate"/>
            </w:r>
            <w:r>
              <w:rPr>
                <w:noProof/>
                <w:webHidden/>
              </w:rPr>
              <w:t>21</w:t>
            </w:r>
            <w:r>
              <w:rPr>
                <w:noProof/>
                <w:webHidden/>
              </w:rPr>
              <w:fldChar w:fldCharType="end"/>
            </w:r>
          </w:hyperlink>
        </w:p>
        <w:p w:rsidR="00541139" w:rsidRDefault="00541139">
          <w:pPr>
            <w:pStyle w:val="Verzeichnis2"/>
            <w:rPr>
              <w:rFonts w:eastAsiaTheme="minorEastAsia" w:cstheme="minorBidi"/>
              <w:bCs w:val="0"/>
              <w:noProof/>
              <w:spacing w:val="0"/>
              <w:sz w:val="22"/>
              <w:lang w:eastAsia="de-CH"/>
            </w:rPr>
          </w:pPr>
          <w:hyperlink w:anchor="_Toc161654425" w:history="1">
            <w:r w:rsidRPr="007B6F4D">
              <w:rPr>
                <w:rStyle w:val="Hyperlink"/>
                <w:noProof/>
              </w:rPr>
              <w:t>Unterschied-öffentlich-rechtliches / privatrechtliches Anstellungsverhältnis</w:t>
            </w:r>
            <w:r>
              <w:rPr>
                <w:noProof/>
                <w:webHidden/>
              </w:rPr>
              <w:tab/>
            </w:r>
            <w:r>
              <w:rPr>
                <w:noProof/>
                <w:webHidden/>
              </w:rPr>
              <w:fldChar w:fldCharType="begin"/>
            </w:r>
            <w:r>
              <w:rPr>
                <w:noProof/>
                <w:webHidden/>
              </w:rPr>
              <w:instrText xml:space="preserve"> PAGEREF _Toc161654425 \h </w:instrText>
            </w:r>
            <w:r>
              <w:rPr>
                <w:noProof/>
                <w:webHidden/>
              </w:rPr>
            </w:r>
            <w:r>
              <w:rPr>
                <w:noProof/>
                <w:webHidden/>
              </w:rPr>
              <w:fldChar w:fldCharType="separate"/>
            </w:r>
            <w:r>
              <w:rPr>
                <w:noProof/>
                <w:webHidden/>
              </w:rPr>
              <w:t>22</w:t>
            </w:r>
            <w:r>
              <w:rPr>
                <w:noProof/>
                <w:webHidden/>
              </w:rPr>
              <w:fldChar w:fldCharType="end"/>
            </w:r>
          </w:hyperlink>
        </w:p>
        <w:p w:rsidR="00541139" w:rsidRDefault="00541139">
          <w:pPr>
            <w:pStyle w:val="Verzeichnis2"/>
            <w:rPr>
              <w:rFonts w:eastAsiaTheme="minorEastAsia" w:cstheme="minorBidi"/>
              <w:bCs w:val="0"/>
              <w:noProof/>
              <w:spacing w:val="0"/>
              <w:sz w:val="22"/>
              <w:lang w:eastAsia="de-CH"/>
            </w:rPr>
          </w:pPr>
          <w:hyperlink w:anchor="_Toc161654426" w:history="1">
            <w:r w:rsidRPr="007B6F4D">
              <w:rPr>
                <w:rStyle w:val="Hyperlink"/>
                <w:noProof/>
              </w:rPr>
              <w:t>Die Stimmberechtigen als Wahl- resp. Anstellungsbehörde?</w:t>
            </w:r>
            <w:r>
              <w:rPr>
                <w:noProof/>
                <w:webHidden/>
              </w:rPr>
              <w:tab/>
            </w:r>
            <w:r>
              <w:rPr>
                <w:noProof/>
                <w:webHidden/>
              </w:rPr>
              <w:fldChar w:fldCharType="begin"/>
            </w:r>
            <w:r>
              <w:rPr>
                <w:noProof/>
                <w:webHidden/>
              </w:rPr>
              <w:instrText xml:space="preserve"> PAGEREF _Toc161654426 \h </w:instrText>
            </w:r>
            <w:r>
              <w:rPr>
                <w:noProof/>
                <w:webHidden/>
              </w:rPr>
            </w:r>
            <w:r>
              <w:rPr>
                <w:noProof/>
                <w:webHidden/>
              </w:rPr>
              <w:fldChar w:fldCharType="separate"/>
            </w:r>
            <w:r>
              <w:rPr>
                <w:noProof/>
                <w:webHidden/>
              </w:rPr>
              <w:t>22</w:t>
            </w:r>
            <w:r>
              <w:rPr>
                <w:noProof/>
                <w:webHidden/>
              </w:rPr>
              <w:fldChar w:fldCharType="end"/>
            </w:r>
          </w:hyperlink>
        </w:p>
        <w:p w:rsidR="00541139" w:rsidRDefault="00541139">
          <w:pPr>
            <w:pStyle w:val="Verzeichnis2"/>
            <w:rPr>
              <w:rFonts w:eastAsiaTheme="minorEastAsia" w:cstheme="minorBidi"/>
              <w:bCs w:val="0"/>
              <w:noProof/>
              <w:spacing w:val="0"/>
              <w:sz w:val="22"/>
              <w:lang w:eastAsia="de-CH"/>
            </w:rPr>
          </w:pPr>
          <w:hyperlink w:anchor="_Toc161654427" w:history="1">
            <w:r w:rsidRPr="007B6F4D">
              <w:rPr>
                <w:rStyle w:val="Hyperlink"/>
                <w:noProof/>
              </w:rPr>
              <w:t>Geltungsbereich</w:t>
            </w:r>
            <w:r>
              <w:rPr>
                <w:noProof/>
                <w:webHidden/>
              </w:rPr>
              <w:tab/>
            </w:r>
            <w:r>
              <w:rPr>
                <w:noProof/>
                <w:webHidden/>
              </w:rPr>
              <w:fldChar w:fldCharType="begin"/>
            </w:r>
            <w:r>
              <w:rPr>
                <w:noProof/>
                <w:webHidden/>
              </w:rPr>
              <w:instrText xml:space="preserve"> PAGEREF _Toc161654427 \h </w:instrText>
            </w:r>
            <w:r>
              <w:rPr>
                <w:noProof/>
                <w:webHidden/>
              </w:rPr>
            </w:r>
            <w:r>
              <w:rPr>
                <w:noProof/>
                <w:webHidden/>
              </w:rPr>
              <w:fldChar w:fldCharType="separate"/>
            </w:r>
            <w:r>
              <w:rPr>
                <w:noProof/>
                <w:webHidden/>
              </w:rPr>
              <w:t>23</w:t>
            </w:r>
            <w:r>
              <w:rPr>
                <w:noProof/>
                <w:webHidden/>
              </w:rPr>
              <w:fldChar w:fldCharType="end"/>
            </w:r>
          </w:hyperlink>
        </w:p>
        <w:p w:rsidR="00541139" w:rsidRDefault="00541139">
          <w:pPr>
            <w:pStyle w:val="Verzeichnis1"/>
            <w:rPr>
              <w:rFonts w:eastAsiaTheme="minorEastAsia" w:cstheme="minorBidi"/>
              <w:b w:val="0"/>
              <w:bCs w:val="0"/>
              <w:noProof/>
              <w:spacing w:val="0"/>
              <w:sz w:val="22"/>
              <w:lang w:eastAsia="de-CH"/>
            </w:rPr>
          </w:pPr>
          <w:hyperlink w:anchor="_Toc161654428" w:history="1">
            <w:r w:rsidRPr="007B6F4D">
              <w:rPr>
                <w:rStyle w:val="Hyperlink"/>
                <w:noProof/>
              </w:rPr>
              <w:t>Zum Muster-Personalreglement</w:t>
            </w:r>
            <w:r>
              <w:rPr>
                <w:noProof/>
                <w:webHidden/>
              </w:rPr>
              <w:tab/>
            </w:r>
            <w:r>
              <w:rPr>
                <w:noProof/>
                <w:webHidden/>
              </w:rPr>
              <w:fldChar w:fldCharType="begin"/>
            </w:r>
            <w:r>
              <w:rPr>
                <w:noProof/>
                <w:webHidden/>
              </w:rPr>
              <w:instrText xml:space="preserve"> PAGEREF _Toc161654428 \h </w:instrText>
            </w:r>
            <w:r>
              <w:rPr>
                <w:noProof/>
                <w:webHidden/>
              </w:rPr>
            </w:r>
            <w:r>
              <w:rPr>
                <w:noProof/>
                <w:webHidden/>
              </w:rPr>
              <w:fldChar w:fldCharType="separate"/>
            </w:r>
            <w:r>
              <w:rPr>
                <w:noProof/>
                <w:webHidden/>
              </w:rPr>
              <w:t>23</w:t>
            </w:r>
            <w:r>
              <w:rPr>
                <w:noProof/>
                <w:webHidden/>
              </w:rPr>
              <w:fldChar w:fldCharType="end"/>
            </w:r>
          </w:hyperlink>
        </w:p>
        <w:p w:rsidR="00541139" w:rsidRDefault="00541139">
          <w:pPr>
            <w:pStyle w:val="Verzeichnis2"/>
            <w:rPr>
              <w:rFonts w:eastAsiaTheme="minorEastAsia" w:cstheme="minorBidi"/>
              <w:bCs w:val="0"/>
              <w:noProof/>
              <w:spacing w:val="0"/>
              <w:sz w:val="22"/>
              <w:lang w:eastAsia="de-CH"/>
            </w:rPr>
          </w:pPr>
          <w:hyperlink w:anchor="_Toc161654429" w:history="1">
            <w:r w:rsidRPr="007B6F4D">
              <w:rPr>
                <w:rStyle w:val="Hyperlink"/>
                <w:noProof/>
              </w:rPr>
              <w:t>Rechtsverhältnis</w:t>
            </w:r>
            <w:r>
              <w:rPr>
                <w:noProof/>
                <w:webHidden/>
              </w:rPr>
              <w:tab/>
            </w:r>
            <w:r>
              <w:rPr>
                <w:noProof/>
                <w:webHidden/>
              </w:rPr>
              <w:fldChar w:fldCharType="begin"/>
            </w:r>
            <w:r>
              <w:rPr>
                <w:noProof/>
                <w:webHidden/>
              </w:rPr>
              <w:instrText xml:space="preserve"> PAGEREF _Toc161654429 \h </w:instrText>
            </w:r>
            <w:r>
              <w:rPr>
                <w:noProof/>
                <w:webHidden/>
              </w:rPr>
            </w:r>
            <w:r>
              <w:rPr>
                <w:noProof/>
                <w:webHidden/>
              </w:rPr>
              <w:fldChar w:fldCharType="separate"/>
            </w:r>
            <w:r>
              <w:rPr>
                <w:noProof/>
                <w:webHidden/>
              </w:rPr>
              <w:t>23</w:t>
            </w:r>
            <w:r>
              <w:rPr>
                <w:noProof/>
                <w:webHidden/>
              </w:rPr>
              <w:fldChar w:fldCharType="end"/>
            </w:r>
          </w:hyperlink>
        </w:p>
        <w:p w:rsidR="00541139" w:rsidRDefault="00541139">
          <w:pPr>
            <w:pStyle w:val="Verzeichnis2"/>
            <w:rPr>
              <w:rFonts w:eastAsiaTheme="minorEastAsia" w:cstheme="minorBidi"/>
              <w:bCs w:val="0"/>
              <w:noProof/>
              <w:spacing w:val="0"/>
              <w:sz w:val="22"/>
              <w:lang w:eastAsia="de-CH"/>
            </w:rPr>
          </w:pPr>
          <w:hyperlink w:anchor="_Toc161654430" w:history="1">
            <w:r w:rsidRPr="007B6F4D">
              <w:rPr>
                <w:rStyle w:val="Hyperlink"/>
                <w:noProof/>
              </w:rPr>
              <w:t>Das Gehaltsystem</w:t>
            </w:r>
            <w:r>
              <w:rPr>
                <w:noProof/>
                <w:webHidden/>
              </w:rPr>
              <w:tab/>
            </w:r>
            <w:r>
              <w:rPr>
                <w:noProof/>
                <w:webHidden/>
              </w:rPr>
              <w:fldChar w:fldCharType="begin"/>
            </w:r>
            <w:r>
              <w:rPr>
                <w:noProof/>
                <w:webHidden/>
              </w:rPr>
              <w:instrText xml:space="preserve"> PAGEREF _Toc161654430 \h </w:instrText>
            </w:r>
            <w:r>
              <w:rPr>
                <w:noProof/>
                <w:webHidden/>
              </w:rPr>
            </w:r>
            <w:r>
              <w:rPr>
                <w:noProof/>
                <w:webHidden/>
              </w:rPr>
              <w:fldChar w:fldCharType="separate"/>
            </w:r>
            <w:r>
              <w:rPr>
                <w:noProof/>
                <w:webHidden/>
              </w:rPr>
              <w:t>24</w:t>
            </w:r>
            <w:r>
              <w:rPr>
                <w:noProof/>
                <w:webHidden/>
              </w:rPr>
              <w:fldChar w:fldCharType="end"/>
            </w:r>
          </w:hyperlink>
        </w:p>
        <w:p w:rsidR="00541139" w:rsidRDefault="00541139">
          <w:pPr>
            <w:pStyle w:val="Verzeichnis2"/>
            <w:rPr>
              <w:rFonts w:eastAsiaTheme="minorEastAsia" w:cstheme="minorBidi"/>
              <w:bCs w:val="0"/>
              <w:noProof/>
              <w:spacing w:val="0"/>
              <w:sz w:val="22"/>
              <w:lang w:eastAsia="de-CH"/>
            </w:rPr>
          </w:pPr>
          <w:hyperlink w:anchor="_Toc161654431" w:history="1">
            <w:r w:rsidRPr="007B6F4D">
              <w:rPr>
                <w:rStyle w:val="Hyperlink"/>
                <w:noProof/>
              </w:rPr>
              <w:t>Leistungsbeurteilung</w:t>
            </w:r>
            <w:r>
              <w:rPr>
                <w:noProof/>
                <w:webHidden/>
              </w:rPr>
              <w:tab/>
            </w:r>
            <w:r>
              <w:rPr>
                <w:noProof/>
                <w:webHidden/>
              </w:rPr>
              <w:fldChar w:fldCharType="begin"/>
            </w:r>
            <w:r>
              <w:rPr>
                <w:noProof/>
                <w:webHidden/>
              </w:rPr>
              <w:instrText xml:space="preserve"> PAGEREF _Toc161654431 \h </w:instrText>
            </w:r>
            <w:r>
              <w:rPr>
                <w:noProof/>
                <w:webHidden/>
              </w:rPr>
            </w:r>
            <w:r>
              <w:rPr>
                <w:noProof/>
                <w:webHidden/>
              </w:rPr>
              <w:fldChar w:fldCharType="separate"/>
            </w:r>
            <w:r>
              <w:rPr>
                <w:noProof/>
                <w:webHidden/>
              </w:rPr>
              <w:t>27</w:t>
            </w:r>
            <w:r>
              <w:rPr>
                <w:noProof/>
                <w:webHidden/>
              </w:rPr>
              <w:fldChar w:fldCharType="end"/>
            </w:r>
          </w:hyperlink>
        </w:p>
        <w:p w:rsidR="00541139" w:rsidRDefault="00541139">
          <w:pPr>
            <w:pStyle w:val="Verzeichnis2"/>
            <w:rPr>
              <w:rFonts w:eastAsiaTheme="minorEastAsia" w:cstheme="minorBidi"/>
              <w:bCs w:val="0"/>
              <w:noProof/>
              <w:spacing w:val="0"/>
              <w:sz w:val="22"/>
              <w:lang w:eastAsia="de-CH"/>
            </w:rPr>
          </w:pPr>
          <w:hyperlink w:anchor="_Toc161654432" w:history="1">
            <w:r w:rsidRPr="007B6F4D">
              <w:rPr>
                <w:rStyle w:val="Hyperlink"/>
                <w:noProof/>
              </w:rPr>
              <w:t>Besondere Bestimmungen</w:t>
            </w:r>
            <w:r>
              <w:rPr>
                <w:noProof/>
                <w:webHidden/>
              </w:rPr>
              <w:tab/>
            </w:r>
            <w:r>
              <w:rPr>
                <w:noProof/>
                <w:webHidden/>
              </w:rPr>
              <w:fldChar w:fldCharType="begin"/>
            </w:r>
            <w:r>
              <w:rPr>
                <w:noProof/>
                <w:webHidden/>
              </w:rPr>
              <w:instrText xml:space="preserve"> PAGEREF _Toc161654432 \h </w:instrText>
            </w:r>
            <w:r>
              <w:rPr>
                <w:noProof/>
                <w:webHidden/>
              </w:rPr>
            </w:r>
            <w:r>
              <w:rPr>
                <w:noProof/>
                <w:webHidden/>
              </w:rPr>
              <w:fldChar w:fldCharType="separate"/>
            </w:r>
            <w:r>
              <w:rPr>
                <w:noProof/>
                <w:webHidden/>
              </w:rPr>
              <w:t>29</w:t>
            </w:r>
            <w:r>
              <w:rPr>
                <w:noProof/>
                <w:webHidden/>
              </w:rPr>
              <w:fldChar w:fldCharType="end"/>
            </w:r>
          </w:hyperlink>
        </w:p>
        <w:p w:rsidR="00541139" w:rsidRDefault="00541139">
          <w:pPr>
            <w:pStyle w:val="Verzeichnis2"/>
            <w:rPr>
              <w:rFonts w:eastAsiaTheme="minorEastAsia" w:cstheme="minorBidi"/>
              <w:bCs w:val="0"/>
              <w:noProof/>
              <w:spacing w:val="0"/>
              <w:sz w:val="22"/>
              <w:lang w:eastAsia="de-CH"/>
            </w:rPr>
          </w:pPr>
          <w:hyperlink w:anchor="_Toc161654433" w:history="1">
            <w:r w:rsidRPr="007B6F4D">
              <w:rPr>
                <w:rStyle w:val="Hyperlink"/>
                <w:noProof/>
              </w:rPr>
              <w:t>Übergangs- und Schlussbestimmungen</w:t>
            </w:r>
            <w:r>
              <w:rPr>
                <w:noProof/>
                <w:webHidden/>
              </w:rPr>
              <w:tab/>
            </w:r>
            <w:r>
              <w:rPr>
                <w:noProof/>
                <w:webHidden/>
              </w:rPr>
              <w:fldChar w:fldCharType="begin"/>
            </w:r>
            <w:r>
              <w:rPr>
                <w:noProof/>
                <w:webHidden/>
              </w:rPr>
              <w:instrText xml:space="preserve"> PAGEREF _Toc161654433 \h </w:instrText>
            </w:r>
            <w:r>
              <w:rPr>
                <w:noProof/>
                <w:webHidden/>
              </w:rPr>
            </w:r>
            <w:r>
              <w:rPr>
                <w:noProof/>
                <w:webHidden/>
              </w:rPr>
              <w:fldChar w:fldCharType="separate"/>
            </w:r>
            <w:r>
              <w:rPr>
                <w:noProof/>
                <w:webHidden/>
              </w:rPr>
              <w:t>30</w:t>
            </w:r>
            <w:r>
              <w:rPr>
                <w:noProof/>
                <w:webHidden/>
              </w:rPr>
              <w:fldChar w:fldCharType="end"/>
            </w:r>
          </w:hyperlink>
        </w:p>
        <w:p w:rsidR="00541139" w:rsidRDefault="00541139">
          <w:pPr>
            <w:pStyle w:val="Verzeichnis1"/>
            <w:rPr>
              <w:rFonts w:eastAsiaTheme="minorEastAsia" w:cstheme="minorBidi"/>
              <w:b w:val="0"/>
              <w:bCs w:val="0"/>
              <w:noProof/>
              <w:spacing w:val="0"/>
              <w:sz w:val="22"/>
              <w:lang w:eastAsia="de-CH"/>
            </w:rPr>
          </w:pPr>
          <w:hyperlink w:anchor="_Toc161654434" w:history="1">
            <w:r w:rsidRPr="007B6F4D">
              <w:rPr>
                <w:rStyle w:val="Hyperlink"/>
                <w:noProof/>
              </w:rPr>
              <w:t>Anhang II</w:t>
            </w:r>
            <w:r>
              <w:rPr>
                <w:noProof/>
                <w:webHidden/>
              </w:rPr>
              <w:tab/>
            </w:r>
            <w:r>
              <w:rPr>
                <w:noProof/>
                <w:webHidden/>
              </w:rPr>
              <w:fldChar w:fldCharType="begin"/>
            </w:r>
            <w:r>
              <w:rPr>
                <w:noProof/>
                <w:webHidden/>
              </w:rPr>
              <w:instrText xml:space="preserve"> PAGEREF _Toc161654434 \h </w:instrText>
            </w:r>
            <w:r>
              <w:rPr>
                <w:noProof/>
                <w:webHidden/>
              </w:rPr>
            </w:r>
            <w:r>
              <w:rPr>
                <w:noProof/>
                <w:webHidden/>
              </w:rPr>
              <w:fldChar w:fldCharType="separate"/>
            </w:r>
            <w:r>
              <w:rPr>
                <w:noProof/>
                <w:webHidden/>
              </w:rPr>
              <w:t>31</w:t>
            </w:r>
            <w:r>
              <w:rPr>
                <w:noProof/>
                <w:webHidden/>
              </w:rPr>
              <w:fldChar w:fldCharType="end"/>
            </w:r>
          </w:hyperlink>
        </w:p>
        <w:p w:rsidR="00541139" w:rsidRDefault="00541139">
          <w:pPr>
            <w:pStyle w:val="Verzeichnis2"/>
            <w:rPr>
              <w:rFonts w:eastAsiaTheme="minorEastAsia" w:cstheme="minorBidi"/>
              <w:bCs w:val="0"/>
              <w:noProof/>
              <w:spacing w:val="0"/>
              <w:sz w:val="22"/>
              <w:lang w:eastAsia="de-CH"/>
            </w:rPr>
          </w:pPr>
          <w:hyperlink w:anchor="_Toc161654435" w:history="1">
            <w:r w:rsidRPr="007B6F4D">
              <w:rPr>
                <w:rStyle w:val="Hyperlink"/>
                <w:noProof/>
              </w:rPr>
              <w:t>Ferienanteil bei Angestellten mit Jahresentschädigung und im Stundenlohn</w:t>
            </w:r>
            <w:r>
              <w:rPr>
                <w:noProof/>
                <w:webHidden/>
              </w:rPr>
              <w:tab/>
            </w:r>
            <w:r>
              <w:rPr>
                <w:noProof/>
                <w:webHidden/>
              </w:rPr>
              <w:fldChar w:fldCharType="begin"/>
            </w:r>
            <w:r>
              <w:rPr>
                <w:noProof/>
                <w:webHidden/>
              </w:rPr>
              <w:instrText xml:space="preserve"> PAGEREF _Toc161654435 \h </w:instrText>
            </w:r>
            <w:r>
              <w:rPr>
                <w:noProof/>
                <w:webHidden/>
              </w:rPr>
            </w:r>
            <w:r>
              <w:rPr>
                <w:noProof/>
                <w:webHidden/>
              </w:rPr>
              <w:fldChar w:fldCharType="separate"/>
            </w:r>
            <w:r>
              <w:rPr>
                <w:noProof/>
                <w:webHidden/>
              </w:rPr>
              <w:t>31</w:t>
            </w:r>
            <w:r>
              <w:rPr>
                <w:noProof/>
                <w:webHidden/>
              </w:rPr>
              <w:fldChar w:fldCharType="end"/>
            </w:r>
          </w:hyperlink>
        </w:p>
        <w:p w:rsidR="003F70F2" w:rsidRPr="00336989" w:rsidRDefault="00E479C7" w:rsidP="00E479C7">
          <w:pPr>
            <w:rPr>
              <w:b/>
              <w:bCs w:val="0"/>
            </w:rPr>
          </w:pPr>
          <w:r w:rsidRPr="00336989">
            <w:rPr>
              <w:b/>
              <w:bCs w:val="0"/>
            </w:rPr>
            <w:fldChar w:fldCharType="end"/>
          </w:r>
        </w:p>
      </w:sdtContent>
    </w:sdt>
    <w:p w:rsidR="00794E4D" w:rsidRPr="00794E4D" w:rsidRDefault="00760BEF" w:rsidP="00794E4D">
      <w:pPr>
        <w:pStyle w:val="H1"/>
      </w:pPr>
      <w:r w:rsidRPr="00336989">
        <w:br w:type="page"/>
      </w:r>
      <w:bookmarkStart w:id="2" w:name="_Toc476139821"/>
      <w:bookmarkStart w:id="3" w:name="_Toc161654409"/>
      <w:r w:rsidR="00794E4D" w:rsidRPr="00794E4D">
        <w:lastRenderedPageBreak/>
        <w:t>Rechtsverhältnis</w:t>
      </w:r>
      <w:bookmarkEnd w:id="2"/>
      <w:bookmarkEnd w:id="3"/>
    </w:p>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94E4D" w:rsidRPr="00794E4D" w:rsidTr="00DC4967">
        <w:tc>
          <w:tcPr>
            <w:tcW w:w="2338" w:type="dxa"/>
            <w:tcBorders>
              <w:top w:val="nil"/>
              <w:left w:val="nil"/>
              <w:bottom w:val="nil"/>
              <w:right w:val="nil"/>
            </w:tcBorders>
          </w:tcPr>
          <w:p w:rsidR="00794E4D" w:rsidRPr="00794E4D" w:rsidRDefault="00794E4D" w:rsidP="00794E4D">
            <w:pPr>
              <w:pStyle w:val="Marginale"/>
              <w:spacing w:line="275" w:lineRule="exact"/>
              <w:rPr>
                <w:sz w:val="21"/>
                <w:szCs w:val="21"/>
              </w:rPr>
            </w:pPr>
            <w:r w:rsidRPr="00794E4D">
              <w:rPr>
                <w:sz w:val="21"/>
                <w:szCs w:val="21"/>
              </w:rPr>
              <w:t>1. Geltungsbereich</w:t>
            </w:r>
          </w:p>
        </w:tc>
        <w:tc>
          <w:tcPr>
            <w:tcW w:w="7326" w:type="dxa"/>
            <w:tcBorders>
              <w:top w:val="nil"/>
              <w:left w:val="nil"/>
              <w:bottom w:val="nil"/>
              <w:right w:val="nil"/>
            </w:tcBorders>
          </w:tcPr>
          <w:p w:rsidR="00794E4D" w:rsidRPr="00794E4D" w:rsidRDefault="00794E4D" w:rsidP="00DC4967">
            <w:pPr>
              <w:pStyle w:val="Marginale"/>
              <w:numPr>
                <w:ilvl w:val="0"/>
                <w:numId w:val="44"/>
              </w:numPr>
              <w:spacing w:line="275" w:lineRule="exact"/>
              <w:ind w:left="0" w:firstLine="0"/>
              <w:rPr>
                <w:sz w:val="21"/>
                <w:szCs w:val="21"/>
              </w:rPr>
            </w:pPr>
            <w:bookmarkStart w:id="4" w:name="Art_1"/>
            <w:bookmarkEnd w:id="4"/>
            <w:r w:rsidRPr="00794E4D">
              <w:rPr>
                <w:sz w:val="21"/>
                <w:szCs w:val="21"/>
                <w:vertAlign w:val="superscript"/>
              </w:rPr>
              <w:t>1</w:t>
            </w:r>
            <w:r w:rsidRPr="00794E4D">
              <w:rPr>
                <w:sz w:val="21"/>
                <w:szCs w:val="21"/>
              </w:rPr>
              <w:t>Die in diesem Personalreglement</w:t>
            </w:r>
            <w:r w:rsidR="006870DC">
              <w:rPr>
                <w:sz w:val="21"/>
                <w:szCs w:val="21"/>
              </w:rPr>
              <w:t xml:space="preserve"> aufgestellten Vorschriften gel</w:t>
            </w:r>
            <w:r w:rsidRPr="00794E4D">
              <w:rPr>
                <w:sz w:val="21"/>
                <w:szCs w:val="21"/>
              </w:rPr>
              <w:t>ten mit Ausnahme der privatrechtlich angestellten Personen und Abs. 2 für das gesamte Personal der Gemeinde.</w:t>
            </w:r>
          </w:p>
        </w:tc>
      </w:tr>
    </w:tbl>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94E4D" w:rsidRPr="00794E4D" w:rsidTr="00DC4967">
        <w:tc>
          <w:tcPr>
            <w:tcW w:w="2338" w:type="dxa"/>
            <w:tcBorders>
              <w:top w:val="nil"/>
              <w:left w:val="nil"/>
              <w:bottom w:val="nil"/>
              <w:right w:val="nil"/>
            </w:tcBorders>
          </w:tcPr>
          <w:p w:rsidR="00794E4D" w:rsidRPr="00794E4D" w:rsidRDefault="00794E4D" w:rsidP="00794E4D">
            <w:pPr>
              <w:pStyle w:val="Marginale"/>
              <w:spacing w:line="275" w:lineRule="exact"/>
              <w:rPr>
                <w:sz w:val="21"/>
                <w:szCs w:val="21"/>
              </w:rPr>
            </w:pPr>
          </w:p>
        </w:tc>
        <w:tc>
          <w:tcPr>
            <w:tcW w:w="7326" w:type="dxa"/>
            <w:tcBorders>
              <w:top w:val="nil"/>
              <w:left w:val="nil"/>
              <w:bottom w:val="nil"/>
              <w:right w:val="nil"/>
            </w:tcBorders>
          </w:tcPr>
          <w:p w:rsidR="00794E4D" w:rsidRPr="00794E4D" w:rsidRDefault="00794E4D" w:rsidP="00DC4967">
            <w:pPr>
              <w:spacing w:line="275" w:lineRule="exact"/>
              <w:ind w:left="-2"/>
              <w:rPr>
                <w:szCs w:val="21"/>
              </w:rPr>
            </w:pPr>
            <w:r w:rsidRPr="00794E4D">
              <w:rPr>
                <w:szCs w:val="21"/>
                <w:vertAlign w:val="superscript"/>
              </w:rPr>
              <w:t>2</w:t>
            </w:r>
            <w:r w:rsidRPr="00794E4D">
              <w:rPr>
                <w:szCs w:val="21"/>
              </w:rPr>
              <w:t xml:space="preserve"> Vorbehalten bleiben die Bestimmungen der Gesetzgebung über die Anstellung der Lehrkräfte. </w:t>
            </w:r>
          </w:p>
        </w:tc>
      </w:tr>
    </w:tbl>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94E4D" w:rsidRPr="00794E4D" w:rsidTr="00DC4967">
        <w:tc>
          <w:tcPr>
            <w:tcW w:w="2338" w:type="dxa"/>
            <w:tcBorders>
              <w:top w:val="nil"/>
              <w:left w:val="nil"/>
              <w:bottom w:val="nil"/>
              <w:right w:val="nil"/>
            </w:tcBorders>
          </w:tcPr>
          <w:p w:rsidR="00794E4D" w:rsidRPr="00794E4D" w:rsidRDefault="00794E4D" w:rsidP="00794E4D">
            <w:pPr>
              <w:pStyle w:val="Marginale"/>
              <w:numPr>
                <w:ilvl w:val="0"/>
                <w:numId w:val="27"/>
              </w:numPr>
              <w:spacing w:line="275" w:lineRule="exact"/>
              <w:rPr>
                <w:sz w:val="21"/>
                <w:szCs w:val="21"/>
              </w:rPr>
            </w:pPr>
            <w:r w:rsidRPr="00794E4D">
              <w:rPr>
                <w:sz w:val="21"/>
                <w:szCs w:val="21"/>
              </w:rPr>
              <w:t>Öffentlich-rechtlich angestelltes Perso</w:t>
            </w:r>
            <w:r w:rsidRPr="00794E4D">
              <w:rPr>
                <w:sz w:val="21"/>
                <w:szCs w:val="21"/>
              </w:rPr>
              <w:softHyphen/>
              <w:t>nal</w:t>
            </w:r>
          </w:p>
        </w:tc>
        <w:tc>
          <w:tcPr>
            <w:tcW w:w="7326" w:type="dxa"/>
            <w:tcBorders>
              <w:top w:val="nil"/>
              <w:left w:val="nil"/>
              <w:bottom w:val="nil"/>
              <w:right w:val="nil"/>
            </w:tcBorders>
          </w:tcPr>
          <w:p w:rsidR="00794E4D" w:rsidRPr="00DC4967" w:rsidRDefault="00794E4D" w:rsidP="00DC4967">
            <w:pPr>
              <w:pStyle w:val="Listenabsatz"/>
              <w:numPr>
                <w:ilvl w:val="0"/>
                <w:numId w:val="44"/>
              </w:numPr>
              <w:spacing w:line="275" w:lineRule="exact"/>
              <w:ind w:left="0" w:firstLine="0"/>
              <w:rPr>
                <w:szCs w:val="21"/>
              </w:rPr>
            </w:pPr>
            <w:bookmarkStart w:id="5" w:name="Art_2"/>
            <w:bookmarkEnd w:id="5"/>
            <w:r w:rsidRPr="00DC4967">
              <w:rPr>
                <w:szCs w:val="21"/>
                <w:vertAlign w:val="superscript"/>
              </w:rPr>
              <w:t>1</w:t>
            </w:r>
            <w:r w:rsidRPr="00DC4967">
              <w:rPr>
                <w:szCs w:val="21"/>
              </w:rPr>
              <w:t xml:space="preserve"> Das Personal der ....................gemeinde .......... wird öffentlich-rechtlich mit Vertrag angestellt.</w:t>
            </w:r>
          </w:p>
        </w:tc>
      </w:tr>
    </w:tbl>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94E4D" w:rsidRPr="00794E4D" w:rsidTr="00DC4967">
        <w:tc>
          <w:tcPr>
            <w:tcW w:w="2338" w:type="dxa"/>
            <w:tcBorders>
              <w:top w:val="nil"/>
              <w:left w:val="nil"/>
              <w:bottom w:val="nil"/>
              <w:right w:val="nil"/>
            </w:tcBorders>
          </w:tcPr>
          <w:p w:rsidR="00794E4D" w:rsidRPr="00794E4D" w:rsidRDefault="00794E4D" w:rsidP="00794E4D">
            <w:pPr>
              <w:pStyle w:val="Marginale"/>
              <w:spacing w:line="275" w:lineRule="exact"/>
              <w:rPr>
                <w:sz w:val="21"/>
                <w:szCs w:val="21"/>
              </w:rPr>
            </w:pPr>
          </w:p>
        </w:tc>
        <w:tc>
          <w:tcPr>
            <w:tcW w:w="7326" w:type="dxa"/>
            <w:tcBorders>
              <w:top w:val="nil"/>
              <w:left w:val="nil"/>
              <w:bottom w:val="nil"/>
              <w:right w:val="nil"/>
            </w:tcBorders>
          </w:tcPr>
          <w:p w:rsidR="00794E4D" w:rsidRPr="00794E4D" w:rsidRDefault="00794E4D" w:rsidP="00DC4967">
            <w:pPr>
              <w:spacing w:line="275" w:lineRule="exact"/>
              <w:rPr>
                <w:szCs w:val="21"/>
              </w:rPr>
            </w:pPr>
            <w:r w:rsidRPr="00794E4D">
              <w:rPr>
                <w:szCs w:val="21"/>
                <w:vertAlign w:val="superscript"/>
              </w:rPr>
              <w:t>2</w:t>
            </w:r>
            <w:r w:rsidRPr="00794E4D">
              <w:rPr>
                <w:szCs w:val="21"/>
              </w:rPr>
              <w:t xml:space="preserve"> Ergänzend gelten die Bestimmungen des kantonalen Rechts.</w:t>
            </w:r>
          </w:p>
        </w:tc>
      </w:tr>
    </w:tbl>
    <w:p w:rsidR="00794E4D" w:rsidRPr="00794E4D" w:rsidRDefault="00794E4D" w:rsidP="00DC4967">
      <w:pPr>
        <w:spacing w:line="275" w:lineRule="exact"/>
        <w:rPr>
          <w:b/>
          <w:szCs w:val="21"/>
        </w:rPr>
      </w:pPr>
    </w:p>
    <w:p w:rsidR="00DC4967" w:rsidRDefault="00794E4D" w:rsidP="00DC4967">
      <w:pPr>
        <w:shd w:val="clear" w:color="auto" w:fill="BFBFBF" w:themeFill="background1" w:themeFillShade="BF"/>
        <w:spacing w:line="275" w:lineRule="exact"/>
        <w:ind w:left="142" w:hanging="142"/>
        <w:rPr>
          <w:szCs w:val="21"/>
          <w:lang w:val="en-GB"/>
        </w:rPr>
      </w:pPr>
      <w:bookmarkStart w:id="6" w:name="Art_2_bis_3_Variante"/>
      <w:bookmarkStart w:id="7" w:name="Art_2_abs_3_variante"/>
      <w:r w:rsidRPr="00794E4D">
        <w:rPr>
          <w:b/>
          <w:szCs w:val="21"/>
          <w:lang w:val="en-GB"/>
        </w:rPr>
        <w:t>Variante Art. 2 Abs. 3</w:t>
      </w:r>
    </w:p>
    <w:bookmarkEnd w:id="6"/>
    <w:bookmarkEnd w:id="7"/>
    <w:p w:rsidR="00DC4967" w:rsidRPr="00794E4D" w:rsidRDefault="00DC4967" w:rsidP="00DC4967">
      <w:pPr>
        <w:shd w:val="clear" w:color="auto" w:fill="BFBFBF" w:themeFill="background1" w:themeFillShade="BF"/>
        <w:spacing w:line="275" w:lineRule="exact"/>
        <w:ind w:left="142" w:hanging="142"/>
        <w:rPr>
          <w:szCs w:val="21"/>
          <w:lang w:val="en-GB"/>
        </w:rPr>
      </w:pPr>
    </w:p>
    <w:tbl>
      <w:tblPr>
        <w:tblW w:w="9667" w:type="dxa"/>
        <w:tblInd w:w="-28" w:type="dxa"/>
        <w:tblLayout w:type="fixed"/>
        <w:tblCellMar>
          <w:left w:w="70" w:type="dxa"/>
          <w:right w:w="70" w:type="dxa"/>
        </w:tblCellMar>
        <w:tblLook w:val="0000" w:firstRow="0" w:lastRow="0" w:firstColumn="0" w:lastColumn="0" w:noHBand="0" w:noVBand="0"/>
      </w:tblPr>
      <w:tblGrid>
        <w:gridCol w:w="2438"/>
        <w:gridCol w:w="7229"/>
      </w:tblGrid>
      <w:tr w:rsidR="00794E4D" w:rsidRPr="00794E4D" w:rsidTr="0028013E">
        <w:tc>
          <w:tcPr>
            <w:tcW w:w="2438" w:type="dxa"/>
            <w:tcBorders>
              <w:top w:val="nil"/>
              <w:left w:val="nil"/>
              <w:bottom w:val="nil"/>
              <w:right w:val="nil"/>
            </w:tcBorders>
            <w:shd w:val="clear" w:color="auto" w:fill="C0C0C0"/>
          </w:tcPr>
          <w:p w:rsidR="00794E4D" w:rsidRPr="00794E4D" w:rsidRDefault="00794E4D" w:rsidP="00DC4967">
            <w:pPr>
              <w:pStyle w:val="Marginale"/>
              <w:shd w:val="clear" w:color="auto" w:fill="BFBFBF" w:themeFill="background1" w:themeFillShade="BF"/>
              <w:spacing w:line="275" w:lineRule="exact"/>
              <w:ind w:left="10" w:hanging="10"/>
              <w:rPr>
                <w:sz w:val="21"/>
                <w:szCs w:val="21"/>
              </w:rPr>
            </w:pPr>
            <w:r w:rsidRPr="00794E4D">
              <w:rPr>
                <w:sz w:val="21"/>
                <w:szCs w:val="21"/>
              </w:rPr>
              <w:t>Geltung von Beschlüssen des Regierungsrats</w:t>
            </w:r>
          </w:p>
        </w:tc>
        <w:tc>
          <w:tcPr>
            <w:tcW w:w="7229" w:type="dxa"/>
            <w:tcBorders>
              <w:top w:val="nil"/>
              <w:left w:val="nil"/>
              <w:bottom w:val="nil"/>
              <w:right w:val="nil"/>
            </w:tcBorders>
            <w:shd w:val="clear" w:color="auto" w:fill="C0C0C0"/>
          </w:tcPr>
          <w:p w:rsidR="00794E4D" w:rsidRPr="00794E4D" w:rsidRDefault="00794E4D" w:rsidP="00DC4967">
            <w:pPr>
              <w:shd w:val="clear" w:color="auto" w:fill="BFBFBF" w:themeFill="background1" w:themeFillShade="BF"/>
              <w:spacing w:line="275" w:lineRule="exact"/>
              <w:ind w:left="10"/>
              <w:rPr>
                <w:szCs w:val="21"/>
              </w:rPr>
            </w:pPr>
            <w:r w:rsidRPr="00794E4D">
              <w:rPr>
                <w:szCs w:val="21"/>
                <w:vertAlign w:val="superscript"/>
              </w:rPr>
              <w:t>3</w:t>
            </w:r>
            <w:r w:rsidRPr="00794E4D">
              <w:rPr>
                <w:szCs w:val="21"/>
              </w:rPr>
              <w:t xml:space="preserve"> Die Beschlüsse des Regierungsrats zu personalpolitischen Fragen (Teuerung, etc.) gelten auch für das Gemeindepersonal.</w:t>
            </w:r>
          </w:p>
        </w:tc>
      </w:tr>
    </w:tbl>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94E4D" w:rsidRPr="00794E4D" w:rsidTr="00DC4967">
        <w:tc>
          <w:tcPr>
            <w:tcW w:w="2338" w:type="dxa"/>
            <w:tcBorders>
              <w:top w:val="nil"/>
              <w:left w:val="nil"/>
              <w:bottom w:val="nil"/>
              <w:right w:val="nil"/>
            </w:tcBorders>
          </w:tcPr>
          <w:p w:rsidR="00794E4D" w:rsidRPr="00794E4D" w:rsidRDefault="00794E4D" w:rsidP="00794E4D">
            <w:pPr>
              <w:pStyle w:val="Marginale"/>
              <w:numPr>
                <w:ilvl w:val="0"/>
                <w:numId w:val="28"/>
              </w:numPr>
              <w:spacing w:line="275" w:lineRule="exact"/>
              <w:rPr>
                <w:sz w:val="21"/>
                <w:szCs w:val="21"/>
              </w:rPr>
            </w:pPr>
            <w:r w:rsidRPr="00794E4D">
              <w:rPr>
                <w:sz w:val="21"/>
                <w:szCs w:val="21"/>
              </w:rPr>
              <w:t>Privatrechtlich an</w:t>
            </w:r>
            <w:r w:rsidRPr="00794E4D">
              <w:rPr>
                <w:sz w:val="21"/>
                <w:szCs w:val="21"/>
              </w:rPr>
              <w:softHyphen/>
              <w:t>gestelltes Personal</w:t>
            </w:r>
          </w:p>
        </w:tc>
        <w:tc>
          <w:tcPr>
            <w:tcW w:w="7326" w:type="dxa"/>
            <w:tcBorders>
              <w:top w:val="nil"/>
              <w:left w:val="nil"/>
              <w:bottom w:val="nil"/>
              <w:right w:val="nil"/>
            </w:tcBorders>
          </w:tcPr>
          <w:p w:rsidR="00794E4D" w:rsidRPr="00DC4967" w:rsidRDefault="00794E4D" w:rsidP="00DC4967">
            <w:pPr>
              <w:pStyle w:val="Listenabsatz"/>
              <w:numPr>
                <w:ilvl w:val="0"/>
                <w:numId w:val="44"/>
              </w:numPr>
              <w:spacing w:line="275" w:lineRule="exact"/>
              <w:ind w:left="0" w:hanging="2"/>
              <w:rPr>
                <w:szCs w:val="21"/>
              </w:rPr>
            </w:pPr>
            <w:bookmarkStart w:id="8" w:name="Art_3"/>
            <w:bookmarkEnd w:id="8"/>
            <w:r w:rsidRPr="00DC4967">
              <w:rPr>
                <w:szCs w:val="21"/>
                <w:vertAlign w:val="superscript"/>
              </w:rPr>
              <w:t>1</w:t>
            </w:r>
            <w:r w:rsidRPr="00DC4967">
              <w:rPr>
                <w:szCs w:val="21"/>
              </w:rPr>
              <w:t xml:space="preserve"> Aushilfspersonal wird privatrechtlich angestellt.</w:t>
            </w:r>
          </w:p>
        </w:tc>
      </w:tr>
    </w:tbl>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94E4D" w:rsidRPr="00794E4D" w:rsidTr="00DC4967">
        <w:tc>
          <w:tcPr>
            <w:tcW w:w="2338" w:type="dxa"/>
            <w:tcBorders>
              <w:top w:val="nil"/>
              <w:left w:val="nil"/>
              <w:bottom w:val="nil"/>
              <w:right w:val="nil"/>
            </w:tcBorders>
          </w:tcPr>
          <w:p w:rsidR="00794E4D" w:rsidRPr="00794E4D" w:rsidRDefault="00794E4D" w:rsidP="00794E4D">
            <w:pPr>
              <w:pStyle w:val="Marginale"/>
              <w:spacing w:line="275" w:lineRule="exact"/>
              <w:rPr>
                <w:sz w:val="21"/>
                <w:szCs w:val="21"/>
              </w:rPr>
            </w:pPr>
          </w:p>
        </w:tc>
        <w:tc>
          <w:tcPr>
            <w:tcW w:w="7326" w:type="dxa"/>
            <w:tcBorders>
              <w:top w:val="nil"/>
              <w:left w:val="nil"/>
              <w:bottom w:val="nil"/>
              <w:right w:val="nil"/>
            </w:tcBorders>
          </w:tcPr>
          <w:p w:rsidR="00794E4D" w:rsidRPr="00794E4D" w:rsidRDefault="00794E4D" w:rsidP="00DC4967">
            <w:pPr>
              <w:spacing w:line="275" w:lineRule="exact"/>
              <w:ind w:left="-2"/>
              <w:rPr>
                <w:szCs w:val="21"/>
              </w:rPr>
            </w:pPr>
            <w:r w:rsidRPr="00794E4D">
              <w:rPr>
                <w:szCs w:val="21"/>
                <w:vertAlign w:val="superscript"/>
              </w:rPr>
              <w:t>2</w:t>
            </w:r>
            <w:r w:rsidRPr="00794E4D">
              <w:rPr>
                <w:szCs w:val="21"/>
              </w:rPr>
              <w:t xml:space="preserve"> Der Gemeinderat bestimmt die privatr</w:t>
            </w:r>
            <w:r w:rsidR="006870DC">
              <w:rPr>
                <w:szCs w:val="21"/>
              </w:rPr>
              <w:t>echtlich anzustellenden Funktio</w:t>
            </w:r>
            <w:r w:rsidRPr="00794E4D">
              <w:rPr>
                <w:szCs w:val="21"/>
              </w:rPr>
              <w:t>nen in einer Verordnung.</w:t>
            </w:r>
          </w:p>
        </w:tc>
      </w:tr>
    </w:tbl>
    <w:p w:rsidR="00794E4D" w:rsidRPr="00794E4D" w:rsidRDefault="00794E4D" w:rsidP="00794E4D">
      <w:pPr>
        <w:spacing w:line="275" w:lineRule="exact"/>
        <w:rPr>
          <w:szCs w:val="21"/>
        </w:rPr>
      </w:pPr>
    </w:p>
    <w:p w:rsidR="00794E4D" w:rsidRPr="00794E4D" w:rsidRDefault="00794E4D" w:rsidP="00DC4967">
      <w:pPr>
        <w:shd w:val="clear" w:color="auto" w:fill="C0C0C0"/>
        <w:spacing w:line="275" w:lineRule="exact"/>
        <w:ind w:left="142" w:hanging="142"/>
        <w:rPr>
          <w:szCs w:val="21"/>
          <w:lang w:val="en-GB"/>
        </w:rPr>
      </w:pPr>
      <w:bookmarkStart w:id="9" w:name="art_3_abs_2_variante"/>
      <w:r w:rsidRPr="00794E4D">
        <w:rPr>
          <w:b/>
          <w:szCs w:val="21"/>
          <w:lang w:val="en-GB"/>
        </w:rPr>
        <w:t>Variante Art. 3 Abs.</w:t>
      </w:r>
      <w:r w:rsidRPr="00794E4D">
        <w:rPr>
          <w:szCs w:val="21"/>
          <w:lang w:val="en-GB"/>
        </w:rPr>
        <w:t xml:space="preserve"> </w:t>
      </w:r>
      <w:r w:rsidRPr="00794E4D">
        <w:rPr>
          <w:b/>
          <w:szCs w:val="21"/>
          <w:lang w:val="en-GB"/>
        </w:rPr>
        <w:t>2</w:t>
      </w:r>
      <w:r w:rsidRPr="00794E4D">
        <w:rPr>
          <w:szCs w:val="21"/>
          <w:lang w:val="en-GB"/>
        </w:rPr>
        <w:t xml:space="preserve"> </w:t>
      </w:r>
    </w:p>
    <w:bookmarkEnd w:id="9"/>
    <w:p w:rsidR="00794E4D" w:rsidRPr="00794E4D" w:rsidRDefault="00794E4D" w:rsidP="00DC4967">
      <w:pPr>
        <w:shd w:val="clear" w:color="auto" w:fill="C0C0C0"/>
        <w:spacing w:line="275" w:lineRule="exact"/>
        <w:ind w:left="142" w:hanging="142"/>
        <w:rPr>
          <w:szCs w:val="21"/>
          <w:lang w:val="en-GB"/>
        </w:rPr>
      </w:pPr>
    </w:p>
    <w:tbl>
      <w:tblPr>
        <w:tblW w:w="9653" w:type="dxa"/>
        <w:tblInd w:w="-14" w:type="dxa"/>
        <w:tblLayout w:type="fixed"/>
        <w:tblCellMar>
          <w:left w:w="70" w:type="dxa"/>
          <w:right w:w="70" w:type="dxa"/>
        </w:tblCellMar>
        <w:tblLook w:val="0000" w:firstRow="0" w:lastRow="0" w:firstColumn="0" w:lastColumn="0" w:noHBand="0" w:noVBand="0"/>
      </w:tblPr>
      <w:tblGrid>
        <w:gridCol w:w="2296"/>
        <w:gridCol w:w="7357"/>
      </w:tblGrid>
      <w:tr w:rsidR="00794E4D" w:rsidRPr="00794E4D" w:rsidTr="0028013E">
        <w:tc>
          <w:tcPr>
            <w:tcW w:w="2296" w:type="dxa"/>
            <w:tcBorders>
              <w:top w:val="nil"/>
              <w:left w:val="nil"/>
              <w:bottom w:val="nil"/>
              <w:right w:val="nil"/>
            </w:tcBorders>
            <w:shd w:val="clear" w:color="auto" w:fill="C0C0C0"/>
          </w:tcPr>
          <w:p w:rsidR="00794E4D" w:rsidRPr="00794E4D" w:rsidRDefault="00794E4D" w:rsidP="00DC4967">
            <w:pPr>
              <w:pStyle w:val="Marginale"/>
              <w:shd w:val="clear" w:color="auto" w:fill="C0C0C0"/>
              <w:spacing w:line="275" w:lineRule="exact"/>
              <w:ind w:left="70"/>
              <w:rPr>
                <w:sz w:val="21"/>
                <w:szCs w:val="21"/>
              </w:rPr>
            </w:pPr>
            <w:r w:rsidRPr="00794E4D">
              <w:rPr>
                <w:sz w:val="21"/>
                <w:szCs w:val="21"/>
              </w:rPr>
              <w:t>1.2 Privatrechtlich angestelltes Personal</w:t>
            </w:r>
          </w:p>
        </w:tc>
        <w:tc>
          <w:tcPr>
            <w:tcW w:w="7357" w:type="dxa"/>
            <w:tcBorders>
              <w:top w:val="nil"/>
              <w:left w:val="nil"/>
              <w:bottom w:val="nil"/>
              <w:right w:val="nil"/>
            </w:tcBorders>
            <w:shd w:val="clear" w:color="auto" w:fill="C0C0C0"/>
          </w:tcPr>
          <w:p w:rsidR="00794E4D" w:rsidRPr="00794E4D" w:rsidRDefault="00794E4D" w:rsidP="006924C5">
            <w:pPr>
              <w:shd w:val="clear" w:color="auto" w:fill="C0C0C0"/>
              <w:spacing w:line="275" w:lineRule="exact"/>
              <w:ind w:left="200"/>
              <w:rPr>
                <w:szCs w:val="21"/>
              </w:rPr>
            </w:pPr>
            <w:r w:rsidRPr="00794E4D">
              <w:rPr>
                <w:szCs w:val="21"/>
                <w:vertAlign w:val="superscript"/>
              </w:rPr>
              <w:t>2</w:t>
            </w:r>
            <w:r w:rsidRPr="00794E4D">
              <w:rPr>
                <w:szCs w:val="21"/>
              </w:rPr>
              <w:t xml:space="preserve"> Der Gemeinderat bestimmt die privatrechtlich anzustellenden Funktionen.</w:t>
            </w:r>
          </w:p>
        </w:tc>
      </w:tr>
    </w:tbl>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94E4D" w:rsidRPr="00794E4D" w:rsidTr="00DC4967">
        <w:tc>
          <w:tcPr>
            <w:tcW w:w="2338" w:type="dxa"/>
            <w:tcBorders>
              <w:top w:val="nil"/>
              <w:left w:val="nil"/>
              <w:bottom w:val="nil"/>
              <w:right w:val="nil"/>
            </w:tcBorders>
          </w:tcPr>
          <w:p w:rsidR="00794E4D" w:rsidRPr="00794E4D" w:rsidRDefault="00794E4D" w:rsidP="00794E4D">
            <w:pPr>
              <w:pStyle w:val="Marginale"/>
              <w:spacing w:line="275" w:lineRule="exact"/>
              <w:rPr>
                <w:sz w:val="21"/>
                <w:szCs w:val="21"/>
              </w:rPr>
            </w:pPr>
          </w:p>
        </w:tc>
        <w:tc>
          <w:tcPr>
            <w:tcW w:w="7326" w:type="dxa"/>
            <w:tcBorders>
              <w:top w:val="nil"/>
              <w:left w:val="nil"/>
              <w:bottom w:val="nil"/>
              <w:right w:val="nil"/>
            </w:tcBorders>
          </w:tcPr>
          <w:p w:rsidR="00794E4D" w:rsidRPr="00794E4D" w:rsidRDefault="00794E4D" w:rsidP="00794E4D">
            <w:pPr>
              <w:spacing w:line="275" w:lineRule="exact"/>
              <w:ind w:left="72"/>
              <w:rPr>
                <w:szCs w:val="21"/>
              </w:rPr>
            </w:pPr>
            <w:r w:rsidRPr="00794E4D">
              <w:rPr>
                <w:szCs w:val="21"/>
                <w:vertAlign w:val="superscript"/>
              </w:rPr>
              <w:t>3</w:t>
            </w:r>
            <w:r w:rsidRPr="00794E4D">
              <w:rPr>
                <w:szCs w:val="21"/>
              </w:rPr>
              <w:t xml:space="preserve"> Massgebend sind ausschliesslich die vertraglichen Bestimmungen und ergänzend das Schweizerische Obligationenrecht.</w:t>
            </w:r>
          </w:p>
        </w:tc>
      </w:tr>
    </w:tbl>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94E4D" w:rsidRPr="00794E4D" w:rsidTr="00DC4967">
        <w:tc>
          <w:tcPr>
            <w:tcW w:w="2338" w:type="dxa"/>
            <w:tcBorders>
              <w:top w:val="nil"/>
              <w:left w:val="nil"/>
              <w:bottom w:val="nil"/>
              <w:right w:val="nil"/>
            </w:tcBorders>
          </w:tcPr>
          <w:p w:rsidR="00794E4D" w:rsidRPr="00794E4D" w:rsidRDefault="00794E4D" w:rsidP="00794E4D">
            <w:pPr>
              <w:pStyle w:val="Marginale"/>
              <w:spacing w:line="275" w:lineRule="exact"/>
              <w:rPr>
                <w:sz w:val="21"/>
                <w:szCs w:val="21"/>
              </w:rPr>
            </w:pPr>
            <w:r w:rsidRPr="00794E4D">
              <w:rPr>
                <w:sz w:val="21"/>
                <w:szCs w:val="21"/>
              </w:rPr>
              <w:t>Kündigungsfristen</w:t>
            </w:r>
          </w:p>
        </w:tc>
        <w:tc>
          <w:tcPr>
            <w:tcW w:w="7326" w:type="dxa"/>
            <w:tcBorders>
              <w:top w:val="nil"/>
              <w:left w:val="nil"/>
              <w:bottom w:val="nil"/>
              <w:right w:val="nil"/>
            </w:tcBorders>
          </w:tcPr>
          <w:p w:rsidR="00794E4D" w:rsidRPr="006924C5" w:rsidRDefault="00794E4D" w:rsidP="006924C5">
            <w:pPr>
              <w:pStyle w:val="Listenabsatz"/>
              <w:numPr>
                <w:ilvl w:val="0"/>
                <w:numId w:val="44"/>
              </w:numPr>
              <w:spacing w:line="275" w:lineRule="exact"/>
              <w:ind w:left="2" w:firstLine="0"/>
              <w:rPr>
                <w:szCs w:val="21"/>
              </w:rPr>
            </w:pPr>
            <w:bookmarkStart w:id="10" w:name="art_4"/>
            <w:bookmarkEnd w:id="10"/>
            <w:r w:rsidRPr="006924C5">
              <w:rPr>
                <w:szCs w:val="21"/>
                <w:vertAlign w:val="superscript"/>
              </w:rPr>
              <w:t>1</w:t>
            </w:r>
            <w:r w:rsidRPr="006924C5">
              <w:rPr>
                <w:szCs w:val="21"/>
              </w:rPr>
              <w:t xml:space="preserve"> Die Kündigungsfrist beträgt drei Monate.</w:t>
            </w:r>
          </w:p>
        </w:tc>
      </w:tr>
    </w:tbl>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94E4D" w:rsidRPr="00794E4D" w:rsidTr="00DC4967">
        <w:tc>
          <w:tcPr>
            <w:tcW w:w="2338" w:type="dxa"/>
            <w:tcBorders>
              <w:top w:val="nil"/>
              <w:left w:val="nil"/>
              <w:bottom w:val="nil"/>
              <w:right w:val="nil"/>
            </w:tcBorders>
          </w:tcPr>
          <w:p w:rsidR="00794E4D" w:rsidRPr="00794E4D" w:rsidRDefault="00794E4D" w:rsidP="00794E4D">
            <w:pPr>
              <w:pStyle w:val="Marginale"/>
              <w:spacing w:line="275" w:lineRule="exact"/>
              <w:rPr>
                <w:sz w:val="21"/>
                <w:szCs w:val="21"/>
              </w:rPr>
            </w:pPr>
          </w:p>
        </w:tc>
        <w:tc>
          <w:tcPr>
            <w:tcW w:w="7326" w:type="dxa"/>
            <w:tcBorders>
              <w:top w:val="nil"/>
              <w:left w:val="nil"/>
              <w:bottom w:val="nil"/>
              <w:right w:val="nil"/>
            </w:tcBorders>
          </w:tcPr>
          <w:p w:rsidR="00794E4D" w:rsidRPr="00794E4D" w:rsidRDefault="00794E4D" w:rsidP="006924C5">
            <w:pPr>
              <w:spacing w:line="275" w:lineRule="exact"/>
              <w:ind w:left="2"/>
              <w:rPr>
                <w:szCs w:val="21"/>
              </w:rPr>
            </w:pPr>
            <w:r w:rsidRPr="00794E4D">
              <w:rPr>
                <w:szCs w:val="21"/>
                <w:vertAlign w:val="superscript"/>
              </w:rPr>
              <w:t>2</w:t>
            </w:r>
            <w:r w:rsidRPr="00794E4D">
              <w:rPr>
                <w:szCs w:val="21"/>
              </w:rPr>
              <w:t xml:space="preserve"> Die Kündigung durch die Gemeinde erfolgt in Form einer begründeten Verfügung. Das betroffene Personal ist vorher anzuhören.</w:t>
            </w:r>
          </w:p>
        </w:tc>
      </w:tr>
    </w:tbl>
    <w:p w:rsidR="00794E4D" w:rsidRPr="00794E4D" w:rsidRDefault="00794E4D" w:rsidP="00794E4D">
      <w:pPr>
        <w:spacing w:line="275" w:lineRule="exact"/>
        <w:rPr>
          <w:szCs w:val="21"/>
        </w:rPr>
      </w:pPr>
      <w:bookmarkStart w:id="11" w:name="_Toc425318502"/>
    </w:p>
    <w:p w:rsidR="00794E4D" w:rsidRDefault="00794E4D" w:rsidP="00794E4D">
      <w:pPr>
        <w:spacing w:line="275" w:lineRule="exact"/>
        <w:rPr>
          <w:szCs w:val="21"/>
        </w:rPr>
      </w:pPr>
    </w:p>
    <w:p w:rsidR="006924C5" w:rsidRPr="00794E4D" w:rsidRDefault="006924C5" w:rsidP="00794E4D">
      <w:pPr>
        <w:spacing w:line="275" w:lineRule="exact"/>
        <w:rPr>
          <w:szCs w:val="21"/>
        </w:rPr>
      </w:pPr>
    </w:p>
    <w:p w:rsidR="00794E4D" w:rsidRPr="00794E4D" w:rsidRDefault="00794E4D" w:rsidP="00794E4D">
      <w:pPr>
        <w:pStyle w:val="H1"/>
      </w:pPr>
      <w:bookmarkStart w:id="12" w:name="_Toc476139822"/>
      <w:bookmarkStart w:id="13" w:name="_Toc161654410"/>
      <w:r w:rsidRPr="00794E4D">
        <w:t>Lohnsystem</w:t>
      </w:r>
      <w:bookmarkEnd w:id="11"/>
      <w:bookmarkEnd w:id="12"/>
      <w:bookmarkEnd w:id="13"/>
    </w:p>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94E4D" w:rsidRPr="00794E4D" w:rsidTr="00DC4967">
        <w:tc>
          <w:tcPr>
            <w:tcW w:w="2338" w:type="dxa"/>
            <w:tcBorders>
              <w:top w:val="nil"/>
              <w:left w:val="nil"/>
              <w:bottom w:val="nil"/>
              <w:right w:val="nil"/>
            </w:tcBorders>
          </w:tcPr>
          <w:p w:rsidR="00794E4D" w:rsidRPr="00794E4D" w:rsidRDefault="00794E4D" w:rsidP="00794E4D">
            <w:pPr>
              <w:pStyle w:val="Marginale"/>
              <w:spacing w:line="275" w:lineRule="exact"/>
              <w:rPr>
                <w:sz w:val="21"/>
                <w:szCs w:val="21"/>
              </w:rPr>
            </w:pPr>
            <w:r w:rsidRPr="00794E4D">
              <w:rPr>
                <w:sz w:val="21"/>
                <w:szCs w:val="21"/>
              </w:rPr>
              <w:lastRenderedPageBreak/>
              <w:t>Grundsatz</w:t>
            </w:r>
          </w:p>
        </w:tc>
        <w:tc>
          <w:tcPr>
            <w:tcW w:w="7326" w:type="dxa"/>
            <w:tcBorders>
              <w:top w:val="nil"/>
              <w:left w:val="nil"/>
              <w:bottom w:val="nil"/>
              <w:right w:val="nil"/>
            </w:tcBorders>
          </w:tcPr>
          <w:p w:rsidR="00794E4D" w:rsidRPr="006924C5" w:rsidRDefault="00794E4D" w:rsidP="006924C5">
            <w:pPr>
              <w:pStyle w:val="Listenabsatz"/>
              <w:numPr>
                <w:ilvl w:val="0"/>
                <w:numId w:val="44"/>
              </w:numPr>
              <w:spacing w:line="275" w:lineRule="exact"/>
              <w:ind w:left="0" w:hanging="2"/>
              <w:rPr>
                <w:szCs w:val="21"/>
              </w:rPr>
            </w:pPr>
            <w:bookmarkStart w:id="14" w:name="art_5"/>
            <w:bookmarkEnd w:id="14"/>
            <w:r w:rsidRPr="006924C5">
              <w:rPr>
                <w:szCs w:val="21"/>
                <w:vertAlign w:val="superscript"/>
              </w:rPr>
              <w:t>1</w:t>
            </w:r>
            <w:r w:rsidRPr="006924C5">
              <w:rPr>
                <w:szCs w:val="21"/>
              </w:rPr>
              <w:t xml:space="preserve"> Jede Stelle wird einer Gehaltsklasse zugeordnet (Anhang I).</w:t>
            </w:r>
          </w:p>
        </w:tc>
      </w:tr>
    </w:tbl>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94E4D" w:rsidRPr="00794E4D" w:rsidTr="00DC4967">
        <w:tc>
          <w:tcPr>
            <w:tcW w:w="2338" w:type="dxa"/>
            <w:tcBorders>
              <w:top w:val="nil"/>
              <w:left w:val="nil"/>
              <w:bottom w:val="nil"/>
              <w:right w:val="nil"/>
            </w:tcBorders>
          </w:tcPr>
          <w:p w:rsidR="00794E4D" w:rsidRPr="00794E4D" w:rsidRDefault="00794E4D" w:rsidP="00794E4D">
            <w:pPr>
              <w:pStyle w:val="Marginale"/>
              <w:spacing w:line="275" w:lineRule="exact"/>
              <w:rPr>
                <w:sz w:val="21"/>
                <w:szCs w:val="21"/>
              </w:rPr>
            </w:pPr>
          </w:p>
          <w:p w:rsidR="00794E4D" w:rsidRPr="00794E4D" w:rsidRDefault="00794E4D" w:rsidP="00794E4D">
            <w:pPr>
              <w:spacing w:line="275" w:lineRule="exact"/>
              <w:rPr>
                <w:szCs w:val="21"/>
                <w:lang w:val="de-DE"/>
              </w:rPr>
            </w:pPr>
          </w:p>
        </w:tc>
        <w:tc>
          <w:tcPr>
            <w:tcW w:w="7326" w:type="dxa"/>
            <w:tcBorders>
              <w:top w:val="nil"/>
              <w:left w:val="nil"/>
              <w:bottom w:val="nil"/>
              <w:right w:val="nil"/>
            </w:tcBorders>
          </w:tcPr>
          <w:p w:rsidR="00794E4D" w:rsidRPr="00794E4D" w:rsidRDefault="00794E4D" w:rsidP="00794E4D">
            <w:pPr>
              <w:spacing w:line="275" w:lineRule="exact"/>
              <w:ind w:left="72"/>
              <w:rPr>
                <w:szCs w:val="21"/>
              </w:rPr>
            </w:pPr>
            <w:r w:rsidRPr="00794E4D">
              <w:rPr>
                <w:szCs w:val="21"/>
                <w:vertAlign w:val="superscript"/>
              </w:rPr>
              <w:t xml:space="preserve">2 </w:t>
            </w:r>
            <w:r w:rsidRPr="00794E4D">
              <w:rPr>
                <w:szCs w:val="21"/>
              </w:rPr>
              <w:t>Für jede Gehaltsklasse bestehen ein Grundgehalt von 100 Prozent und 80 Gehaltsstufen. Innerhalb der Gehaltsklasse ist die Gehaltsentwicklung bezogen auf das Grundgehalt wie folgt abgestuft:</w:t>
            </w:r>
          </w:p>
          <w:p w:rsidR="00794E4D" w:rsidRPr="00794E4D" w:rsidRDefault="00794E4D" w:rsidP="00794E4D">
            <w:pPr>
              <w:numPr>
                <w:ilvl w:val="0"/>
                <w:numId w:val="41"/>
              </w:numPr>
              <w:overflowPunct w:val="0"/>
              <w:autoSpaceDE w:val="0"/>
              <w:autoSpaceDN w:val="0"/>
              <w:adjustRightInd w:val="0"/>
              <w:spacing w:line="275" w:lineRule="exact"/>
              <w:ind w:left="356" w:hanging="284"/>
              <w:textAlignment w:val="baseline"/>
              <w:rPr>
                <w:szCs w:val="21"/>
              </w:rPr>
            </w:pPr>
            <w:r w:rsidRPr="00794E4D">
              <w:rPr>
                <w:szCs w:val="21"/>
              </w:rPr>
              <w:t>20 Gehaltsstufen von je 1,0 Prozent,</w:t>
            </w:r>
          </w:p>
          <w:p w:rsidR="00794E4D" w:rsidRPr="00794E4D" w:rsidRDefault="00794E4D" w:rsidP="00794E4D">
            <w:pPr>
              <w:numPr>
                <w:ilvl w:val="0"/>
                <w:numId w:val="41"/>
              </w:numPr>
              <w:overflowPunct w:val="0"/>
              <w:autoSpaceDE w:val="0"/>
              <w:autoSpaceDN w:val="0"/>
              <w:adjustRightInd w:val="0"/>
              <w:spacing w:line="275" w:lineRule="exact"/>
              <w:ind w:left="356" w:hanging="284"/>
              <w:textAlignment w:val="baseline"/>
              <w:rPr>
                <w:szCs w:val="21"/>
              </w:rPr>
            </w:pPr>
            <w:r w:rsidRPr="00794E4D">
              <w:rPr>
                <w:szCs w:val="21"/>
              </w:rPr>
              <w:t>40 Gehaltsstufen von je 0,75 Prozent,</w:t>
            </w:r>
          </w:p>
          <w:p w:rsidR="006870DC" w:rsidRDefault="00794E4D" w:rsidP="00794E4D">
            <w:pPr>
              <w:numPr>
                <w:ilvl w:val="0"/>
                <w:numId w:val="41"/>
              </w:numPr>
              <w:overflowPunct w:val="0"/>
              <w:autoSpaceDE w:val="0"/>
              <w:autoSpaceDN w:val="0"/>
              <w:adjustRightInd w:val="0"/>
              <w:spacing w:line="275" w:lineRule="exact"/>
              <w:ind w:left="356" w:hanging="284"/>
              <w:textAlignment w:val="baseline"/>
              <w:rPr>
                <w:szCs w:val="21"/>
              </w:rPr>
            </w:pPr>
            <w:r w:rsidRPr="00794E4D">
              <w:rPr>
                <w:szCs w:val="21"/>
              </w:rPr>
              <w:t>20 Gehaltsstufen von je 0,5</w:t>
            </w:r>
            <w:r w:rsidR="006870DC">
              <w:rPr>
                <w:szCs w:val="21"/>
              </w:rPr>
              <w:t xml:space="preserve"> Prozent.</w:t>
            </w:r>
          </w:p>
          <w:p w:rsidR="006870DC" w:rsidRDefault="006870DC" w:rsidP="006870DC">
            <w:pPr>
              <w:overflowPunct w:val="0"/>
              <w:autoSpaceDE w:val="0"/>
              <w:autoSpaceDN w:val="0"/>
              <w:adjustRightInd w:val="0"/>
              <w:spacing w:line="275" w:lineRule="exact"/>
              <w:ind w:left="-5"/>
              <w:textAlignment w:val="baseline"/>
              <w:rPr>
                <w:szCs w:val="21"/>
              </w:rPr>
            </w:pPr>
          </w:p>
          <w:p w:rsidR="00794E4D" w:rsidRPr="00794E4D" w:rsidRDefault="00794E4D" w:rsidP="006870DC">
            <w:pPr>
              <w:overflowPunct w:val="0"/>
              <w:autoSpaceDE w:val="0"/>
              <w:autoSpaceDN w:val="0"/>
              <w:adjustRightInd w:val="0"/>
              <w:spacing w:line="275" w:lineRule="exact"/>
              <w:ind w:left="-5"/>
              <w:textAlignment w:val="baseline"/>
              <w:rPr>
                <w:szCs w:val="21"/>
              </w:rPr>
            </w:pPr>
            <w:r w:rsidRPr="00794E4D">
              <w:rPr>
                <w:szCs w:val="21"/>
              </w:rPr>
              <w:t xml:space="preserve">Dem Grundgehalt sind 6 Einstiegsstufen von je 1,5 Prozent des Grundgehalts vorangestellt. </w:t>
            </w:r>
          </w:p>
          <w:p w:rsidR="00794E4D" w:rsidRPr="006870DC" w:rsidRDefault="00794E4D" w:rsidP="00794E4D">
            <w:pPr>
              <w:spacing w:line="275" w:lineRule="exact"/>
              <w:ind w:left="72"/>
              <w:rPr>
                <w:b/>
                <w:szCs w:val="21"/>
              </w:rPr>
            </w:pPr>
            <w:r w:rsidRPr="00794E4D">
              <w:rPr>
                <w:szCs w:val="21"/>
              </w:rPr>
              <w:br/>
            </w:r>
            <w:r w:rsidRPr="006870DC">
              <w:rPr>
                <w:b/>
                <w:szCs w:val="21"/>
              </w:rPr>
              <w:t>Variante:</w:t>
            </w:r>
          </w:p>
        </w:tc>
      </w:tr>
      <w:tr w:rsidR="00794E4D" w:rsidRPr="00794E4D" w:rsidTr="00DC4967">
        <w:tc>
          <w:tcPr>
            <w:tcW w:w="2338" w:type="dxa"/>
            <w:tcBorders>
              <w:top w:val="nil"/>
              <w:left w:val="nil"/>
              <w:bottom w:val="nil"/>
              <w:right w:val="nil"/>
            </w:tcBorders>
          </w:tcPr>
          <w:p w:rsidR="00794E4D" w:rsidRPr="00794E4D" w:rsidRDefault="00794E4D" w:rsidP="00794E4D">
            <w:pPr>
              <w:pStyle w:val="Marginale"/>
              <w:spacing w:line="275" w:lineRule="exact"/>
              <w:rPr>
                <w:sz w:val="21"/>
                <w:szCs w:val="21"/>
              </w:rPr>
            </w:pPr>
          </w:p>
        </w:tc>
        <w:tc>
          <w:tcPr>
            <w:tcW w:w="7326" w:type="dxa"/>
            <w:tcBorders>
              <w:top w:val="nil"/>
              <w:left w:val="nil"/>
              <w:bottom w:val="nil"/>
              <w:right w:val="nil"/>
            </w:tcBorders>
          </w:tcPr>
          <w:p w:rsidR="00794E4D" w:rsidRPr="00794E4D" w:rsidRDefault="00794E4D" w:rsidP="00794E4D">
            <w:pPr>
              <w:spacing w:line="275" w:lineRule="exact"/>
              <w:ind w:left="72"/>
              <w:rPr>
                <w:szCs w:val="21"/>
              </w:rPr>
            </w:pPr>
            <w:r w:rsidRPr="00794E4D">
              <w:rPr>
                <w:szCs w:val="21"/>
                <w:vertAlign w:val="superscript"/>
              </w:rPr>
              <w:t>2</w:t>
            </w:r>
            <w:r w:rsidRPr="00794E4D">
              <w:rPr>
                <w:szCs w:val="21"/>
              </w:rPr>
              <w:t xml:space="preserve"> Für jede Gehaltsklasse bestehen ein Grundgehalt von 100 Prozent und 80 Gehaltsstufen von je 0,75 Prozent. Dem Grundgehalt sind 12 Einstiegsstufen von je 0.75 Prozent vorangestellt.</w:t>
            </w:r>
          </w:p>
        </w:tc>
      </w:tr>
    </w:tbl>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94E4D" w:rsidRPr="00794E4D" w:rsidTr="00DC4967">
        <w:tc>
          <w:tcPr>
            <w:tcW w:w="2338" w:type="dxa"/>
            <w:tcBorders>
              <w:top w:val="nil"/>
              <w:left w:val="nil"/>
              <w:bottom w:val="nil"/>
              <w:right w:val="nil"/>
            </w:tcBorders>
          </w:tcPr>
          <w:p w:rsidR="00794E4D" w:rsidRPr="00794E4D" w:rsidRDefault="00794E4D" w:rsidP="00794E4D">
            <w:pPr>
              <w:pStyle w:val="Marginale"/>
              <w:spacing w:line="275" w:lineRule="exact"/>
              <w:rPr>
                <w:sz w:val="21"/>
                <w:szCs w:val="21"/>
              </w:rPr>
            </w:pPr>
          </w:p>
        </w:tc>
        <w:tc>
          <w:tcPr>
            <w:tcW w:w="7326" w:type="dxa"/>
            <w:tcBorders>
              <w:top w:val="nil"/>
              <w:left w:val="nil"/>
              <w:bottom w:val="nil"/>
              <w:right w:val="nil"/>
            </w:tcBorders>
          </w:tcPr>
          <w:p w:rsidR="00794E4D" w:rsidRPr="00794E4D" w:rsidRDefault="00794E4D" w:rsidP="00794E4D">
            <w:pPr>
              <w:spacing w:line="275" w:lineRule="exact"/>
              <w:ind w:left="72"/>
              <w:rPr>
                <w:szCs w:val="21"/>
              </w:rPr>
            </w:pPr>
            <w:r w:rsidRPr="00794E4D">
              <w:rPr>
                <w:szCs w:val="21"/>
                <w:vertAlign w:val="superscript"/>
              </w:rPr>
              <w:t>3</w:t>
            </w:r>
            <w:r w:rsidRPr="00794E4D">
              <w:rPr>
                <w:szCs w:val="21"/>
              </w:rPr>
              <w:t xml:space="preserve"> Der Aufstieg erfolgt gestützt auf das Resultat der jährlichen Leis</w:t>
            </w:r>
            <w:r w:rsidRPr="00794E4D">
              <w:rPr>
                <w:szCs w:val="21"/>
              </w:rPr>
              <w:softHyphen/>
              <w:t>tungsbeurteilung. Diese kann wie folgt lauten:</w:t>
            </w:r>
          </w:p>
        </w:tc>
      </w:tr>
      <w:tr w:rsidR="00794E4D" w:rsidRPr="00794E4D" w:rsidTr="00DC4967">
        <w:tc>
          <w:tcPr>
            <w:tcW w:w="2338" w:type="dxa"/>
            <w:tcBorders>
              <w:top w:val="nil"/>
              <w:left w:val="nil"/>
              <w:bottom w:val="nil"/>
              <w:right w:val="nil"/>
            </w:tcBorders>
          </w:tcPr>
          <w:p w:rsidR="00794E4D" w:rsidRPr="00794E4D" w:rsidRDefault="00794E4D" w:rsidP="00794E4D">
            <w:pPr>
              <w:pStyle w:val="Marginale"/>
              <w:spacing w:line="275" w:lineRule="exact"/>
              <w:rPr>
                <w:sz w:val="21"/>
                <w:szCs w:val="21"/>
              </w:rPr>
            </w:pPr>
          </w:p>
        </w:tc>
        <w:tc>
          <w:tcPr>
            <w:tcW w:w="7326" w:type="dxa"/>
            <w:tcBorders>
              <w:top w:val="nil"/>
              <w:left w:val="nil"/>
              <w:bottom w:val="nil"/>
              <w:right w:val="nil"/>
            </w:tcBorders>
          </w:tcPr>
          <w:p w:rsidR="00794E4D" w:rsidRPr="00794E4D" w:rsidRDefault="00794E4D" w:rsidP="00794E4D">
            <w:pPr>
              <w:numPr>
                <w:ilvl w:val="0"/>
                <w:numId w:val="29"/>
              </w:numPr>
              <w:overflowPunct w:val="0"/>
              <w:autoSpaceDE w:val="0"/>
              <w:autoSpaceDN w:val="0"/>
              <w:adjustRightInd w:val="0"/>
              <w:spacing w:line="275" w:lineRule="exact"/>
              <w:ind w:left="358" w:hanging="284"/>
              <w:textAlignment w:val="baseline"/>
              <w:rPr>
                <w:szCs w:val="21"/>
              </w:rPr>
            </w:pPr>
            <w:r w:rsidRPr="00794E4D">
              <w:rPr>
                <w:szCs w:val="21"/>
              </w:rPr>
              <w:t>Anforderungen/Zielvorgaben deutlich und in allen wichtigen Bereichen übertroffen</w:t>
            </w:r>
          </w:p>
        </w:tc>
      </w:tr>
      <w:tr w:rsidR="00794E4D" w:rsidRPr="00794E4D" w:rsidTr="00DC4967">
        <w:tc>
          <w:tcPr>
            <w:tcW w:w="2338" w:type="dxa"/>
            <w:tcBorders>
              <w:top w:val="nil"/>
              <w:left w:val="nil"/>
              <w:bottom w:val="nil"/>
              <w:right w:val="nil"/>
            </w:tcBorders>
          </w:tcPr>
          <w:p w:rsidR="00794E4D" w:rsidRPr="00794E4D" w:rsidRDefault="00794E4D" w:rsidP="00794E4D">
            <w:pPr>
              <w:pStyle w:val="Marginale"/>
              <w:numPr>
                <w:ilvl w:val="12"/>
                <w:numId w:val="0"/>
              </w:numPr>
              <w:spacing w:line="275" w:lineRule="exact"/>
              <w:rPr>
                <w:sz w:val="21"/>
                <w:szCs w:val="21"/>
              </w:rPr>
            </w:pPr>
          </w:p>
        </w:tc>
        <w:tc>
          <w:tcPr>
            <w:tcW w:w="7326" w:type="dxa"/>
            <w:tcBorders>
              <w:top w:val="nil"/>
              <w:left w:val="nil"/>
              <w:bottom w:val="nil"/>
              <w:right w:val="nil"/>
            </w:tcBorders>
          </w:tcPr>
          <w:p w:rsidR="00794E4D" w:rsidRPr="00794E4D" w:rsidRDefault="00794E4D" w:rsidP="00794E4D">
            <w:pPr>
              <w:numPr>
                <w:ilvl w:val="0"/>
                <w:numId w:val="29"/>
              </w:numPr>
              <w:overflowPunct w:val="0"/>
              <w:autoSpaceDE w:val="0"/>
              <w:autoSpaceDN w:val="0"/>
              <w:adjustRightInd w:val="0"/>
              <w:spacing w:line="275" w:lineRule="exact"/>
              <w:ind w:left="358" w:hanging="284"/>
              <w:textAlignment w:val="baseline"/>
              <w:rPr>
                <w:szCs w:val="21"/>
              </w:rPr>
            </w:pPr>
            <w:r w:rsidRPr="00794E4D">
              <w:rPr>
                <w:szCs w:val="21"/>
              </w:rPr>
              <w:t>Anforderungen/Zielvorgaben erfüllt und in wichtigen Bereichen übertroffen</w:t>
            </w:r>
          </w:p>
        </w:tc>
      </w:tr>
      <w:tr w:rsidR="00794E4D" w:rsidRPr="00794E4D" w:rsidTr="00DC4967">
        <w:tc>
          <w:tcPr>
            <w:tcW w:w="2338" w:type="dxa"/>
            <w:tcBorders>
              <w:top w:val="nil"/>
              <w:left w:val="nil"/>
              <w:bottom w:val="nil"/>
              <w:right w:val="nil"/>
            </w:tcBorders>
          </w:tcPr>
          <w:p w:rsidR="00794E4D" w:rsidRPr="00794E4D" w:rsidRDefault="00794E4D" w:rsidP="00794E4D">
            <w:pPr>
              <w:pStyle w:val="Marginale"/>
              <w:numPr>
                <w:ilvl w:val="12"/>
                <w:numId w:val="0"/>
              </w:numPr>
              <w:spacing w:line="275" w:lineRule="exact"/>
              <w:rPr>
                <w:sz w:val="21"/>
                <w:szCs w:val="21"/>
              </w:rPr>
            </w:pPr>
          </w:p>
        </w:tc>
        <w:tc>
          <w:tcPr>
            <w:tcW w:w="7326" w:type="dxa"/>
            <w:tcBorders>
              <w:top w:val="nil"/>
              <w:left w:val="nil"/>
              <w:bottom w:val="nil"/>
              <w:right w:val="nil"/>
            </w:tcBorders>
          </w:tcPr>
          <w:p w:rsidR="00794E4D" w:rsidRPr="00794E4D" w:rsidRDefault="00794E4D" w:rsidP="00794E4D">
            <w:pPr>
              <w:numPr>
                <w:ilvl w:val="0"/>
                <w:numId w:val="29"/>
              </w:numPr>
              <w:overflowPunct w:val="0"/>
              <w:autoSpaceDE w:val="0"/>
              <w:autoSpaceDN w:val="0"/>
              <w:adjustRightInd w:val="0"/>
              <w:spacing w:line="275" w:lineRule="exact"/>
              <w:ind w:left="358" w:hanging="284"/>
              <w:textAlignment w:val="baseline"/>
              <w:rPr>
                <w:szCs w:val="21"/>
              </w:rPr>
            </w:pPr>
            <w:r w:rsidRPr="00794E4D">
              <w:rPr>
                <w:szCs w:val="21"/>
              </w:rPr>
              <w:t>Anforderungen/Zielvorgaben erfüllt</w:t>
            </w:r>
          </w:p>
        </w:tc>
      </w:tr>
      <w:tr w:rsidR="00794E4D" w:rsidRPr="00794E4D" w:rsidTr="00DC4967">
        <w:tc>
          <w:tcPr>
            <w:tcW w:w="2338" w:type="dxa"/>
            <w:tcBorders>
              <w:top w:val="nil"/>
              <w:left w:val="nil"/>
              <w:bottom w:val="nil"/>
              <w:right w:val="nil"/>
            </w:tcBorders>
          </w:tcPr>
          <w:p w:rsidR="00794E4D" w:rsidRPr="00794E4D" w:rsidRDefault="00794E4D" w:rsidP="00794E4D">
            <w:pPr>
              <w:pStyle w:val="Marginale"/>
              <w:numPr>
                <w:ilvl w:val="12"/>
                <w:numId w:val="0"/>
              </w:numPr>
              <w:spacing w:line="275" w:lineRule="exact"/>
              <w:rPr>
                <w:sz w:val="21"/>
                <w:szCs w:val="21"/>
              </w:rPr>
            </w:pPr>
          </w:p>
        </w:tc>
        <w:tc>
          <w:tcPr>
            <w:tcW w:w="7326" w:type="dxa"/>
            <w:tcBorders>
              <w:top w:val="nil"/>
              <w:left w:val="nil"/>
              <w:bottom w:val="nil"/>
              <w:right w:val="nil"/>
            </w:tcBorders>
          </w:tcPr>
          <w:p w:rsidR="00794E4D" w:rsidRPr="00794E4D" w:rsidRDefault="00794E4D" w:rsidP="00794E4D">
            <w:pPr>
              <w:numPr>
                <w:ilvl w:val="0"/>
                <w:numId w:val="29"/>
              </w:numPr>
              <w:overflowPunct w:val="0"/>
              <w:autoSpaceDE w:val="0"/>
              <w:autoSpaceDN w:val="0"/>
              <w:adjustRightInd w:val="0"/>
              <w:spacing w:line="275" w:lineRule="exact"/>
              <w:ind w:left="358" w:hanging="284"/>
              <w:textAlignment w:val="baseline"/>
              <w:rPr>
                <w:szCs w:val="21"/>
              </w:rPr>
            </w:pPr>
            <w:r w:rsidRPr="00794E4D">
              <w:rPr>
                <w:szCs w:val="21"/>
              </w:rPr>
              <w:t>Anforderungen/Zielvorgaben teilweise erfüllt</w:t>
            </w:r>
          </w:p>
        </w:tc>
      </w:tr>
      <w:tr w:rsidR="00794E4D" w:rsidRPr="00794E4D" w:rsidTr="00DC4967">
        <w:tc>
          <w:tcPr>
            <w:tcW w:w="2338" w:type="dxa"/>
            <w:tcBorders>
              <w:top w:val="nil"/>
              <w:left w:val="nil"/>
              <w:bottom w:val="nil"/>
              <w:right w:val="nil"/>
            </w:tcBorders>
          </w:tcPr>
          <w:p w:rsidR="00794E4D" w:rsidRPr="00794E4D" w:rsidRDefault="00794E4D" w:rsidP="00794E4D">
            <w:pPr>
              <w:pStyle w:val="Marginale"/>
              <w:numPr>
                <w:ilvl w:val="12"/>
                <w:numId w:val="0"/>
              </w:numPr>
              <w:spacing w:line="275" w:lineRule="exact"/>
              <w:rPr>
                <w:sz w:val="21"/>
                <w:szCs w:val="21"/>
              </w:rPr>
            </w:pPr>
          </w:p>
        </w:tc>
        <w:tc>
          <w:tcPr>
            <w:tcW w:w="7326" w:type="dxa"/>
            <w:tcBorders>
              <w:top w:val="nil"/>
              <w:left w:val="nil"/>
              <w:bottom w:val="nil"/>
              <w:right w:val="nil"/>
            </w:tcBorders>
          </w:tcPr>
          <w:p w:rsidR="00794E4D" w:rsidRPr="00794E4D" w:rsidRDefault="00794E4D" w:rsidP="00794E4D">
            <w:pPr>
              <w:numPr>
                <w:ilvl w:val="0"/>
                <w:numId w:val="29"/>
              </w:numPr>
              <w:overflowPunct w:val="0"/>
              <w:autoSpaceDE w:val="0"/>
              <w:autoSpaceDN w:val="0"/>
              <w:adjustRightInd w:val="0"/>
              <w:spacing w:line="275" w:lineRule="exact"/>
              <w:ind w:left="358" w:hanging="284"/>
              <w:textAlignment w:val="baseline"/>
              <w:rPr>
                <w:szCs w:val="21"/>
              </w:rPr>
            </w:pPr>
            <w:r w:rsidRPr="00794E4D">
              <w:rPr>
                <w:szCs w:val="21"/>
              </w:rPr>
              <w:t>Anforderungen/Zielvorgaben in wichtigen Bereichen nicht erfüllt</w:t>
            </w:r>
          </w:p>
        </w:tc>
      </w:tr>
    </w:tbl>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94E4D" w:rsidRPr="00794E4D" w:rsidTr="00DC4967">
        <w:tc>
          <w:tcPr>
            <w:tcW w:w="2338" w:type="dxa"/>
            <w:tcBorders>
              <w:top w:val="nil"/>
              <w:left w:val="nil"/>
              <w:bottom w:val="nil"/>
              <w:right w:val="nil"/>
            </w:tcBorders>
          </w:tcPr>
          <w:p w:rsidR="00794E4D" w:rsidRPr="00794E4D" w:rsidRDefault="00794E4D" w:rsidP="00794E4D">
            <w:pPr>
              <w:pStyle w:val="Marginale"/>
              <w:spacing w:line="275" w:lineRule="exact"/>
              <w:rPr>
                <w:sz w:val="21"/>
                <w:szCs w:val="21"/>
              </w:rPr>
            </w:pPr>
            <w:r w:rsidRPr="00794E4D">
              <w:rPr>
                <w:sz w:val="21"/>
                <w:szCs w:val="21"/>
              </w:rPr>
              <w:t>Aufstieg</w:t>
            </w:r>
          </w:p>
        </w:tc>
        <w:tc>
          <w:tcPr>
            <w:tcW w:w="7326" w:type="dxa"/>
            <w:tcBorders>
              <w:top w:val="nil"/>
              <w:left w:val="nil"/>
              <w:bottom w:val="nil"/>
              <w:right w:val="nil"/>
            </w:tcBorders>
          </w:tcPr>
          <w:p w:rsidR="00794E4D" w:rsidRPr="006924C5" w:rsidRDefault="00794E4D" w:rsidP="006924C5">
            <w:pPr>
              <w:pStyle w:val="Listenabsatz"/>
              <w:numPr>
                <w:ilvl w:val="0"/>
                <w:numId w:val="44"/>
              </w:numPr>
              <w:spacing w:line="275" w:lineRule="exact"/>
              <w:ind w:left="0" w:firstLine="0"/>
              <w:rPr>
                <w:szCs w:val="21"/>
              </w:rPr>
            </w:pPr>
            <w:bookmarkStart w:id="15" w:name="art_6"/>
            <w:bookmarkEnd w:id="15"/>
            <w:r w:rsidRPr="006924C5">
              <w:rPr>
                <w:szCs w:val="21"/>
                <w:vertAlign w:val="superscript"/>
              </w:rPr>
              <w:t>1</w:t>
            </w:r>
            <w:r w:rsidRPr="006924C5">
              <w:rPr>
                <w:szCs w:val="21"/>
              </w:rPr>
              <w:t xml:space="preserve"> Der Aufstieg innerhalb einer Gehaltsklasse erfolgt jährlich durch Anrechnung von Gehaltsstufen.</w:t>
            </w:r>
          </w:p>
        </w:tc>
      </w:tr>
    </w:tbl>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94E4D" w:rsidRPr="00794E4D" w:rsidTr="00DC4967">
        <w:tc>
          <w:tcPr>
            <w:tcW w:w="2338" w:type="dxa"/>
            <w:tcBorders>
              <w:top w:val="nil"/>
              <w:left w:val="nil"/>
              <w:bottom w:val="nil"/>
              <w:right w:val="nil"/>
            </w:tcBorders>
          </w:tcPr>
          <w:p w:rsidR="00794E4D" w:rsidRPr="00794E4D" w:rsidRDefault="00794E4D" w:rsidP="00794E4D">
            <w:pPr>
              <w:pStyle w:val="Marginale"/>
              <w:spacing w:line="275" w:lineRule="exact"/>
              <w:rPr>
                <w:sz w:val="21"/>
                <w:szCs w:val="21"/>
              </w:rPr>
            </w:pPr>
          </w:p>
        </w:tc>
        <w:tc>
          <w:tcPr>
            <w:tcW w:w="7326" w:type="dxa"/>
            <w:tcBorders>
              <w:top w:val="nil"/>
              <w:left w:val="nil"/>
              <w:bottom w:val="nil"/>
              <w:right w:val="nil"/>
            </w:tcBorders>
          </w:tcPr>
          <w:p w:rsidR="00794E4D" w:rsidRPr="00794E4D" w:rsidRDefault="00794E4D" w:rsidP="00794E4D">
            <w:pPr>
              <w:spacing w:line="275" w:lineRule="exact"/>
              <w:ind w:left="72"/>
              <w:rPr>
                <w:szCs w:val="21"/>
              </w:rPr>
            </w:pPr>
            <w:r w:rsidRPr="00794E4D">
              <w:rPr>
                <w:szCs w:val="21"/>
                <w:vertAlign w:val="superscript"/>
              </w:rPr>
              <w:t>2</w:t>
            </w:r>
            <w:r w:rsidRPr="00794E4D">
              <w:rPr>
                <w:szCs w:val="21"/>
              </w:rPr>
              <w:t xml:space="preserve"> Dieser Aufstieg ist von der Erfahrung sowie von der individuellen Leis</w:t>
            </w:r>
            <w:r w:rsidRPr="00794E4D">
              <w:rPr>
                <w:szCs w:val="21"/>
              </w:rPr>
              <w:softHyphen/>
              <w:t>tung und vom Verhalten abhängig.</w:t>
            </w:r>
          </w:p>
        </w:tc>
      </w:tr>
    </w:tbl>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94E4D" w:rsidRPr="00794E4D" w:rsidTr="00DC4967">
        <w:tc>
          <w:tcPr>
            <w:tcW w:w="2338" w:type="dxa"/>
            <w:tcBorders>
              <w:top w:val="nil"/>
              <w:left w:val="nil"/>
              <w:bottom w:val="nil"/>
              <w:right w:val="nil"/>
            </w:tcBorders>
          </w:tcPr>
          <w:p w:rsidR="00794E4D" w:rsidRPr="00794E4D" w:rsidRDefault="00794E4D" w:rsidP="00794E4D">
            <w:pPr>
              <w:pStyle w:val="Marginale"/>
              <w:spacing w:line="275" w:lineRule="exact"/>
              <w:rPr>
                <w:sz w:val="21"/>
                <w:szCs w:val="21"/>
              </w:rPr>
            </w:pPr>
            <w:r w:rsidRPr="00794E4D">
              <w:rPr>
                <w:sz w:val="21"/>
                <w:szCs w:val="21"/>
              </w:rPr>
              <w:t>Verfahren</w:t>
            </w:r>
          </w:p>
        </w:tc>
        <w:tc>
          <w:tcPr>
            <w:tcW w:w="7326" w:type="dxa"/>
            <w:tcBorders>
              <w:top w:val="nil"/>
              <w:left w:val="nil"/>
              <w:bottom w:val="nil"/>
              <w:right w:val="nil"/>
            </w:tcBorders>
          </w:tcPr>
          <w:p w:rsidR="00794E4D" w:rsidRPr="006924C5" w:rsidRDefault="00794E4D" w:rsidP="006924C5">
            <w:pPr>
              <w:pStyle w:val="Listenabsatz"/>
              <w:numPr>
                <w:ilvl w:val="0"/>
                <w:numId w:val="44"/>
              </w:numPr>
              <w:spacing w:line="275" w:lineRule="exact"/>
              <w:ind w:left="0" w:firstLine="0"/>
              <w:rPr>
                <w:szCs w:val="21"/>
              </w:rPr>
            </w:pPr>
            <w:bookmarkStart w:id="16" w:name="art_7"/>
            <w:bookmarkEnd w:id="16"/>
            <w:r w:rsidRPr="006924C5">
              <w:rPr>
                <w:szCs w:val="21"/>
                <w:vertAlign w:val="superscript"/>
              </w:rPr>
              <w:t>1</w:t>
            </w:r>
            <w:r w:rsidRPr="006924C5">
              <w:rPr>
                <w:szCs w:val="21"/>
              </w:rPr>
              <w:t xml:space="preserve"> Bis zur Gehaltsstufe 48 werden jährlich zwei Gehaltsstufe(n) gewährt, sofern die Anforderungen/Zielvorgaben der Stelle erfüllt werden (Erfahrungsanteil). Sofern die Anforderungen/Zielvorgaben</w:t>
            </w:r>
          </w:p>
        </w:tc>
      </w:tr>
      <w:tr w:rsidR="00794E4D" w:rsidRPr="00794E4D" w:rsidTr="00DC4967">
        <w:tc>
          <w:tcPr>
            <w:tcW w:w="2338" w:type="dxa"/>
            <w:tcBorders>
              <w:top w:val="nil"/>
              <w:left w:val="nil"/>
              <w:bottom w:val="nil"/>
              <w:right w:val="nil"/>
            </w:tcBorders>
          </w:tcPr>
          <w:p w:rsidR="00794E4D" w:rsidRPr="00794E4D" w:rsidRDefault="00794E4D" w:rsidP="00794E4D">
            <w:pPr>
              <w:pStyle w:val="Marginale"/>
              <w:spacing w:line="275" w:lineRule="exact"/>
              <w:rPr>
                <w:sz w:val="21"/>
                <w:szCs w:val="21"/>
              </w:rPr>
            </w:pPr>
          </w:p>
        </w:tc>
        <w:tc>
          <w:tcPr>
            <w:tcW w:w="7326" w:type="dxa"/>
            <w:tcBorders>
              <w:top w:val="nil"/>
              <w:left w:val="nil"/>
              <w:bottom w:val="nil"/>
              <w:right w:val="nil"/>
            </w:tcBorders>
          </w:tcPr>
          <w:p w:rsidR="00794E4D" w:rsidRPr="00794E4D" w:rsidRDefault="00794E4D" w:rsidP="00794E4D">
            <w:pPr>
              <w:numPr>
                <w:ilvl w:val="0"/>
                <w:numId w:val="30"/>
              </w:numPr>
              <w:overflowPunct w:val="0"/>
              <w:autoSpaceDE w:val="0"/>
              <w:autoSpaceDN w:val="0"/>
              <w:adjustRightInd w:val="0"/>
              <w:spacing w:line="275" w:lineRule="exact"/>
              <w:ind w:left="358" w:hanging="284"/>
              <w:textAlignment w:val="baseline"/>
              <w:rPr>
                <w:szCs w:val="21"/>
              </w:rPr>
            </w:pPr>
            <w:r w:rsidRPr="00794E4D">
              <w:rPr>
                <w:szCs w:val="21"/>
              </w:rPr>
              <w:t>erfüllt und in wichtigen Bereichen übertroffen werden, können zwei weitere Gehaltsstufen angerechnet werden;</w:t>
            </w:r>
          </w:p>
        </w:tc>
      </w:tr>
      <w:tr w:rsidR="00794E4D" w:rsidRPr="00794E4D" w:rsidTr="00DC4967">
        <w:tc>
          <w:tcPr>
            <w:tcW w:w="2338" w:type="dxa"/>
            <w:tcBorders>
              <w:top w:val="nil"/>
              <w:left w:val="nil"/>
              <w:bottom w:val="nil"/>
              <w:right w:val="nil"/>
            </w:tcBorders>
          </w:tcPr>
          <w:p w:rsidR="00794E4D" w:rsidRPr="00794E4D" w:rsidRDefault="00794E4D" w:rsidP="00794E4D">
            <w:pPr>
              <w:pStyle w:val="Marginale"/>
              <w:numPr>
                <w:ilvl w:val="12"/>
                <w:numId w:val="0"/>
              </w:numPr>
              <w:spacing w:line="275" w:lineRule="exact"/>
              <w:rPr>
                <w:sz w:val="21"/>
                <w:szCs w:val="21"/>
              </w:rPr>
            </w:pPr>
          </w:p>
        </w:tc>
        <w:tc>
          <w:tcPr>
            <w:tcW w:w="7326" w:type="dxa"/>
            <w:tcBorders>
              <w:top w:val="nil"/>
              <w:left w:val="nil"/>
              <w:bottom w:val="nil"/>
              <w:right w:val="nil"/>
            </w:tcBorders>
          </w:tcPr>
          <w:p w:rsidR="00794E4D" w:rsidRPr="00794E4D" w:rsidRDefault="00794E4D" w:rsidP="00794E4D">
            <w:pPr>
              <w:numPr>
                <w:ilvl w:val="0"/>
                <w:numId w:val="30"/>
              </w:numPr>
              <w:overflowPunct w:val="0"/>
              <w:autoSpaceDE w:val="0"/>
              <w:autoSpaceDN w:val="0"/>
              <w:adjustRightInd w:val="0"/>
              <w:spacing w:line="275" w:lineRule="exact"/>
              <w:ind w:left="358" w:hanging="284"/>
              <w:textAlignment w:val="baseline"/>
              <w:rPr>
                <w:szCs w:val="21"/>
              </w:rPr>
            </w:pPr>
            <w:r w:rsidRPr="00794E4D">
              <w:rPr>
                <w:szCs w:val="21"/>
              </w:rPr>
              <w:t>deutlich und in allen wichtigen Bereichen übertroffen werden, können bis zu vier weitere Gehaltsstufen angerechnet werden.</w:t>
            </w:r>
          </w:p>
        </w:tc>
      </w:tr>
    </w:tbl>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94E4D" w:rsidRPr="00794E4D" w:rsidTr="00DC4967">
        <w:tc>
          <w:tcPr>
            <w:tcW w:w="2338" w:type="dxa"/>
            <w:tcBorders>
              <w:top w:val="nil"/>
              <w:left w:val="nil"/>
              <w:bottom w:val="nil"/>
              <w:right w:val="nil"/>
            </w:tcBorders>
          </w:tcPr>
          <w:p w:rsidR="00794E4D" w:rsidRPr="00794E4D" w:rsidRDefault="00794E4D" w:rsidP="00794E4D">
            <w:pPr>
              <w:pStyle w:val="Marginale"/>
              <w:spacing w:line="275" w:lineRule="exact"/>
              <w:rPr>
                <w:sz w:val="21"/>
                <w:szCs w:val="21"/>
              </w:rPr>
            </w:pPr>
          </w:p>
        </w:tc>
        <w:tc>
          <w:tcPr>
            <w:tcW w:w="7326" w:type="dxa"/>
            <w:tcBorders>
              <w:top w:val="nil"/>
              <w:left w:val="nil"/>
              <w:bottom w:val="nil"/>
              <w:right w:val="nil"/>
            </w:tcBorders>
          </w:tcPr>
          <w:p w:rsidR="00794E4D" w:rsidRPr="00794E4D" w:rsidRDefault="00794E4D" w:rsidP="00794E4D">
            <w:pPr>
              <w:spacing w:line="275" w:lineRule="exact"/>
              <w:ind w:left="72"/>
              <w:rPr>
                <w:szCs w:val="21"/>
              </w:rPr>
            </w:pPr>
            <w:r w:rsidRPr="00794E4D">
              <w:rPr>
                <w:szCs w:val="21"/>
                <w:vertAlign w:val="superscript"/>
              </w:rPr>
              <w:t>2</w:t>
            </w:r>
            <w:r w:rsidRPr="00794E4D">
              <w:rPr>
                <w:szCs w:val="21"/>
              </w:rPr>
              <w:t xml:space="preserve"> Ab Gehaltsstufe 49 bis Gehaltsstufe 68 können</w:t>
            </w:r>
          </w:p>
        </w:tc>
      </w:tr>
      <w:tr w:rsidR="00794E4D" w:rsidRPr="00794E4D" w:rsidTr="00DC4967">
        <w:tc>
          <w:tcPr>
            <w:tcW w:w="2338" w:type="dxa"/>
            <w:tcBorders>
              <w:top w:val="nil"/>
              <w:left w:val="nil"/>
              <w:bottom w:val="nil"/>
              <w:right w:val="nil"/>
            </w:tcBorders>
          </w:tcPr>
          <w:p w:rsidR="00794E4D" w:rsidRPr="00794E4D" w:rsidRDefault="00794E4D" w:rsidP="00794E4D">
            <w:pPr>
              <w:pStyle w:val="Marginale"/>
              <w:spacing w:line="275" w:lineRule="exact"/>
              <w:rPr>
                <w:sz w:val="21"/>
                <w:szCs w:val="21"/>
              </w:rPr>
            </w:pPr>
          </w:p>
        </w:tc>
        <w:tc>
          <w:tcPr>
            <w:tcW w:w="7326" w:type="dxa"/>
            <w:tcBorders>
              <w:top w:val="nil"/>
              <w:left w:val="nil"/>
              <w:bottom w:val="nil"/>
              <w:right w:val="nil"/>
            </w:tcBorders>
          </w:tcPr>
          <w:p w:rsidR="00794E4D" w:rsidRPr="00794E4D" w:rsidRDefault="00794E4D" w:rsidP="00794E4D">
            <w:pPr>
              <w:numPr>
                <w:ilvl w:val="0"/>
                <w:numId w:val="31"/>
              </w:numPr>
              <w:overflowPunct w:val="0"/>
              <w:autoSpaceDE w:val="0"/>
              <w:autoSpaceDN w:val="0"/>
              <w:adjustRightInd w:val="0"/>
              <w:spacing w:line="275" w:lineRule="exact"/>
              <w:ind w:left="358" w:hanging="284"/>
              <w:textAlignment w:val="baseline"/>
              <w:rPr>
                <w:szCs w:val="21"/>
              </w:rPr>
            </w:pPr>
            <w:r w:rsidRPr="00794E4D">
              <w:rPr>
                <w:szCs w:val="21"/>
              </w:rPr>
              <w:t>bis zu vier Gehaltsstufen angerechnet werden, sofern die Anforderungen/Zielvorgaben erfüllt und in wichtigen Bereichen übertroffen werden;</w:t>
            </w:r>
          </w:p>
        </w:tc>
      </w:tr>
      <w:tr w:rsidR="00794E4D" w:rsidRPr="00794E4D" w:rsidTr="00DC4967">
        <w:tc>
          <w:tcPr>
            <w:tcW w:w="2338" w:type="dxa"/>
            <w:tcBorders>
              <w:top w:val="nil"/>
              <w:left w:val="nil"/>
              <w:bottom w:val="nil"/>
              <w:right w:val="nil"/>
            </w:tcBorders>
          </w:tcPr>
          <w:p w:rsidR="00794E4D" w:rsidRPr="00794E4D" w:rsidRDefault="00794E4D" w:rsidP="00794E4D">
            <w:pPr>
              <w:pStyle w:val="Marginale"/>
              <w:numPr>
                <w:ilvl w:val="12"/>
                <w:numId w:val="0"/>
              </w:numPr>
              <w:spacing w:line="275" w:lineRule="exact"/>
              <w:rPr>
                <w:sz w:val="21"/>
                <w:szCs w:val="21"/>
              </w:rPr>
            </w:pPr>
          </w:p>
        </w:tc>
        <w:tc>
          <w:tcPr>
            <w:tcW w:w="7326" w:type="dxa"/>
            <w:tcBorders>
              <w:top w:val="nil"/>
              <w:left w:val="nil"/>
              <w:bottom w:val="nil"/>
              <w:right w:val="nil"/>
            </w:tcBorders>
          </w:tcPr>
          <w:p w:rsidR="00794E4D" w:rsidRPr="00794E4D" w:rsidRDefault="00794E4D" w:rsidP="00794E4D">
            <w:pPr>
              <w:numPr>
                <w:ilvl w:val="0"/>
                <w:numId w:val="31"/>
              </w:numPr>
              <w:overflowPunct w:val="0"/>
              <w:autoSpaceDE w:val="0"/>
              <w:autoSpaceDN w:val="0"/>
              <w:adjustRightInd w:val="0"/>
              <w:spacing w:line="275" w:lineRule="exact"/>
              <w:ind w:left="358" w:hanging="284"/>
              <w:textAlignment w:val="baseline"/>
              <w:rPr>
                <w:szCs w:val="21"/>
              </w:rPr>
            </w:pPr>
            <w:r w:rsidRPr="00794E4D">
              <w:rPr>
                <w:szCs w:val="21"/>
              </w:rPr>
              <w:t>bis zu sechs Gehaltsstufen angerechnet werden, sofern die Anforderungen/Zielvorgaben deutlich und in allen wichtigen Bereichen übertroffen werden.</w:t>
            </w:r>
          </w:p>
        </w:tc>
      </w:tr>
    </w:tbl>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94E4D" w:rsidRPr="00794E4D" w:rsidTr="00DC4967">
        <w:tc>
          <w:tcPr>
            <w:tcW w:w="2338" w:type="dxa"/>
            <w:tcBorders>
              <w:top w:val="nil"/>
              <w:left w:val="nil"/>
              <w:bottom w:val="nil"/>
              <w:right w:val="nil"/>
            </w:tcBorders>
          </w:tcPr>
          <w:p w:rsidR="00794E4D" w:rsidRPr="00794E4D" w:rsidRDefault="00794E4D" w:rsidP="00794E4D">
            <w:pPr>
              <w:pStyle w:val="Marginale"/>
              <w:spacing w:line="275" w:lineRule="exact"/>
              <w:rPr>
                <w:sz w:val="21"/>
                <w:szCs w:val="21"/>
              </w:rPr>
            </w:pPr>
          </w:p>
        </w:tc>
        <w:tc>
          <w:tcPr>
            <w:tcW w:w="7326" w:type="dxa"/>
            <w:tcBorders>
              <w:top w:val="nil"/>
              <w:left w:val="nil"/>
              <w:bottom w:val="nil"/>
              <w:right w:val="nil"/>
            </w:tcBorders>
          </w:tcPr>
          <w:p w:rsidR="00794E4D" w:rsidRPr="00794E4D" w:rsidRDefault="00794E4D" w:rsidP="00794E4D">
            <w:pPr>
              <w:spacing w:line="275" w:lineRule="exact"/>
              <w:ind w:left="72"/>
              <w:rPr>
                <w:szCs w:val="21"/>
              </w:rPr>
            </w:pPr>
            <w:r w:rsidRPr="00794E4D">
              <w:rPr>
                <w:szCs w:val="21"/>
                <w:vertAlign w:val="superscript"/>
              </w:rPr>
              <w:t>3</w:t>
            </w:r>
            <w:r w:rsidRPr="00794E4D">
              <w:rPr>
                <w:szCs w:val="21"/>
              </w:rPr>
              <w:t xml:space="preserve"> Ab Gehaltsstufe 69 bis Gehaltsstufe 80 können bis zu sechs Gehaltsstufen angerechnet werden, sofern die Anforderungen/Zielvorgaben deutlich und in allen wichtigen Bereichen übertroffen werden.</w:t>
            </w:r>
          </w:p>
        </w:tc>
      </w:tr>
    </w:tbl>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94E4D" w:rsidRPr="00794E4D" w:rsidTr="00DC4967">
        <w:tc>
          <w:tcPr>
            <w:tcW w:w="2338" w:type="dxa"/>
            <w:tcBorders>
              <w:top w:val="nil"/>
              <w:left w:val="nil"/>
              <w:bottom w:val="nil"/>
              <w:right w:val="nil"/>
            </w:tcBorders>
          </w:tcPr>
          <w:p w:rsidR="00794E4D" w:rsidRPr="00794E4D" w:rsidRDefault="00794E4D" w:rsidP="00794E4D">
            <w:pPr>
              <w:pStyle w:val="Marginale"/>
              <w:spacing w:line="275" w:lineRule="exact"/>
              <w:rPr>
                <w:sz w:val="21"/>
                <w:szCs w:val="21"/>
              </w:rPr>
            </w:pPr>
            <w:r w:rsidRPr="00794E4D">
              <w:rPr>
                <w:sz w:val="21"/>
                <w:szCs w:val="21"/>
              </w:rPr>
              <w:t>Rückstufung</w:t>
            </w:r>
          </w:p>
        </w:tc>
        <w:tc>
          <w:tcPr>
            <w:tcW w:w="7326" w:type="dxa"/>
            <w:tcBorders>
              <w:top w:val="nil"/>
              <w:left w:val="nil"/>
              <w:bottom w:val="nil"/>
              <w:right w:val="nil"/>
            </w:tcBorders>
          </w:tcPr>
          <w:p w:rsidR="00794E4D" w:rsidRPr="006924C5" w:rsidRDefault="00794E4D" w:rsidP="006924C5">
            <w:pPr>
              <w:pStyle w:val="Listenabsatz"/>
              <w:numPr>
                <w:ilvl w:val="0"/>
                <w:numId w:val="44"/>
              </w:numPr>
              <w:spacing w:line="275" w:lineRule="exact"/>
              <w:ind w:left="0" w:firstLine="0"/>
              <w:rPr>
                <w:szCs w:val="21"/>
              </w:rPr>
            </w:pPr>
            <w:bookmarkStart w:id="17" w:name="art_8"/>
            <w:bookmarkEnd w:id="17"/>
            <w:r w:rsidRPr="006924C5">
              <w:rPr>
                <w:szCs w:val="21"/>
                <w:vertAlign w:val="superscript"/>
              </w:rPr>
              <w:t>1</w:t>
            </w:r>
            <w:r w:rsidRPr="006924C5">
              <w:rPr>
                <w:szCs w:val="21"/>
              </w:rPr>
              <w:t xml:space="preserve"> Das Gehalt kann jährlich um bis zu vier Stufen reduziert werden, sofern die Leistungsbeurteilung auch im vorhergehenden Jahr ergeben hat, dass Anforderungen/Zielvorgaben in wichtigen Bereichen nicht erfüllt werden.</w:t>
            </w:r>
          </w:p>
        </w:tc>
      </w:tr>
    </w:tbl>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94E4D" w:rsidRPr="00794E4D" w:rsidTr="00DC4967">
        <w:tc>
          <w:tcPr>
            <w:tcW w:w="2338" w:type="dxa"/>
            <w:tcBorders>
              <w:top w:val="nil"/>
              <w:left w:val="nil"/>
              <w:bottom w:val="nil"/>
              <w:right w:val="nil"/>
            </w:tcBorders>
          </w:tcPr>
          <w:p w:rsidR="00794E4D" w:rsidRPr="00794E4D" w:rsidRDefault="00794E4D" w:rsidP="00794E4D">
            <w:pPr>
              <w:pStyle w:val="Marginale"/>
              <w:spacing w:line="275" w:lineRule="exact"/>
              <w:rPr>
                <w:sz w:val="21"/>
                <w:szCs w:val="21"/>
              </w:rPr>
            </w:pPr>
          </w:p>
        </w:tc>
        <w:tc>
          <w:tcPr>
            <w:tcW w:w="7326" w:type="dxa"/>
            <w:tcBorders>
              <w:top w:val="nil"/>
              <w:left w:val="nil"/>
              <w:bottom w:val="nil"/>
              <w:right w:val="nil"/>
            </w:tcBorders>
          </w:tcPr>
          <w:p w:rsidR="00794E4D" w:rsidRPr="00794E4D" w:rsidRDefault="00794E4D" w:rsidP="00794E4D">
            <w:pPr>
              <w:spacing w:line="275" w:lineRule="exact"/>
              <w:ind w:left="72"/>
              <w:rPr>
                <w:szCs w:val="21"/>
              </w:rPr>
            </w:pPr>
            <w:r w:rsidRPr="00794E4D">
              <w:rPr>
                <w:szCs w:val="21"/>
                <w:vertAlign w:val="superscript"/>
              </w:rPr>
              <w:t>2</w:t>
            </w:r>
            <w:r w:rsidRPr="00794E4D">
              <w:rPr>
                <w:szCs w:val="21"/>
              </w:rPr>
              <w:t xml:space="preserve"> Das Gehalt kann nicht unter das Grundgehalt (Minimum der Gehalts</w:t>
            </w:r>
            <w:r w:rsidRPr="00794E4D">
              <w:rPr>
                <w:szCs w:val="21"/>
              </w:rPr>
              <w:softHyphen/>
              <w:t>klasse) reduziert werden.</w:t>
            </w:r>
          </w:p>
        </w:tc>
      </w:tr>
    </w:tbl>
    <w:p w:rsidR="00794E4D" w:rsidRPr="00794E4D" w:rsidRDefault="00794E4D" w:rsidP="00794E4D">
      <w:pPr>
        <w:pStyle w:val="Kopfzeile"/>
        <w:spacing w:line="275" w:lineRule="exact"/>
        <w:rPr>
          <w:sz w:val="21"/>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94E4D" w:rsidRPr="00794E4D" w:rsidTr="00DC4967">
        <w:trPr>
          <w:cantSplit/>
        </w:trPr>
        <w:tc>
          <w:tcPr>
            <w:tcW w:w="9664" w:type="dxa"/>
            <w:gridSpan w:val="2"/>
            <w:tcBorders>
              <w:top w:val="nil"/>
              <w:left w:val="nil"/>
              <w:bottom w:val="nil"/>
              <w:right w:val="nil"/>
            </w:tcBorders>
            <w:shd w:val="clear" w:color="auto" w:fill="C0C0C0"/>
          </w:tcPr>
          <w:p w:rsidR="00794E4D" w:rsidRPr="00794E4D" w:rsidRDefault="00794E4D" w:rsidP="00794E4D">
            <w:pPr>
              <w:pStyle w:val="Marginale"/>
              <w:spacing w:line="275" w:lineRule="exact"/>
              <w:rPr>
                <w:b/>
                <w:sz w:val="21"/>
                <w:szCs w:val="21"/>
              </w:rPr>
            </w:pPr>
            <w:bookmarkStart w:id="18" w:name="art_5_bis_art_8_variante"/>
            <w:r w:rsidRPr="00794E4D">
              <w:rPr>
                <w:b/>
                <w:sz w:val="21"/>
                <w:szCs w:val="21"/>
              </w:rPr>
              <w:t>Variante Art. 5 bis Art. 8 (Lohnsystem ohne Erfahrungsaufstieg)</w:t>
            </w:r>
          </w:p>
          <w:bookmarkEnd w:id="18"/>
          <w:p w:rsidR="00794E4D" w:rsidRPr="00794E4D" w:rsidRDefault="00794E4D" w:rsidP="00794E4D">
            <w:pPr>
              <w:spacing w:line="275" w:lineRule="exact"/>
              <w:ind w:left="72"/>
              <w:rPr>
                <w:szCs w:val="21"/>
              </w:rPr>
            </w:pPr>
          </w:p>
        </w:tc>
      </w:tr>
      <w:tr w:rsidR="00794E4D" w:rsidRPr="00794E4D" w:rsidTr="00DC4967">
        <w:trPr>
          <w:cantSplit/>
        </w:trPr>
        <w:tc>
          <w:tcPr>
            <w:tcW w:w="2338" w:type="dxa"/>
            <w:tcBorders>
              <w:top w:val="nil"/>
              <w:left w:val="nil"/>
              <w:bottom w:val="nil"/>
              <w:right w:val="nil"/>
            </w:tcBorders>
            <w:shd w:val="clear" w:color="auto" w:fill="C0C0C0"/>
          </w:tcPr>
          <w:p w:rsidR="00794E4D" w:rsidRPr="00794E4D" w:rsidRDefault="00794E4D" w:rsidP="00794E4D">
            <w:pPr>
              <w:pStyle w:val="Marginale"/>
              <w:spacing w:line="275" w:lineRule="exact"/>
              <w:rPr>
                <w:sz w:val="21"/>
                <w:szCs w:val="21"/>
              </w:rPr>
            </w:pPr>
            <w:r w:rsidRPr="00794E4D">
              <w:rPr>
                <w:sz w:val="21"/>
                <w:szCs w:val="21"/>
              </w:rPr>
              <w:t>Grundsatz</w:t>
            </w:r>
          </w:p>
        </w:tc>
        <w:tc>
          <w:tcPr>
            <w:tcW w:w="7326" w:type="dxa"/>
            <w:tcBorders>
              <w:top w:val="nil"/>
              <w:left w:val="nil"/>
              <w:bottom w:val="nil"/>
              <w:right w:val="nil"/>
            </w:tcBorders>
            <w:shd w:val="clear" w:color="auto" w:fill="C0C0C0"/>
          </w:tcPr>
          <w:p w:rsidR="00794E4D" w:rsidRPr="00794E4D" w:rsidRDefault="00794E4D" w:rsidP="00794E4D">
            <w:pPr>
              <w:pStyle w:val="Marginale"/>
              <w:spacing w:line="275" w:lineRule="exact"/>
              <w:rPr>
                <w:sz w:val="21"/>
                <w:szCs w:val="21"/>
              </w:rPr>
            </w:pPr>
            <w:r w:rsidRPr="00794E4D">
              <w:rPr>
                <w:sz w:val="21"/>
                <w:szCs w:val="21"/>
              </w:rPr>
              <w:t xml:space="preserve">Art. 5 </w:t>
            </w:r>
            <w:r w:rsidRPr="00794E4D">
              <w:rPr>
                <w:sz w:val="21"/>
                <w:szCs w:val="21"/>
                <w:vertAlign w:val="superscript"/>
              </w:rPr>
              <w:t xml:space="preserve">1 </w:t>
            </w:r>
            <w:r w:rsidRPr="00794E4D">
              <w:rPr>
                <w:sz w:val="21"/>
                <w:szCs w:val="21"/>
              </w:rPr>
              <w:t>unverändert</w:t>
            </w:r>
          </w:p>
        </w:tc>
      </w:tr>
      <w:tr w:rsidR="00794E4D" w:rsidRPr="00794E4D" w:rsidTr="00DC4967">
        <w:trPr>
          <w:cantSplit/>
        </w:trPr>
        <w:tc>
          <w:tcPr>
            <w:tcW w:w="2338" w:type="dxa"/>
            <w:tcBorders>
              <w:top w:val="nil"/>
              <w:left w:val="nil"/>
              <w:bottom w:val="nil"/>
              <w:right w:val="nil"/>
            </w:tcBorders>
            <w:shd w:val="clear" w:color="auto" w:fill="C0C0C0"/>
          </w:tcPr>
          <w:p w:rsidR="00794E4D" w:rsidRPr="00794E4D" w:rsidRDefault="00794E4D" w:rsidP="00794E4D">
            <w:pPr>
              <w:pStyle w:val="Marginale"/>
              <w:spacing w:line="275" w:lineRule="exact"/>
              <w:rPr>
                <w:sz w:val="21"/>
                <w:szCs w:val="21"/>
              </w:rPr>
            </w:pPr>
          </w:p>
        </w:tc>
        <w:tc>
          <w:tcPr>
            <w:tcW w:w="7326" w:type="dxa"/>
            <w:tcBorders>
              <w:top w:val="nil"/>
              <w:left w:val="nil"/>
              <w:bottom w:val="nil"/>
              <w:right w:val="nil"/>
            </w:tcBorders>
            <w:shd w:val="clear" w:color="auto" w:fill="C0C0C0"/>
          </w:tcPr>
          <w:p w:rsidR="00794E4D" w:rsidRPr="00794E4D" w:rsidRDefault="00794E4D" w:rsidP="00794E4D">
            <w:pPr>
              <w:pStyle w:val="Marginale"/>
              <w:spacing w:line="275" w:lineRule="exact"/>
              <w:rPr>
                <w:sz w:val="21"/>
                <w:szCs w:val="21"/>
              </w:rPr>
            </w:pPr>
          </w:p>
        </w:tc>
      </w:tr>
      <w:tr w:rsidR="00794E4D" w:rsidRPr="00794E4D" w:rsidTr="00DC4967">
        <w:trPr>
          <w:cantSplit/>
        </w:trPr>
        <w:tc>
          <w:tcPr>
            <w:tcW w:w="2338" w:type="dxa"/>
            <w:tcBorders>
              <w:top w:val="nil"/>
              <w:left w:val="nil"/>
              <w:bottom w:val="nil"/>
              <w:right w:val="nil"/>
            </w:tcBorders>
            <w:shd w:val="clear" w:color="auto" w:fill="C0C0C0"/>
          </w:tcPr>
          <w:p w:rsidR="00794E4D" w:rsidRPr="00794E4D" w:rsidRDefault="00794E4D" w:rsidP="00794E4D">
            <w:pPr>
              <w:pStyle w:val="Marginale"/>
              <w:widowControl w:val="0"/>
              <w:spacing w:line="275" w:lineRule="exact"/>
              <w:rPr>
                <w:sz w:val="21"/>
                <w:szCs w:val="21"/>
              </w:rPr>
            </w:pPr>
          </w:p>
        </w:tc>
        <w:tc>
          <w:tcPr>
            <w:tcW w:w="7326" w:type="dxa"/>
            <w:tcBorders>
              <w:top w:val="nil"/>
              <w:left w:val="nil"/>
              <w:bottom w:val="nil"/>
              <w:right w:val="nil"/>
            </w:tcBorders>
            <w:shd w:val="clear" w:color="auto" w:fill="C0C0C0"/>
          </w:tcPr>
          <w:p w:rsidR="00794E4D" w:rsidRPr="00794E4D" w:rsidRDefault="00794E4D" w:rsidP="00794E4D">
            <w:pPr>
              <w:spacing w:line="275" w:lineRule="exact"/>
              <w:ind w:left="72"/>
              <w:rPr>
                <w:szCs w:val="21"/>
              </w:rPr>
            </w:pPr>
            <w:r w:rsidRPr="00794E4D">
              <w:rPr>
                <w:szCs w:val="21"/>
                <w:vertAlign w:val="superscript"/>
              </w:rPr>
              <w:t xml:space="preserve">2 </w:t>
            </w:r>
            <w:r w:rsidRPr="00794E4D">
              <w:rPr>
                <w:szCs w:val="21"/>
              </w:rPr>
              <w:t>Für jede Gehaltsklasse bestehen ein Grundgehalt von 100 Prozent und 80 Gehaltsstufen. Innerhalb der Gehaltsklasse ist die Gehaltsentwicklung bezogen auf das Grundgehalt wie folgt abgestuft:</w:t>
            </w:r>
          </w:p>
          <w:p w:rsidR="00794E4D" w:rsidRPr="00794E4D" w:rsidRDefault="00794E4D" w:rsidP="00794E4D">
            <w:pPr>
              <w:numPr>
                <w:ilvl w:val="0"/>
                <w:numId w:val="42"/>
              </w:numPr>
              <w:tabs>
                <w:tab w:val="left" w:pos="362"/>
              </w:tabs>
              <w:overflowPunct w:val="0"/>
              <w:autoSpaceDE w:val="0"/>
              <w:autoSpaceDN w:val="0"/>
              <w:adjustRightInd w:val="0"/>
              <w:spacing w:line="275" w:lineRule="exact"/>
              <w:textAlignment w:val="baseline"/>
              <w:rPr>
                <w:szCs w:val="21"/>
              </w:rPr>
            </w:pPr>
            <w:r w:rsidRPr="00794E4D">
              <w:rPr>
                <w:szCs w:val="21"/>
              </w:rPr>
              <w:t>20 Gehaltsstufen von je 1,0 Prozent,</w:t>
            </w:r>
          </w:p>
          <w:p w:rsidR="00794E4D" w:rsidRPr="00794E4D" w:rsidRDefault="00794E4D" w:rsidP="00794E4D">
            <w:pPr>
              <w:numPr>
                <w:ilvl w:val="0"/>
                <w:numId w:val="42"/>
              </w:numPr>
              <w:tabs>
                <w:tab w:val="left" w:pos="362"/>
              </w:tabs>
              <w:overflowPunct w:val="0"/>
              <w:autoSpaceDE w:val="0"/>
              <w:autoSpaceDN w:val="0"/>
              <w:adjustRightInd w:val="0"/>
              <w:spacing w:line="275" w:lineRule="exact"/>
              <w:textAlignment w:val="baseline"/>
              <w:rPr>
                <w:szCs w:val="21"/>
              </w:rPr>
            </w:pPr>
            <w:r w:rsidRPr="00794E4D">
              <w:rPr>
                <w:szCs w:val="21"/>
              </w:rPr>
              <w:t>40 Gehaltsstufen von je 0,75 Prozent,</w:t>
            </w:r>
          </w:p>
          <w:p w:rsidR="00794E4D" w:rsidRPr="00794E4D" w:rsidRDefault="00794E4D" w:rsidP="00794E4D">
            <w:pPr>
              <w:numPr>
                <w:ilvl w:val="0"/>
                <w:numId w:val="42"/>
              </w:numPr>
              <w:tabs>
                <w:tab w:val="left" w:pos="362"/>
              </w:tabs>
              <w:overflowPunct w:val="0"/>
              <w:autoSpaceDE w:val="0"/>
              <w:autoSpaceDN w:val="0"/>
              <w:adjustRightInd w:val="0"/>
              <w:spacing w:line="275" w:lineRule="exact"/>
              <w:textAlignment w:val="baseline"/>
              <w:rPr>
                <w:szCs w:val="21"/>
              </w:rPr>
            </w:pPr>
            <w:r w:rsidRPr="00794E4D">
              <w:rPr>
                <w:szCs w:val="21"/>
              </w:rPr>
              <w:t>20 Gehaltsstufen von je 0,5 Prozent.</w:t>
            </w:r>
          </w:p>
          <w:p w:rsidR="00794E4D" w:rsidRPr="00794E4D" w:rsidRDefault="00794E4D" w:rsidP="00794E4D">
            <w:pPr>
              <w:spacing w:line="275" w:lineRule="exact"/>
              <w:ind w:left="72"/>
              <w:jc w:val="both"/>
              <w:rPr>
                <w:szCs w:val="21"/>
              </w:rPr>
            </w:pPr>
            <w:r w:rsidRPr="00794E4D">
              <w:rPr>
                <w:szCs w:val="21"/>
              </w:rPr>
              <w:br/>
              <w:t xml:space="preserve">Dem Grundgehalt sind 6 Einstiegsstufen von je 1,5 Prozent des Grundgehalts vorangestellt. </w:t>
            </w:r>
          </w:p>
          <w:p w:rsidR="00794E4D" w:rsidRPr="00794E4D" w:rsidRDefault="00794E4D" w:rsidP="00794E4D">
            <w:pPr>
              <w:pStyle w:val="Marginale"/>
              <w:widowControl w:val="0"/>
              <w:spacing w:line="275" w:lineRule="exact"/>
              <w:rPr>
                <w:sz w:val="21"/>
                <w:szCs w:val="21"/>
                <w:lang w:val="de-CH"/>
              </w:rPr>
            </w:pPr>
          </w:p>
          <w:p w:rsidR="00794E4D" w:rsidRPr="00207956" w:rsidRDefault="00794E4D" w:rsidP="00794E4D">
            <w:pPr>
              <w:spacing w:line="275" w:lineRule="exact"/>
              <w:rPr>
                <w:b/>
                <w:szCs w:val="21"/>
              </w:rPr>
            </w:pPr>
            <w:r w:rsidRPr="00207956">
              <w:rPr>
                <w:b/>
                <w:szCs w:val="21"/>
              </w:rPr>
              <w:t>Variante:</w:t>
            </w:r>
          </w:p>
        </w:tc>
      </w:tr>
      <w:tr w:rsidR="00794E4D" w:rsidRPr="00794E4D" w:rsidTr="00DC4967">
        <w:trPr>
          <w:cantSplit/>
        </w:trPr>
        <w:tc>
          <w:tcPr>
            <w:tcW w:w="2338" w:type="dxa"/>
            <w:tcBorders>
              <w:top w:val="nil"/>
              <w:left w:val="nil"/>
              <w:bottom w:val="nil"/>
              <w:right w:val="nil"/>
            </w:tcBorders>
            <w:shd w:val="clear" w:color="auto" w:fill="C0C0C0"/>
          </w:tcPr>
          <w:p w:rsidR="00794E4D" w:rsidRPr="00794E4D" w:rsidRDefault="00794E4D" w:rsidP="00794E4D">
            <w:pPr>
              <w:pStyle w:val="Marginale"/>
              <w:widowControl w:val="0"/>
              <w:spacing w:line="275" w:lineRule="exact"/>
              <w:rPr>
                <w:sz w:val="21"/>
                <w:szCs w:val="21"/>
              </w:rPr>
            </w:pPr>
          </w:p>
        </w:tc>
        <w:tc>
          <w:tcPr>
            <w:tcW w:w="7326" w:type="dxa"/>
            <w:tcBorders>
              <w:top w:val="nil"/>
              <w:left w:val="nil"/>
              <w:bottom w:val="nil"/>
              <w:right w:val="nil"/>
            </w:tcBorders>
            <w:shd w:val="clear" w:color="auto" w:fill="C0C0C0"/>
          </w:tcPr>
          <w:p w:rsidR="00794E4D" w:rsidRPr="00794E4D" w:rsidRDefault="00794E4D" w:rsidP="00794E4D">
            <w:pPr>
              <w:pStyle w:val="Marginale"/>
              <w:widowControl w:val="0"/>
              <w:spacing w:line="275" w:lineRule="exact"/>
              <w:rPr>
                <w:sz w:val="21"/>
                <w:szCs w:val="21"/>
              </w:rPr>
            </w:pPr>
            <w:r w:rsidRPr="00794E4D">
              <w:rPr>
                <w:sz w:val="21"/>
                <w:szCs w:val="21"/>
                <w:vertAlign w:val="superscript"/>
              </w:rPr>
              <w:t>2</w:t>
            </w:r>
            <w:r w:rsidRPr="00794E4D">
              <w:rPr>
                <w:sz w:val="21"/>
                <w:szCs w:val="21"/>
              </w:rPr>
              <w:t xml:space="preserve"> </w:t>
            </w:r>
            <w:r w:rsidRPr="00794E4D">
              <w:rPr>
                <w:sz w:val="21"/>
                <w:szCs w:val="21"/>
                <w:lang w:val="de-CH"/>
              </w:rPr>
              <w:t>Für jede Gehaltsklasse bestehen ein Grundgehalt von 100 Prozent und 80 Gehaltsstufen von je 0,75 Prozent. Dem Grundgehalt sind 12 Einstiegsstufen von je 0.75 Prozent vorangestellt.</w:t>
            </w:r>
          </w:p>
        </w:tc>
      </w:tr>
      <w:tr w:rsidR="00794E4D" w:rsidRPr="00794E4D" w:rsidTr="00DC4967">
        <w:trPr>
          <w:cantSplit/>
        </w:trPr>
        <w:tc>
          <w:tcPr>
            <w:tcW w:w="2338" w:type="dxa"/>
            <w:tcBorders>
              <w:top w:val="nil"/>
              <w:left w:val="nil"/>
              <w:bottom w:val="nil"/>
              <w:right w:val="nil"/>
            </w:tcBorders>
            <w:shd w:val="clear" w:color="auto" w:fill="C0C0C0"/>
          </w:tcPr>
          <w:p w:rsidR="00794E4D" w:rsidRPr="00794E4D" w:rsidRDefault="00794E4D" w:rsidP="00794E4D">
            <w:pPr>
              <w:pStyle w:val="Marginale"/>
              <w:spacing w:line="275" w:lineRule="exact"/>
              <w:rPr>
                <w:sz w:val="21"/>
                <w:szCs w:val="21"/>
              </w:rPr>
            </w:pPr>
          </w:p>
        </w:tc>
        <w:tc>
          <w:tcPr>
            <w:tcW w:w="7326" w:type="dxa"/>
            <w:tcBorders>
              <w:top w:val="nil"/>
              <w:left w:val="nil"/>
              <w:bottom w:val="nil"/>
              <w:right w:val="nil"/>
            </w:tcBorders>
            <w:shd w:val="clear" w:color="auto" w:fill="C0C0C0"/>
          </w:tcPr>
          <w:p w:rsidR="00794E4D" w:rsidRPr="00794E4D" w:rsidRDefault="00794E4D" w:rsidP="00794E4D">
            <w:pPr>
              <w:pStyle w:val="Marginale"/>
              <w:spacing w:line="275" w:lineRule="exact"/>
              <w:rPr>
                <w:sz w:val="21"/>
                <w:szCs w:val="21"/>
                <w:vertAlign w:val="superscript"/>
              </w:rPr>
            </w:pPr>
          </w:p>
        </w:tc>
      </w:tr>
      <w:tr w:rsidR="00794E4D" w:rsidRPr="00794E4D" w:rsidTr="00DC4967">
        <w:tc>
          <w:tcPr>
            <w:tcW w:w="2338" w:type="dxa"/>
            <w:tcBorders>
              <w:top w:val="nil"/>
              <w:left w:val="nil"/>
              <w:bottom w:val="nil"/>
              <w:right w:val="nil"/>
            </w:tcBorders>
            <w:shd w:val="clear" w:color="auto" w:fill="C0C0C0"/>
          </w:tcPr>
          <w:p w:rsidR="00794E4D" w:rsidRPr="00794E4D" w:rsidRDefault="00794E4D" w:rsidP="00794E4D">
            <w:pPr>
              <w:pStyle w:val="Marginale"/>
              <w:widowControl w:val="0"/>
              <w:spacing w:line="275" w:lineRule="exact"/>
              <w:rPr>
                <w:sz w:val="21"/>
                <w:szCs w:val="21"/>
              </w:rPr>
            </w:pPr>
          </w:p>
        </w:tc>
        <w:tc>
          <w:tcPr>
            <w:tcW w:w="7326" w:type="dxa"/>
            <w:tcBorders>
              <w:top w:val="nil"/>
              <w:left w:val="nil"/>
              <w:bottom w:val="nil"/>
              <w:right w:val="nil"/>
            </w:tcBorders>
            <w:shd w:val="clear" w:color="auto" w:fill="C0C0C0"/>
          </w:tcPr>
          <w:p w:rsidR="00794E4D" w:rsidRPr="00794E4D" w:rsidRDefault="00794E4D" w:rsidP="00794E4D">
            <w:pPr>
              <w:widowControl w:val="0"/>
              <w:tabs>
                <w:tab w:val="left" w:pos="356"/>
              </w:tabs>
              <w:spacing w:line="275" w:lineRule="exact"/>
              <w:rPr>
                <w:szCs w:val="21"/>
                <w:vertAlign w:val="superscript"/>
              </w:rPr>
            </w:pPr>
            <w:r w:rsidRPr="00794E4D">
              <w:rPr>
                <w:szCs w:val="21"/>
                <w:vertAlign w:val="superscript"/>
              </w:rPr>
              <w:t>3</w:t>
            </w:r>
            <w:r w:rsidRPr="00794E4D">
              <w:rPr>
                <w:szCs w:val="21"/>
              </w:rPr>
              <w:t xml:space="preserve"> Der Aufstieg erfolgt gestützt auf das Resultat der jährlichen Leistungs- und Verhaltensbeurteilung. Leistung und Verhalten werden wie folgt beurteilt:</w:t>
            </w:r>
            <w:r w:rsidRPr="00794E4D">
              <w:rPr>
                <w:szCs w:val="21"/>
              </w:rPr>
              <w:br/>
              <w:t>a)</w:t>
            </w:r>
            <w:r w:rsidRPr="00794E4D">
              <w:rPr>
                <w:szCs w:val="21"/>
              </w:rPr>
              <w:tab/>
              <w:t>ausgezeichnet</w:t>
            </w:r>
            <w:r w:rsidRPr="00794E4D">
              <w:rPr>
                <w:szCs w:val="21"/>
              </w:rPr>
              <w:br/>
              <w:t>b)</w:t>
            </w:r>
            <w:r w:rsidRPr="00794E4D">
              <w:rPr>
                <w:szCs w:val="21"/>
              </w:rPr>
              <w:tab/>
              <w:t>sehr gut</w:t>
            </w:r>
            <w:r w:rsidRPr="00794E4D">
              <w:rPr>
                <w:szCs w:val="21"/>
              </w:rPr>
              <w:br/>
              <w:t>c)</w:t>
            </w:r>
            <w:r w:rsidRPr="00794E4D">
              <w:rPr>
                <w:szCs w:val="21"/>
              </w:rPr>
              <w:tab/>
              <w:t>gut</w:t>
            </w:r>
            <w:r w:rsidRPr="00794E4D">
              <w:rPr>
                <w:szCs w:val="21"/>
              </w:rPr>
              <w:br/>
              <w:t>d)</w:t>
            </w:r>
            <w:r w:rsidRPr="00794E4D">
              <w:rPr>
                <w:szCs w:val="21"/>
              </w:rPr>
              <w:tab/>
              <w:t>genügend</w:t>
            </w:r>
            <w:r w:rsidRPr="00794E4D">
              <w:rPr>
                <w:szCs w:val="21"/>
              </w:rPr>
              <w:br/>
              <w:t>e)</w:t>
            </w:r>
            <w:r w:rsidRPr="00794E4D">
              <w:rPr>
                <w:szCs w:val="21"/>
              </w:rPr>
              <w:tab/>
              <w:t>ungenügend</w:t>
            </w:r>
            <w:r w:rsidRPr="00794E4D">
              <w:rPr>
                <w:szCs w:val="21"/>
              </w:rPr>
              <w:br/>
            </w:r>
          </w:p>
        </w:tc>
      </w:tr>
      <w:tr w:rsidR="00794E4D" w:rsidRPr="00794E4D" w:rsidTr="00DC4967">
        <w:trPr>
          <w:cantSplit/>
        </w:trPr>
        <w:tc>
          <w:tcPr>
            <w:tcW w:w="2338" w:type="dxa"/>
            <w:tcBorders>
              <w:top w:val="nil"/>
              <w:left w:val="nil"/>
              <w:bottom w:val="nil"/>
              <w:right w:val="nil"/>
            </w:tcBorders>
            <w:shd w:val="clear" w:color="auto" w:fill="C0C0C0"/>
          </w:tcPr>
          <w:p w:rsidR="00794E4D" w:rsidRPr="00794E4D" w:rsidRDefault="00794E4D" w:rsidP="00794E4D">
            <w:pPr>
              <w:pStyle w:val="Marginale"/>
              <w:spacing w:line="275" w:lineRule="exact"/>
              <w:rPr>
                <w:sz w:val="21"/>
                <w:szCs w:val="21"/>
              </w:rPr>
            </w:pPr>
            <w:r w:rsidRPr="00794E4D">
              <w:rPr>
                <w:sz w:val="21"/>
                <w:szCs w:val="21"/>
              </w:rPr>
              <w:t>Aufstieg</w:t>
            </w:r>
          </w:p>
        </w:tc>
        <w:tc>
          <w:tcPr>
            <w:tcW w:w="7326" w:type="dxa"/>
            <w:tcBorders>
              <w:top w:val="nil"/>
              <w:left w:val="nil"/>
              <w:bottom w:val="nil"/>
              <w:right w:val="nil"/>
            </w:tcBorders>
            <w:shd w:val="clear" w:color="auto" w:fill="C0C0C0"/>
          </w:tcPr>
          <w:p w:rsidR="00794E4D" w:rsidRPr="00794E4D" w:rsidRDefault="00794E4D" w:rsidP="00794E4D">
            <w:pPr>
              <w:tabs>
                <w:tab w:val="left" w:pos="356"/>
              </w:tabs>
              <w:spacing w:line="275" w:lineRule="exact"/>
              <w:rPr>
                <w:szCs w:val="21"/>
              </w:rPr>
            </w:pPr>
            <w:r w:rsidRPr="00794E4D">
              <w:rPr>
                <w:szCs w:val="21"/>
              </w:rPr>
              <w:t xml:space="preserve">Art. 6 </w:t>
            </w:r>
            <w:r w:rsidRPr="00794E4D">
              <w:rPr>
                <w:szCs w:val="21"/>
                <w:vertAlign w:val="superscript"/>
              </w:rPr>
              <w:t xml:space="preserve">1 </w:t>
            </w:r>
            <w:r w:rsidRPr="00794E4D">
              <w:rPr>
                <w:szCs w:val="21"/>
              </w:rPr>
              <w:t>unverändert</w:t>
            </w:r>
          </w:p>
        </w:tc>
      </w:tr>
      <w:tr w:rsidR="00794E4D" w:rsidRPr="00794E4D" w:rsidTr="00DC4967">
        <w:trPr>
          <w:cantSplit/>
        </w:trPr>
        <w:tc>
          <w:tcPr>
            <w:tcW w:w="2338" w:type="dxa"/>
            <w:tcBorders>
              <w:top w:val="nil"/>
              <w:left w:val="nil"/>
              <w:bottom w:val="nil"/>
              <w:right w:val="nil"/>
            </w:tcBorders>
            <w:shd w:val="clear" w:color="auto" w:fill="C0C0C0"/>
          </w:tcPr>
          <w:p w:rsidR="00794E4D" w:rsidRPr="00794E4D" w:rsidRDefault="00794E4D" w:rsidP="00794E4D">
            <w:pPr>
              <w:pStyle w:val="Marginale"/>
              <w:spacing w:line="275" w:lineRule="exact"/>
              <w:rPr>
                <w:sz w:val="21"/>
                <w:szCs w:val="21"/>
              </w:rPr>
            </w:pPr>
          </w:p>
        </w:tc>
        <w:tc>
          <w:tcPr>
            <w:tcW w:w="7326" w:type="dxa"/>
            <w:tcBorders>
              <w:top w:val="nil"/>
              <w:left w:val="nil"/>
              <w:bottom w:val="nil"/>
              <w:right w:val="nil"/>
            </w:tcBorders>
            <w:shd w:val="clear" w:color="auto" w:fill="C0C0C0"/>
          </w:tcPr>
          <w:p w:rsidR="00794E4D" w:rsidRPr="00794E4D" w:rsidRDefault="00794E4D" w:rsidP="00794E4D">
            <w:pPr>
              <w:tabs>
                <w:tab w:val="left" w:pos="356"/>
              </w:tabs>
              <w:spacing w:line="275" w:lineRule="exact"/>
              <w:rPr>
                <w:szCs w:val="21"/>
              </w:rPr>
            </w:pPr>
          </w:p>
        </w:tc>
      </w:tr>
      <w:tr w:rsidR="00794E4D" w:rsidRPr="00794E4D" w:rsidTr="00DC4967">
        <w:trPr>
          <w:cantSplit/>
        </w:trPr>
        <w:tc>
          <w:tcPr>
            <w:tcW w:w="2338" w:type="dxa"/>
            <w:tcBorders>
              <w:top w:val="nil"/>
              <w:left w:val="nil"/>
              <w:bottom w:val="nil"/>
              <w:right w:val="nil"/>
            </w:tcBorders>
            <w:shd w:val="clear" w:color="auto" w:fill="C0C0C0"/>
          </w:tcPr>
          <w:p w:rsidR="00794E4D" w:rsidRPr="00794E4D" w:rsidRDefault="00794E4D" w:rsidP="00794E4D">
            <w:pPr>
              <w:pStyle w:val="Marginale"/>
              <w:spacing w:line="275" w:lineRule="exact"/>
              <w:rPr>
                <w:sz w:val="21"/>
                <w:szCs w:val="21"/>
              </w:rPr>
            </w:pPr>
          </w:p>
        </w:tc>
        <w:tc>
          <w:tcPr>
            <w:tcW w:w="7326" w:type="dxa"/>
            <w:tcBorders>
              <w:top w:val="nil"/>
              <w:left w:val="nil"/>
              <w:bottom w:val="nil"/>
              <w:right w:val="nil"/>
            </w:tcBorders>
            <w:shd w:val="clear" w:color="auto" w:fill="C0C0C0"/>
          </w:tcPr>
          <w:p w:rsidR="00794E4D" w:rsidRPr="00794E4D" w:rsidRDefault="00794E4D" w:rsidP="00794E4D">
            <w:pPr>
              <w:tabs>
                <w:tab w:val="left" w:pos="356"/>
              </w:tabs>
              <w:spacing w:line="275" w:lineRule="exact"/>
              <w:rPr>
                <w:szCs w:val="21"/>
              </w:rPr>
            </w:pPr>
            <w:r w:rsidRPr="00794E4D">
              <w:rPr>
                <w:szCs w:val="21"/>
                <w:vertAlign w:val="superscript"/>
              </w:rPr>
              <w:t xml:space="preserve">2 </w:t>
            </w:r>
            <w:r w:rsidRPr="00794E4D">
              <w:rPr>
                <w:szCs w:val="21"/>
              </w:rPr>
              <w:t xml:space="preserve">Der Aufstieg ist abhängig von der individuellen Leistung und vom Verhalten. </w:t>
            </w:r>
          </w:p>
        </w:tc>
      </w:tr>
      <w:tr w:rsidR="00794E4D" w:rsidRPr="00794E4D" w:rsidTr="00DC4967">
        <w:trPr>
          <w:cantSplit/>
        </w:trPr>
        <w:tc>
          <w:tcPr>
            <w:tcW w:w="2338" w:type="dxa"/>
            <w:tcBorders>
              <w:top w:val="nil"/>
              <w:left w:val="nil"/>
              <w:bottom w:val="nil"/>
              <w:right w:val="nil"/>
            </w:tcBorders>
            <w:shd w:val="clear" w:color="auto" w:fill="C0C0C0"/>
          </w:tcPr>
          <w:p w:rsidR="00794E4D" w:rsidRPr="00794E4D" w:rsidRDefault="00794E4D" w:rsidP="00794E4D">
            <w:pPr>
              <w:pStyle w:val="Marginale"/>
              <w:spacing w:line="275" w:lineRule="exact"/>
              <w:rPr>
                <w:sz w:val="21"/>
                <w:szCs w:val="21"/>
              </w:rPr>
            </w:pPr>
          </w:p>
        </w:tc>
        <w:tc>
          <w:tcPr>
            <w:tcW w:w="7326" w:type="dxa"/>
            <w:tcBorders>
              <w:top w:val="nil"/>
              <w:left w:val="nil"/>
              <w:bottom w:val="nil"/>
              <w:right w:val="nil"/>
            </w:tcBorders>
            <w:shd w:val="clear" w:color="auto" w:fill="C0C0C0"/>
          </w:tcPr>
          <w:p w:rsidR="00794E4D" w:rsidRPr="00794E4D" w:rsidRDefault="00794E4D" w:rsidP="00794E4D">
            <w:pPr>
              <w:tabs>
                <w:tab w:val="left" w:pos="356"/>
              </w:tabs>
              <w:spacing w:line="275" w:lineRule="exact"/>
              <w:rPr>
                <w:szCs w:val="21"/>
                <w:vertAlign w:val="superscript"/>
              </w:rPr>
            </w:pPr>
          </w:p>
        </w:tc>
      </w:tr>
      <w:tr w:rsidR="00794E4D" w:rsidRPr="00794E4D" w:rsidTr="00DC4967">
        <w:trPr>
          <w:cantSplit/>
        </w:trPr>
        <w:tc>
          <w:tcPr>
            <w:tcW w:w="2338" w:type="dxa"/>
            <w:tcBorders>
              <w:top w:val="nil"/>
              <w:left w:val="nil"/>
              <w:bottom w:val="nil"/>
              <w:right w:val="nil"/>
            </w:tcBorders>
            <w:shd w:val="clear" w:color="auto" w:fill="C0C0C0"/>
          </w:tcPr>
          <w:p w:rsidR="00794E4D" w:rsidRPr="00794E4D" w:rsidRDefault="00794E4D" w:rsidP="00794E4D">
            <w:pPr>
              <w:pStyle w:val="Marginale"/>
              <w:spacing w:line="275" w:lineRule="exact"/>
              <w:rPr>
                <w:sz w:val="21"/>
                <w:szCs w:val="21"/>
              </w:rPr>
            </w:pPr>
            <w:r w:rsidRPr="00794E4D">
              <w:rPr>
                <w:sz w:val="21"/>
                <w:szCs w:val="21"/>
              </w:rPr>
              <w:lastRenderedPageBreak/>
              <w:t>Verfahren</w:t>
            </w:r>
          </w:p>
        </w:tc>
        <w:tc>
          <w:tcPr>
            <w:tcW w:w="7326" w:type="dxa"/>
            <w:tcBorders>
              <w:top w:val="nil"/>
              <w:left w:val="nil"/>
              <w:bottom w:val="nil"/>
              <w:right w:val="nil"/>
            </w:tcBorders>
            <w:shd w:val="clear" w:color="auto" w:fill="C0C0C0"/>
          </w:tcPr>
          <w:p w:rsidR="00794E4D" w:rsidRPr="00794E4D" w:rsidRDefault="00794E4D" w:rsidP="00794E4D">
            <w:pPr>
              <w:tabs>
                <w:tab w:val="left" w:pos="356"/>
              </w:tabs>
              <w:spacing w:line="275" w:lineRule="exact"/>
              <w:rPr>
                <w:szCs w:val="21"/>
              </w:rPr>
            </w:pPr>
            <w:r w:rsidRPr="00794E4D">
              <w:rPr>
                <w:szCs w:val="21"/>
              </w:rPr>
              <w:t>Art. 7</w:t>
            </w:r>
            <w:r w:rsidRPr="00794E4D">
              <w:rPr>
                <w:szCs w:val="21"/>
                <w:vertAlign w:val="superscript"/>
              </w:rPr>
              <w:t xml:space="preserve"> 1</w:t>
            </w:r>
            <w:r w:rsidRPr="00794E4D">
              <w:rPr>
                <w:szCs w:val="21"/>
              </w:rPr>
              <w:t xml:space="preserve"> Bis und mit Gehaltsstufe 48 können jährlich wie folgt Gehaltsstufen gewährt werden:</w:t>
            </w:r>
            <w:r w:rsidRPr="00794E4D">
              <w:rPr>
                <w:szCs w:val="21"/>
              </w:rPr>
              <w:br/>
              <w:t>a)</w:t>
            </w:r>
            <w:r w:rsidRPr="00794E4D">
              <w:rPr>
                <w:szCs w:val="21"/>
              </w:rPr>
              <w:tab/>
              <w:t xml:space="preserve">keine, wenn Leistung und Verhalten mit ‚genügend’ oder </w:t>
            </w:r>
            <w:r w:rsidRPr="00794E4D">
              <w:rPr>
                <w:szCs w:val="21"/>
              </w:rPr>
              <w:tab/>
              <w:t xml:space="preserve">‚ungenügend’ bewertet werden; </w:t>
            </w:r>
            <w:r w:rsidRPr="00794E4D">
              <w:rPr>
                <w:szCs w:val="21"/>
              </w:rPr>
              <w:br/>
              <w:t>b)</w:t>
            </w:r>
            <w:r w:rsidRPr="00794E4D">
              <w:rPr>
                <w:szCs w:val="21"/>
              </w:rPr>
              <w:tab/>
              <w:t xml:space="preserve">bis zu zwei, wenn Leistung und verhalten mit ‚gut’ bewertet werden; </w:t>
            </w:r>
            <w:r w:rsidRPr="00794E4D">
              <w:rPr>
                <w:szCs w:val="21"/>
              </w:rPr>
              <w:br/>
              <w:t>c)</w:t>
            </w:r>
            <w:r w:rsidRPr="00794E4D">
              <w:rPr>
                <w:szCs w:val="21"/>
              </w:rPr>
              <w:tab/>
              <w:t xml:space="preserve">bis zu vier, wenn Leistung und Verhalten mit ‚sehr gut’ </w:t>
            </w:r>
            <w:r w:rsidRPr="00794E4D">
              <w:rPr>
                <w:szCs w:val="21"/>
              </w:rPr>
              <w:tab/>
              <w:t>bewertet werden.</w:t>
            </w:r>
            <w:r w:rsidRPr="00794E4D">
              <w:rPr>
                <w:szCs w:val="21"/>
              </w:rPr>
              <w:br/>
              <w:t>d)</w:t>
            </w:r>
            <w:r w:rsidRPr="00794E4D">
              <w:rPr>
                <w:szCs w:val="21"/>
              </w:rPr>
              <w:tab/>
              <w:t xml:space="preserve">bis zu sechs, wenn Leistung und Verhalten mit ‚ausgezeichnet’ </w:t>
            </w:r>
            <w:r w:rsidRPr="00794E4D">
              <w:rPr>
                <w:szCs w:val="21"/>
              </w:rPr>
              <w:br/>
              <w:t xml:space="preserve"> </w:t>
            </w:r>
            <w:r w:rsidRPr="00794E4D">
              <w:rPr>
                <w:szCs w:val="21"/>
              </w:rPr>
              <w:tab/>
            </w:r>
            <w:r w:rsidR="00207956">
              <w:rPr>
                <w:szCs w:val="21"/>
              </w:rPr>
              <w:t xml:space="preserve">bewertet werden. </w:t>
            </w:r>
          </w:p>
        </w:tc>
      </w:tr>
      <w:tr w:rsidR="00794E4D" w:rsidRPr="00794E4D" w:rsidTr="00DC4967">
        <w:trPr>
          <w:cantSplit/>
        </w:trPr>
        <w:tc>
          <w:tcPr>
            <w:tcW w:w="2338" w:type="dxa"/>
            <w:tcBorders>
              <w:top w:val="nil"/>
              <w:left w:val="nil"/>
              <w:bottom w:val="nil"/>
              <w:right w:val="nil"/>
            </w:tcBorders>
            <w:shd w:val="clear" w:color="auto" w:fill="C0C0C0"/>
          </w:tcPr>
          <w:p w:rsidR="00794E4D" w:rsidRPr="00794E4D" w:rsidRDefault="00794E4D" w:rsidP="00794E4D">
            <w:pPr>
              <w:pStyle w:val="Marginale"/>
              <w:spacing w:line="275" w:lineRule="exact"/>
              <w:rPr>
                <w:sz w:val="21"/>
                <w:szCs w:val="21"/>
              </w:rPr>
            </w:pPr>
          </w:p>
        </w:tc>
        <w:tc>
          <w:tcPr>
            <w:tcW w:w="7326" w:type="dxa"/>
            <w:tcBorders>
              <w:top w:val="nil"/>
              <w:left w:val="nil"/>
              <w:bottom w:val="nil"/>
              <w:right w:val="nil"/>
            </w:tcBorders>
            <w:shd w:val="clear" w:color="auto" w:fill="C0C0C0"/>
          </w:tcPr>
          <w:p w:rsidR="00794E4D" w:rsidRPr="00794E4D" w:rsidRDefault="00794E4D" w:rsidP="00794E4D">
            <w:pPr>
              <w:tabs>
                <w:tab w:val="left" w:pos="728"/>
              </w:tabs>
              <w:spacing w:line="275" w:lineRule="exact"/>
              <w:rPr>
                <w:szCs w:val="21"/>
              </w:rPr>
            </w:pPr>
          </w:p>
        </w:tc>
      </w:tr>
      <w:tr w:rsidR="00794E4D" w:rsidRPr="00794E4D" w:rsidTr="00DC4967">
        <w:trPr>
          <w:cantSplit/>
        </w:trPr>
        <w:tc>
          <w:tcPr>
            <w:tcW w:w="2338" w:type="dxa"/>
            <w:tcBorders>
              <w:top w:val="nil"/>
              <w:left w:val="nil"/>
              <w:bottom w:val="nil"/>
              <w:right w:val="nil"/>
            </w:tcBorders>
            <w:shd w:val="clear" w:color="auto" w:fill="C0C0C0"/>
          </w:tcPr>
          <w:p w:rsidR="00794E4D" w:rsidRPr="00794E4D" w:rsidRDefault="00794E4D" w:rsidP="00794E4D">
            <w:pPr>
              <w:pStyle w:val="Marginale"/>
              <w:spacing w:line="275" w:lineRule="exact"/>
              <w:rPr>
                <w:sz w:val="21"/>
                <w:szCs w:val="21"/>
              </w:rPr>
            </w:pPr>
          </w:p>
        </w:tc>
        <w:tc>
          <w:tcPr>
            <w:tcW w:w="7326" w:type="dxa"/>
            <w:tcBorders>
              <w:top w:val="nil"/>
              <w:left w:val="nil"/>
              <w:bottom w:val="nil"/>
              <w:right w:val="nil"/>
            </w:tcBorders>
            <w:shd w:val="clear" w:color="auto" w:fill="C0C0C0"/>
          </w:tcPr>
          <w:p w:rsidR="00794E4D" w:rsidRPr="00794E4D" w:rsidRDefault="00794E4D" w:rsidP="00794E4D">
            <w:pPr>
              <w:tabs>
                <w:tab w:val="left" w:pos="356"/>
              </w:tabs>
              <w:spacing w:line="275" w:lineRule="exact"/>
              <w:rPr>
                <w:szCs w:val="21"/>
              </w:rPr>
            </w:pPr>
            <w:r w:rsidRPr="00794E4D">
              <w:rPr>
                <w:szCs w:val="21"/>
                <w:vertAlign w:val="superscript"/>
              </w:rPr>
              <w:t>2</w:t>
            </w:r>
            <w:r w:rsidRPr="00794E4D">
              <w:rPr>
                <w:szCs w:val="21"/>
              </w:rPr>
              <w:t xml:space="preserve"> Ab Gehaltsstufe 49 können jährlich wie folgt Gehaltsstufen gewährt werden:</w:t>
            </w:r>
            <w:r w:rsidRPr="00794E4D">
              <w:rPr>
                <w:szCs w:val="21"/>
              </w:rPr>
              <w:br/>
              <w:t>a)</w:t>
            </w:r>
            <w:r w:rsidRPr="00794E4D">
              <w:rPr>
                <w:szCs w:val="21"/>
              </w:rPr>
              <w:tab/>
              <w:t xml:space="preserve">bis zu vier, wenn Leistung und Verhalten mit ‚sehr gut’ </w:t>
            </w:r>
            <w:r w:rsidRPr="00794E4D">
              <w:rPr>
                <w:szCs w:val="21"/>
              </w:rPr>
              <w:tab/>
              <w:t>bewertet werden;</w:t>
            </w:r>
            <w:r w:rsidRPr="00794E4D">
              <w:rPr>
                <w:szCs w:val="21"/>
              </w:rPr>
              <w:br/>
              <w:t>b)</w:t>
            </w:r>
            <w:r w:rsidRPr="00794E4D">
              <w:rPr>
                <w:szCs w:val="21"/>
              </w:rPr>
              <w:tab/>
              <w:t xml:space="preserve">bis zu sechs, wenn Leistung und Verhalten mit ‚ausgezeichnet’ </w:t>
            </w:r>
            <w:r w:rsidRPr="00794E4D">
              <w:rPr>
                <w:szCs w:val="21"/>
              </w:rPr>
              <w:br/>
              <w:t xml:space="preserve"> </w:t>
            </w:r>
            <w:r w:rsidRPr="00794E4D">
              <w:rPr>
                <w:szCs w:val="21"/>
              </w:rPr>
              <w:tab/>
              <w:t>bewertet werden.</w:t>
            </w:r>
          </w:p>
        </w:tc>
      </w:tr>
      <w:tr w:rsidR="00794E4D" w:rsidRPr="00794E4D" w:rsidTr="00DC4967">
        <w:trPr>
          <w:cantSplit/>
        </w:trPr>
        <w:tc>
          <w:tcPr>
            <w:tcW w:w="2338" w:type="dxa"/>
            <w:tcBorders>
              <w:top w:val="nil"/>
              <w:left w:val="nil"/>
              <w:bottom w:val="nil"/>
              <w:right w:val="nil"/>
            </w:tcBorders>
            <w:shd w:val="clear" w:color="auto" w:fill="C0C0C0"/>
          </w:tcPr>
          <w:p w:rsidR="00794E4D" w:rsidRPr="00794E4D" w:rsidRDefault="00794E4D" w:rsidP="00794E4D">
            <w:pPr>
              <w:pStyle w:val="Marginale"/>
              <w:spacing w:line="275" w:lineRule="exact"/>
              <w:rPr>
                <w:sz w:val="21"/>
                <w:szCs w:val="21"/>
              </w:rPr>
            </w:pPr>
          </w:p>
        </w:tc>
        <w:tc>
          <w:tcPr>
            <w:tcW w:w="7326" w:type="dxa"/>
            <w:tcBorders>
              <w:top w:val="nil"/>
              <w:left w:val="nil"/>
              <w:bottom w:val="nil"/>
              <w:right w:val="nil"/>
            </w:tcBorders>
            <w:shd w:val="clear" w:color="auto" w:fill="C0C0C0"/>
          </w:tcPr>
          <w:p w:rsidR="00794E4D" w:rsidRPr="00794E4D" w:rsidRDefault="00794E4D" w:rsidP="00794E4D">
            <w:pPr>
              <w:tabs>
                <w:tab w:val="left" w:pos="728"/>
              </w:tabs>
              <w:spacing w:line="275" w:lineRule="exact"/>
              <w:rPr>
                <w:szCs w:val="21"/>
                <w:vertAlign w:val="superscript"/>
              </w:rPr>
            </w:pPr>
          </w:p>
        </w:tc>
      </w:tr>
      <w:tr w:rsidR="00794E4D" w:rsidRPr="00794E4D" w:rsidTr="00DC4967">
        <w:trPr>
          <w:cantSplit/>
        </w:trPr>
        <w:tc>
          <w:tcPr>
            <w:tcW w:w="2338" w:type="dxa"/>
            <w:tcBorders>
              <w:top w:val="nil"/>
              <w:left w:val="nil"/>
              <w:bottom w:val="nil"/>
              <w:right w:val="nil"/>
            </w:tcBorders>
            <w:shd w:val="clear" w:color="auto" w:fill="C0C0C0"/>
          </w:tcPr>
          <w:p w:rsidR="00794E4D" w:rsidRPr="00794E4D" w:rsidRDefault="00794E4D" w:rsidP="00794E4D">
            <w:pPr>
              <w:pStyle w:val="Marginale"/>
              <w:spacing w:line="275" w:lineRule="exact"/>
              <w:rPr>
                <w:sz w:val="21"/>
                <w:szCs w:val="21"/>
              </w:rPr>
            </w:pPr>
          </w:p>
        </w:tc>
        <w:tc>
          <w:tcPr>
            <w:tcW w:w="7326" w:type="dxa"/>
            <w:tcBorders>
              <w:top w:val="nil"/>
              <w:left w:val="nil"/>
              <w:bottom w:val="nil"/>
              <w:right w:val="nil"/>
            </w:tcBorders>
            <w:shd w:val="clear" w:color="auto" w:fill="C0C0C0"/>
          </w:tcPr>
          <w:p w:rsidR="00794E4D" w:rsidRPr="00794E4D" w:rsidRDefault="00794E4D" w:rsidP="00794E4D">
            <w:pPr>
              <w:tabs>
                <w:tab w:val="left" w:pos="728"/>
              </w:tabs>
              <w:spacing w:line="275" w:lineRule="exact"/>
              <w:rPr>
                <w:szCs w:val="21"/>
              </w:rPr>
            </w:pPr>
            <w:r w:rsidRPr="00794E4D">
              <w:rPr>
                <w:szCs w:val="21"/>
                <w:vertAlign w:val="superscript"/>
              </w:rPr>
              <w:t xml:space="preserve">3 </w:t>
            </w:r>
            <w:r w:rsidRPr="00794E4D">
              <w:rPr>
                <w:szCs w:val="21"/>
              </w:rPr>
              <w:t>Es besteht kein Rechtsanspruch auf die Gewährung von Gehaltsstufen.</w:t>
            </w:r>
          </w:p>
        </w:tc>
      </w:tr>
      <w:tr w:rsidR="00794E4D" w:rsidRPr="00794E4D" w:rsidTr="00DC4967">
        <w:trPr>
          <w:cantSplit/>
        </w:trPr>
        <w:tc>
          <w:tcPr>
            <w:tcW w:w="2338" w:type="dxa"/>
            <w:tcBorders>
              <w:top w:val="nil"/>
              <w:left w:val="nil"/>
              <w:bottom w:val="nil"/>
              <w:right w:val="nil"/>
            </w:tcBorders>
            <w:shd w:val="clear" w:color="auto" w:fill="C0C0C0"/>
          </w:tcPr>
          <w:p w:rsidR="00794E4D" w:rsidRPr="00794E4D" w:rsidRDefault="00794E4D" w:rsidP="00794E4D">
            <w:pPr>
              <w:pStyle w:val="Marginale"/>
              <w:spacing w:line="275" w:lineRule="exact"/>
              <w:rPr>
                <w:sz w:val="21"/>
                <w:szCs w:val="21"/>
              </w:rPr>
            </w:pPr>
          </w:p>
        </w:tc>
        <w:tc>
          <w:tcPr>
            <w:tcW w:w="7326" w:type="dxa"/>
            <w:tcBorders>
              <w:top w:val="nil"/>
              <w:left w:val="nil"/>
              <w:bottom w:val="nil"/>
              <w:right w:val="nil"/>
            </w:tcBorders>
            <w:shd w:val="clear" w:color="auto" w:fill="C0C0C0"/>
          </w:tcPr>
          <w:p w:rsidR="00794E4D" w:rsidRPr="00794E4D" w:rsidRDefault="00794E4D" w:rsidP="00794E4D">
            <w:pPr>
              <w:tabs>
                <w:tab w:val="left" w:pos="728"/>
              </w:tabs>
              <w:spacing w:line="275" w:lineRule="exact"/>
              <w:rPr>
                <w:szCs w:val="21"/>
                <w:vertAlign w:val="superscript"/>
              </w:rPr>
            </w:pPr>
          </w:p>
        </w:tc>
      </w:tr>
      <w:tr w:rsidR="00794E4D" w:rsidRPr="00794E4D" w:rsidTr="00DC4967">
        <w:trPr>
          <w:cantSplit/>
        </w:trPr>
        <w:tc>
          <w:tcPr>
            <w:tcW w:w="2338" w:type="dxa"/>
            <w:tcBorders>
              <w:top w:val="nil"/>
              <w:left w:val="nil"/>
              <w:bottom w:val="nil"/>
              <w:right w:val="nil"/>
            </w:tcBorders>
            <w:shd w:val="clear" w:color="auto" w:fill="C0C0C0"/>
          </w:tcPr>
          <w:p w:rsidR="00794E4D" w:rsidRPr="00794E4D" w:rsidRDefault="00794E4D" w:rsidP="00794E4D">
            <w:pPr>
              <w:pStyle w:val="Marginale"/>
              <w:spacing w:line="275" w:lineRule="exact"/>
              <w:rPr>
                <w:sz w:val="21"/>
                <w:szCs w:val="21"/>
              </w:rPr>
            </w:pPr>
            <w:r w:rsidRPr="00794E4D">
              <w:rPr>
                <w:sz w:val="21"/>
                <w:szCs w:val="21"/>
              </w:rPr>
              <w:t>Rückstufung</w:t>
            </w:r>
          </w:p>
        </w:tc>
        <w:tc>
          <w:tcPr>
            <w:tcW w:w="7326" w:type="dxa"/>
            <w:tcBorders>
              <w:top w:val="nil"/>
              <w:left w:val="nil"/>
              <w:bottom w:val="nil"/>
              <w:right w:val="nil"/>
            </w:tcBorders>
            <w:shd w:val="clear" w:color="auto" w:fill="C0C0C0"/>
          </w:tcPr>
          <w:p w:rsidR="00794E4D" w:rsidRPr="00794E4D" w:rsidRDefault="00794E4D" w:rsidP="00794E4D">
            <w:pPr>
              <w:tabs>
                <w:tab w:val="left" w:pos="728"/>
              </w:tabs>
              <w:spacing w:line="275" w:lineRule="exact"/>
              <w:rPr>
                <w:szCs w:val="21"/>
                <w:vertAlign w:val="superscript"/>
              </w:rPr>
            </w:pPr>
            <w:r w:rsidRPr="00794E4D">
              <w:rPr>
                <w:szCs w:val="21"/>
              </w:rPr>
              <w:t>Art. 8</w:t>
            </w:r>
            <w:r w:rsidRPr="00794E4D">
              <w:rPr>
                <w:szCs w:val="21"/>
                <w:vertAlign w:val="superscript"/>
              </w:rPr>
              <w:t xml:space="preserve"> 1 </w:t>
            </w:r>
            <w:r w:rsidRPr="00794E4D">
              <w:rPr>
                <w:szCs w:val="21"/>
              </w:rPr>
              <w:t>unverändert</w:t>
            </w:r>
          </w:p>
        </w:tc>
      </w:tr>
      <w:tr w:rsidR="00794E4D" w:rsidRPr="00794E4D" w:rsidTr="00DC4967">
        <w:trPr>
          <w:cantSplit/>
        </w:trPr>
        <w:tc>
          <w:tcPr>
            <w:tcW w:w="2338" w:type="dxa"/>
            <w:tcBorders>
              <w:top w:val="nil"/>
              <w:left w:val="nil"/>
              <w:bottom w:val="nil"/>
              <w:right w:val="nil"/>
            </w:tcBorders>
            <w:shd w:val="clear" w:color="auto" w:fill="C0C0C0"/>
          </w:tcPr>
          <w:p w:rsidR="00794E4D" w:rsidRPr="00794E4D" w:rsidRDefault="00794E4D" w:rsidP="00794E4D">
            <w:pPr>
              <w:pStyle w:val="Marginale"/>
              <w:spacing w:line="275" w:lineRule="exact"/>
              <w:rPr>
                <w:sz w:val="21"/>
                <w:szCs w:val="21"/>
              </w:rPr>
            </w:pPr>
          </w:p>
        </w:tc>
        <w:tc>
          <w:tcPr>
            <w:tcW w:w="7326" w:type="dxa"/>
            <w:tcBorders>
              <w:top w:val="nil"/>
              <w:left w:val="nil"/>
              <w:bottom w:val="nil"/>
              <w:right w:val="nil"/>
            </w:tcBorders>
            <w:shd w:val="clear" w:color="auto" w:fill="C0C0C0"/>
          </w:tcPr>
          <w:p w:rsidR="00794E4D" w:rsidRPr="00794E4D" w:rsidRDefault="00794E4D" w:rsidP="00794E4D">
            <w:pPr>
              <w:tabs>
                <w:tab w:val="left" w:pos="728"/>
              </w:tabs>
              <w:spacing w:line="275" w:lineRule="exact"/>
              <w:rPr>
                <w:szCs w:val="21"/>
              </w:rPr>
            </w:pPr>
          </w:p>
        </w:tc>
      </w:tr>
      <w:tr w:rsidR="00794E4D" w:rsidRPr="00794E4D" w:rsidTr="00DC4967">
        <w:trPr>
          <w:cantSplit/>
        </w:trPr>
        <w:tc>
          <w:tcPr>
            <w:tcW w:w="2338" w:type="dxa"/>
            <w:tcBorders>
              <w:top w:val="nil"/>
              <w:left w:val="nil"/>
              <w:bottom w:val="nil"/>
              <w:right w:val="nil"/>
            </w:tcBorders>
            <w:shd w:val="clear" w:color="auto" w:fill="C0C0C0"/>
          </w:tcPr>
          <w:p w:rsidR="00794E4D" w:rsidRPr="00794E4D" w:rsidRDefault="00794E4D" w:rsidP="00794E4D">
            <w:pPr>
              <w:pStyle w:val="Marginale"/>
              <w:spacing w:line="275" w:lineRule="exact"/>
              <w:rPr>
                <w:sz w:val="21"/>
                <w:szCs w:val="21"/>
              </w:rPr>
            </w:pPr>
          </w:p>
        </w:tc>
        <w:tc>
          <w:tcPr>
            <w:tcW w:w="7326" w:type="dxa"/>
            <w:tcBorders>
              <w:top w:val="nil"/>
              <w:left w:val="nil"/>
              <w:bottom w:val="nil"/>
              <w:right w:val="nil"/>
            </w:tcBorders>
            <w:shd w:val="clear" w:color="auto" w:fill="C0C0C0"/>
          </w:tcPr>
          <w:p w:rsidR="00794E4D" w:rsidRPr="00794E4D" w:rsidRDefault="00794E4D" w:rsidP="00794E4D">
            <w:pPr>
              <w:tabs>
                <w:tab w:val="left" w:pos="728"/>
              </w:tabs>
              <w:spacing w:line="275" w:lineRule="exact"/>
              <w:rPr>
                <w:szCs w:val="21"/>
              </w:rPr>
            </w:pPr>
            <w:r w:rsidRPr="00794E4D">
              <w:rPr>
                <w:szCs w:val="21"/>
                <w:vertAlign w:val="superscript"/>
              </w:rPr>
              <w:t>2</w:t>
            </w:r>
            <w:r w:rsidRPr="00794E4D">
              <w:rPr>
                <w:szCs w:val="21"/>
              </w:rPr>
              <w:t xml:space="preserve"> unverändert</w:t>
            </w:r>
          </w:p>
        </w:tc>
      </w:tr>
    </w:tbl>
    <w:p w:rsidR="00794E4D" w:rsidRPr="00794E4D" w:rsidRDefault="00794E4D" w:rsidP="00794E4D">
      <w:pPr>
        <w:pStyle w:val="Kopfzeile"/>
        <w:spacing w:line="275" w:lineRule="exact"/>
        <w:rPr>
          <w:sz w:val="21"/>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94E4D" w:rsidRPr="00794E4D" w:rsidTr="00DC4967">
        <w:trPr>
          <w:cantSplit/>
        </w:trPr>
        <w:tc>
          <w:tcPr>
            <w:tcW w:w="9664" w:type="dxa"/>
            <w:gridSpan w:val="2"/>
            <w:tcBorders>
              <w:top w:val="nil"/>
              <w:left w:val="nil"/>
              <w:bottom w:val="nil"/>
              <w:right w:val="nil"/>
            </w:tcBorders>
            <w:shd w:val="clear" w:color="auto" w:fill="C0C0C0"/>
          </w:tcPr>
          <w:p w:rsidR="00794E4D" w:rsidRPr="00794E4D" w:rsidRDefault="00794E4D" w:rsidP="00794E4D">
            <w:pPr>
              <w:pStyle w:val="Kopfzeile"/>
              <w:tabs>
                <w:tab w:val="left" w:pos="728"/>
              </w:tabs>
              <w:spacing w:line="275" w:lineRule="exact"/>
              <w:rPr>
                <w:b/>
                <w:sz w:val="21"/>
                <w:szCs w:val="21"/>
              </w:rPr>
            </w:pPr>
            <w:bookmarkStart w:id="19" w:name="art_6_bis_art_8_untervariante"/>
            <w:r w:rsidRPr="00794E4D">
              <w:rPr>
                <w:b/>
                <w:sz w:val="21"/>
                <w:szCs w:val="21"/>
              </w:rPr>
              <w:t>Untervariante zu den Artikeln 6 bis 8 (Verzicht auf einen schematischen Aufstieg)</w:t>
            </w:r>
            <w:bookmarkEnd w:id="19"/>
          </w:p>
        </w:tc>
      </w:tr>
      <w:tr w:rsidR="00794E4D" w:rsidRPr="00794E4D" w:rsidTr="00DC4967">
        <w:trPr>
          <w:cantSplit/>
        </w:trPr>
        <w:tc>
          <w:tcPr>
            <w:tcW w:w="2338" w:type="dxa"/>
            <w:tcBorders>
              <w:top w:val="nil"/>
              <w:left w:val="nil"/>
              <w:bottom w:val="nil"/>
              <w:right w:val="nil"/>
            </w:tcBorders>
            <w:shd w:val="clear" w:color="auto" w:fill="C0C0C0"/>
          </w:tcPr>
          <w:p w:rsidR="00794E4D" w:rsidRPr="00794E4D" w:rsidRDefault="00794E4D" w:rsidP="00794E4D">
            <w:pPr>
              <w:pStyle w:val="Marginale"/>
              <w:spacing w:line="275" w:lineRule="exact"/>
              <w:rPr>
                <w:sz w:val="21"/>
                <w:szCs w:val="21"/>
              </w:rPr>
            </w:pPr>
          </w:p>
        </w:tc>
        <w:tc>
          <w:tcPr>
            <w:tcW w:w="7326" w:type="dxa"/>
            <w:tcBorders>
              <w:top w:val="nil"/>
              <w:left w:val="nil"/>
              <w:bottom w:val="nil"/>
              <w:right w:val="nil"/>
            </w:tcBorders>
            <w:shd w:val="clear" w:color="auto" w:fill="C0C0C0"/>
          </w:tcPr>
          <w:p w:rsidR="00794E4D" w:rsidRPr="00794E4D" w:rsidRDefault="00794E4D" w:rsidP="00794E4D">
            <w:pPr>
              <w:tabs>
                <w:tab w:val="left" w:pos="728"/>
              </w:tabs>
              <w:spacing w:line="275" w:lineRule="exact"/>
              <w:rPr>
                <w:szCs w:val="21"/>
              </w:rPr>
            </w:pPr>
          </w:p>
        </w:tc>
      </w:tr>
      <w:tr w:rsidR="00794E4D" w:rsidRPr="00794E4D" w:rsidTr="00DC4967">
        <w:trPr>
          <w:cantSplit/>
        </w:trPr>
        <w:tc>
          <w:tcPr>
            <w:tcW w:w="2338" w:type="dxa"/>
            <w:tcBorders>
              <w:top w:val="nil"/>
              <w:left w:val="nil"/>
              <w:bottom w:val="nil"/>
              <w:right w:val="nil"/>
            </w:tcBorders>
            <w:shd w:val="clear" w:color="auto" w:fill="C0C0C0"/>
          </w:tcPr>
          <w:p w:rsidR="00794E4D" w:rsidRPr="00794E4D" w:rsidRDefault="00794E4D" w:rsidP="00794E4D">
            <w:pPr>
              <w:pStyle w:val="Marginale"/>
              <w:spacing w:line="275" w:lineRule="exact"/>
              <w:rPr>
                <w:sz w:val="21"/>
                <w:szCs w:val="21"/>
              </w:rPr>
            </w:pPr>
            <w:r w:rsidRPr="00794E4D">
              <w:rPr>
                <w:sz w:val="21"/>
                <w:szCs w:val="21"/>
              </w:rPr>
              <w:t>Aufstieg</w:t>
            </w:r>
          </w:p>
        </w:tc>
        <w:tc>
          <w:tcPr>
            <w:tcW w:w="7326" w:type="dxa"/>
            <w:tcBorders>
              <w:top w:val="nil"/>
              <w:left w:val="nil"/>
              <w:bottom w:val="nil"/>
              <w:right w:val="nil"/>
            </w:tcBorders>
            <w:shd w:val="clear" w:color="auto" w:fill="C0C0C0"/>
          </w:tcPr>
          <w:p w:rsidR="00794E4D" w:rsidRPr="00794E4D" w:rsidRDefault="00794E4D" w:rsidP="00794E4D">
            <w:pPr>
              <w:tabs>
                <w:tab w:val="left" w:pos="728"/>
              </w:tabs>
              <w:spacing w:line="275" w:lineRule="exact"/>
              <w:rPr>
                <w:szCs w:val="21"/>
              </w:rPr>
            </w:pPr>
            <w:r w:rsidRPr="00794E4D">
              <w:rPr>
                <w:szCs w:val="21"/>
              </w:rPr>
              <w:t>Art. 6</w:t>
            </w:r>
            <w:r w:rsidRPr="00794E4D">
              <w:rPr>
                <w:szCs w:val="21"/>
                <w:vertAlign w:val="superscript"/>
              </w:rPr>
              <w:t xml:space="preserve"> 1 </w:t>
            </w:r>
            <w:r w:rsidRPr="00794E4D">
              <w:rPr>
                <w:szCs w:val="21"/>
              </w:rPr>
              <w:t xml:space="preserve">Der Aufstieg innerhalb einer Gehaltsklasse erfolgt durch Anrechnung von Gehaltsstufen. </w:t>
            </w:r>
          </w:p>
        </w:tc>
      </w:tr>
      <w:tr w:rsidR="00794E4D" w:rsidRPr="00794E4D" w:rsidTr="00DC4967">
        <w:trPr>
          <w:cantSplit/>
        </w:trPr>
        <w:tc>
          <w:tcPr>
            <w:tcW w:w="2338" w:type="dxa"/>
            <w:tcBorders>
              <w:top w:val="nil"/>
              <w:left w:val="nil"/>
              <w:bottom w:val="nil"/>
              <w:right w:val="nil"/>
            </w:tcBorders>
            <w:shd w:val="clear" w:color="auto" w:fill="C0C0C0"/>
          </w:tcPr>
          <w:p w:rsidR="00794E4D" w:rsidRPr="00794E4D" w:rsidRDefault="00794E4D" w:rsidP="00794E4D">
            <w:pPr>
              <w:pStyle w:val="Marginale"/>
              <w:spacing w:line="275" w:lineRule="exact"/>
              <w:rPr>
                <w:sz w:val="21"/>
                <w:szCs w:val="21"/>
              </w:rPr>
            </w:pPr>
          </w:p>
        </w:tc>
        <w:tc>
          <w:tcPr>
            <w:tcW w:w="7326" w:type="dxa"/>
            <w:tcBorders>
              <w:top w:val="nil"/>
              <w:left w:val="nil"/>
              <w:bottom w:val="nil"/>
              <w:right w:val="nil"/>
            </w:tcBorders>
            <w:shd w:val="clear" w:color="auto" w:fill="C0C0C0"/>
          </w:tcPr>
          <w:p w:rsidR="00794E4D" w:rsidRPr="00794E4D" w:rsidRDefault="00794E4D" w:rsidP="00794E4D">
            <w:pPr>
              <w:tabs>
                <w:tab w:val="left" w:pos="728"/>
              </w:tabs>
              <w:spacing w:line="275" w:lineRule="exact"/>
              <w:rPr>
                <w:szCs w:val="21"/>
              </w:rPr>
            </w:pPr>
          </w:p>
        </w:tc>
      </w:tr>
      <w:tr w:rsidR="00794E4D" w:rsidRPr="00794E4D" w:rsidTr="00DC4967">
        <w:trPr>
          <w:cantSplit/>
        </w:trPr>
        <w:tc>
          <w:tcPr>
            <w:tcW w:w="2338" w:type="dxa"/>
            <w:tcBorders>
              <w:top w:val="nil"/>
              <w:left w:val="nil"/>
              <w:bottom w:val="nil"/>
              <w:right w:val="nil"/>
            </w:tcBorders>
            <w:shd w:val="clear" w:color="auto" w:fill="C0C0C0"/>
          </w:tcPr>
          <w:p w:rsidR="00794E4D" w:rsidRPr="00794E4D" w:rsidRDefault="00794E4D" w:rsidP="00794E4D">
            <w:pPr>
              <w:pStyle w:val="Marginale"/>
              <w:spacing w:line="275" w:lineRule="exact"/>
              <w:rPr>
                <w:sz w:val="21"/>
                <w:szCs w:val="21"/>
              </w:rPr>
            </w:pPr>
          </w:p>
        </w:tc>
        <w:tc>
          <w:tcPr>
            <w:tcW w:w="7326" w:type="dxa"/>
            <w:tcBorders>
              <w:top w:val="nil"/>
              <w:left w:val="nil"/>
              <w:bottom w:val="nil"/>
              <w:right w:val="nil"/>
            </w:tcBorders>
            <w:shd w:val="clear" w:color="auto" w:fill="C0C0C0"/>
          </w:tcPr>
          <w:p w:rsidR="00794E4D" w:rsidRPr="00794E4D" w:rsidRDefault="00794E4D" w:rsidP="00794E4D">
            <w:pPr>
              <w:shd w:val="clear" w:color="auto" w:fill="C0C0C0"/>
              <w:spacing w:line="275" w:lineRule="exact"/>
              <w:rPr>
                <w:szCs w:val="21"/>
              </w:rPr>
            </w:pPr>
            <w:r w:rsidRPr="00794E4D">
              <w:rPr>
                <w:szCs w:val="21"/>
                <w:vertAlign w:val="superscript"/>
              </w:rPr>
              <w:t>2</w:t>
            </w:r>
            <w:r w:rsidRPr="00794E4D">
              <w:rPr>
                <w:szCs w:val="21"/>
              </w:rPr>
              <w:t xml:space="preserve"> Der Gemeinderat legt fest, welche Mittel für Aufstiege insgesamt zur Verfügung stehen. Er berücksichtigt bei seinem Entscheid die finanzielle Lage der Gemeinde, die Konjunkturlage und die Entwicklung der Gehälter der öffentlichen Gemeinwesen und der Privatwirtschaft.</w:t>
            </w:r>
          </w:p>
        </w:tc>
      </w:tr>
      <w:tr w:rsidR="00794E4D" w:rsidRPr="00794E4D" w:rsidTr="00DC4967">
        <w:trPr>
          <w:cantSplit/>
        </w:trPr>
        <w:tc>
          <w:tcPr>
            <w:tcW w:w="2338" w:type="dxa"/>
            <w:tcBorders>
              <w:top w:val="nil"/>
              <w:left w:val="nil"/>
              <w:bottom w:val="nil"/>
              <w:right w:val="nil"/>
            </w:tcBorders>
            <w:shd w:val="clear" w:color="auto" w:fill="C0C0C0"/>
          </w:tcPr>
          <w:p w:rsidR="00794E4D" w:rsidRPr="00794E4D" w:rsidRDefault="00794E4D" w:rsidP="00794E4D">
            <w:pPr>
              <w:pStyle w:val="Marginale"/>
              <w:spacing w:line="275" w:lineRule="exact"/>
              <w:rPr>
                <w:sz w:val="21"/>
                <w:szCs w:val="21"/>
              </w:rPr>
            </w:pPr>
          </w:p>
        </w:tc>
        <w:tc>
          <w:tcPr>
            <w:tcW w:w="7326" w:type="dxa"/>
            <w:tcBorders>
              <w:top w:val="nil"/>
              <w:left w:val="nil"/>
              <w:bottom w:val="nil"/>
              <w:right w:val="nil"/>
            </w:tcBorders>
            <w:shd w:val="clear" w:color="auto" w:fill="C0C0C0"/>
          </w:tcPr>
          <w:p w:rsidR="00794E4D" w:rsidRPr="00794E4D" w:rsidRDefault="00794E4D" w:rsidP="00794E4D">
            <w:pPr>
              <w:shd w:val="clear" w:color="auto" w:fill="C0C0C0"/>
              <w:spacing w:line="275" w:lineRule="exact"/>
              <w:rPr>
                <w:szCs w:val="21"/>
                <w:vertAlign w:val="superscript"/>
              </w:rPr>
            </w:pPr>
          </w:p>
        </w:tc>
      </w:tr>
      <w:tr w:rsidR="00794E4D" w:rsidRPr="00794E4D" w:rsidTr="00DC4967">
        <w:trPr>
          <w:cantSplit/>
        </w:trPr>
        <w:tc>
          <w:tcPr>
            <w:tcW w:w="2338" w:type="dxa"/>
            <w:tcBorders>
              <w:top w:val="nil"/>
              <w:left w:val="nil"/>
              <w:bottom w:val="nil"/>
              <w:right w:val="nil"/>
            </w:tcBorders>
            <w:shd w:val="clear" w:color="auto" w:fill="C0C0C0"/>
          </w:tcPr>
          <w:p w:rsidR="00794E4D" w:rsidRPr="00794E4D" w:rsidRDefault="00794E4D" w:rsidP="00794E4D">
            <w:pPr>
              <w:pStyle w:val="Marginale"/>
              <w:spacing w:line="275" w:lineRule="exact"/>
              <w:rPr>
                <w:sz w:val="21"/>
                <w:szCs w:val="21"/>
              </w:rPr>
            </w:pPr>
          </w:p>
        </w:tc>
        <w:tc>
          <w:tcPr>
            <w:tcW w:w="7326" w:type="dxa"/>
            <w:tcBorders>
              <w:top w:val="nil"/>
              <w:left w:val="nil"/>
              <w:bottom w:val="nil"/>
              <w:right w:val="nil"/>
            </w:tcBorders>
            <w:shd w:val="clear" w:color="auto" w:fill="C0C0C0"/>
          </w:tcPr>
          <w:p w:rsidR="00794E4D" w:rsidRPr="00794E4D" w:rsidRDefault="00794E4D" w:rsidP="00794E4D">
            <w:pPr>
              <w:shd w:val="clear" w:color="auto" w:fill="C0C0C0"/>
              <w:spacing w:line="275" w:lineRule="exact"/>
              <w:rPr>
                <w:szCs w:val="21"/>
              </w:rPr>
            </w:pPr>
            <w:r w:rsidRPr="00794E4D">
              <w:rPr>
                <w:szCs w:val="21"/>
                <w:vertAlign w:val="superscript"/>
              </w:rPr>
              <w:t>3</w:t>
            </w:r>
            <w:r w:rsidRPr="00794E4D">
              <w:rPr>
                <w:szCs w:val="21"/>
              </w:rPr>
              <w:t xml:space="preserve"> Ob und in welchem Ausmass ein Aufstieg erfolgt, ist abhängig </w:t>
            </w:r>
          </w:p>
          <w:p w:rsidR="00794E4D" w:rsidRPr="00794E4D" w:rsidRDefault="00794E4D" w:rsidP="00794E4D">
            <w:pPr>
              <w:numPr>
                <w:ilvl w:val="0"/>
                <w:numId w:val="32"/>
              </w:numPr>
              <w:shd w:val="clear" w:color="auto" w:fill="C0C0C0"/>
              <w:tabs>
                <w:tab w:val="left" w:pos="356"/>
              </w:tabs>
              <w:overflowPunct w:val="0"/>
              <w:autoSpaceDE w:val="0"/>
              <w:autoSpaceDN w:val="0"/>
              <w:adjustRightInd w:val="0"/>
              <w:spacing w:line="275" w:lineRule="exact"/>
              <w:ind w:firstLine="0"/>
              <w:textAlignment w:val="baseline"/>
              <w:rPr>
                <w:szCs w:val="21"/>
              </w:rPr>
            </w:pPr>
            <w:r w:rsidRPr="00794E4D">
              <w:rPr>
                <w:szCs w:val="21"/>
              </w:rPr>
              <w:t>von der individuellen Leistung</w:t>
            </w:r>
          </w:p>
          <w:p w:rsidR="00794E4D" w:rsidRPr="00794E4D" w:rsidRDefault="00794E4D" w:rsidP="00794E4D">
            <w:pPr>
              <w:numPr>
                <w:ilvl w:val="0"/>
                <w:numId w:val="32"/>
              </w:numPr>
              <w:shd w:val="clear" w:color="auto" w:fill="C0C0C0"/>
              <w:tabs>
                <w:tab w:val="left" w:pos="356"/>
              </w:tabs>
              <w:overflowPunct w:val="0"/>
              <w:autoSpaceDE w:val="0"/>
              <w:autoSpaceDN w:val="0"/>
              <w:adjustRightInd w:val="0"/>
              <w:spacing w:line="275" w:lineRule="exact"/>
              <w:ind w:firstLine="0"/>
              <w:textAlignment w:val="baseline"/>
              <w:rPr>
                <w:szCs w:val="21"/>
              </w:rPr>
            </w:pPr>
            <w:r w:rsidRPr="00794E4D">
              <w:rPr>
                <w:szCs w:val="21"/>
              </w:rPr>
              <w:t>vom individuellen Verhalten</w:t>
            </w:r>
          </w:p>
          <w:p w:rsidR="00794E4D" w:rsidRPr="00794E4D" w:rsidRDefault="00794E4D" w:rsidP="00794E4D">
            <w:pPr>
              <w:numPr>
                <w:ilvl w:val="0"/>
                <w:numId w:val="32"/>
              </w:numPr>
              <w:shd w:val="clear" w:color="auto" w:fill="C0C0C0"/>
              <w:tabs>
                <w:tab w:val="left" w:pos="356"/>
              </w:tabs>
              <w:overflowPunct w:val="0"/>
              <w:autoSpaceDE w:val="0"/>
              <w:autoSpaceDN w:val="0"/>
              <w:adjustRightInd w:val="0"/>
              <w:spacing w:line="275" w:lineRule="exact"/>
              <w:ind w:firstLine="0"/>
              <w:textAlignment w:val="baseline"/>
              <w:rPr>
                <w:szCs w:val="21"/>
              </w:rPr>
            </w:pPr>
            <w:r w:rsidRPr="00794E4D">
              <w:rPr>
                <w:szCs w:val="21"/>
              </w:rPr>
              <w:t xml:space="preserve">von der gerechten Verteilung der zur Verfügung stehenden Mittel </w:t>
            </w:r>
            <w:r w:rsidRPr="00794E4D">
              <w:rPr>
                <w:szCs w:val="21"/>
              </w:rPr>
              <w:br/>
              <w:t xml:space="preserve"> </w:t>
            </w:r>
            <w:r w:rsidRPr="00794E4D">
              <w:rPr>
                <w:szCs w:val="21"/>
              </w:rPr>
              <w:tab/>
              <w:t>innerhalb des Verwaltungszweiges und der gesamten Verwaltung</w:t>
            </w:r>
          </w:p>
          <w:p w:rsidR="00794E4D" w:rsidRPr="00794E4D" w:rsidRDefault="00794E4D" w:rsidP="00794E4D">
            <w:pPr>
              <w:numPr>
                <w:ilvl w:val="0"/>
                <w:numId w:val="32"/>
              </w:numPr>
              <w:shd w:val="clear" w:color="auto" w:fill="C0C0C0"/>
              <w:tabs>
                <w:tab w:val="left" w:pos="356"/>
              </w:tabs>
              <w:overflowPunct w:val="0"/>
              <w:autoSpaceDE w:val="0"/>
              <w:autoSpaceDN w:val="0"/>
              <w:adjustRightInd w:val="0"/>
              <w:spacing w:line="275" w:lineRule="exact"/>
              <w:ind w:firstLine="0"/>
              <w:textAlignment w:val="baseline"/>
              <w:rPr>
                <w:szCs w:val="21"/>
              </w:rPr>
            </w:pPr>
            <w:r w:rsidRPr="00794E4D">
              <w:rPr>
                <w:szCs w:val="21"/>
              </w:rPr>
              <w:t>von anderen sachlich haltbaren Gründen</w:t>
            </w:r>
          </w:p>
        </w:tc>
      </w:tr>
      <w:tr w:rsidR="00794E4D" w:rsidRPr="00794E4D" w:rsidTr="00DC4967">
        <w:trPr>
          <w:cantSplit/>
        </w:trPr>
        <w:tc>
          <w:tcPr>
            <w:tcW w:w="2338" w:type="dxa"/>
            <w:tcBorders>
              <w:top w:val="nil"/>
              <w:left w:val="nil"/>
              <w:bottom w:val="nil"/>
              <w:right w:val="nil"/>
            </w:tcBorders>
            <w:shd w:val="clear" w:color="auto" w:fill="C0C0C0"/>
          </w:tcPr>
          <w:p w:rsidR="00794E4D" w:rsidRPr="00794E4D" w:rsidRDefault="00794E4D" w:rsidP="00794E4D">
            <w:pPr>
              <w:pStyle w:val="Marginale"/>
              <w:spacing w:line="275" w:lineRule="exact"/>
              <w:rPr>
                <w:sz w:val="21"/>
                <w:szCs w:val="21"/>
              </w:rPr>
            </w:pPr>
          </w:p>
        </w:tc>
        <w:tc>
          <w:tcPr>
            <w:tcW w:w="7326" w:type="dxa"/>
            <w:tcBorders>
              <w:top w:val="nil"/>
              <w:left w:val="nil"/>
              <w:bottom w:val="nil"/>
              <w:right w:val="nil"/>
            </w:tcBorders>
            <w:shd w:val="clear" w:color="auto" w:fill="C0C0C0"/>
          </w:tcPr>
          <w:p w:rsidR="00794E4D" w:rsidRPr="00794E4D" w:rsidRDefault="00794E4D" w:rsidP="00794E4D">
            <w:pPr>
              <w:shd w:val="clear" w:color="auto" w:fill="C0C0C0"/>
              <w:spacing w:line="275" w:lineRule="exact"/>
              <w:rPr>
                <w:szCs w:val="21"/>
                <w:vertAlign w:val="superscript"/>
              </w:rPr>
            </w:pPr>
          </w:p>
        </w:tc>
      </w:tr>
      <w:tr w:rsidR="00794E4D" w:rsidRPr="00794E4D" w:rsidTr="00DC4967">
        <w:trPr>
          <w:cantSplit/>
        </w:trPr>
        <w:tc>
          <w:tcPr>
            <w:tcW w:w="2338" w:type="dxa"/>
            <w:tcBorders>
              <w:top w:val="nil"/>
              <w:left w:val="nil"/>
              <w:bottom w:val="nil"/>
              <w:right w:val="nil"/>
            </w:tcBorders>
            <w:shd w:val="clear" w:color="auto" w:fill="C0C0C0"/>
          </w:tcPr>
          <w:p w:rsidR="00794E4D" w:rsidRPr="00794E4D" w:rsidRDefault="00794E4D" w:rsidP="00794E4D">
            <w:pPr>
              <w:pStyle w:val="Marginale"/>
              <w:spacing w:line="275" w:lineRule="exact"/>
              <w:rPr>
                <w:sz w:val="21"/>
                <w:szCs w:val="21"/>
              </w:rPr>
            </w:pPr>
          </w:p>
        </w:tc>
        <w:tc>
          <w:tcPr>
            <w:tcW w:w="7326" w:type="dxa"/>
            <w:tcBorders>
              <w:top w:val="nil"/>
              <w:left w:val="nil"/>
              <w:bottom w:val="nil"/>
              <w:right w:val="nil"/>
            </w:tcBorders>
            <w:shd w:val="clear" w:color="auto" w:fill="C0C0C0"/>
          </w:tcPr>
          <w:p w:rsidR="00794E4D" w:rsidRPr="00794E4D" w:rsidRDefault="00794E4D" w:rsidP="00794E4D">
            <w:pPr>
              <w:spacing w:line="275" w:lineRule="exact"/>
              <w:rPr>
                <w:szCs w:val="21"/>
              </w:rPr>
            </w:pPr>
            <w:r w:rsidRPr="00794E4D">
              <w:rPr>
                <w:szCs w:val="21"/>
                <w:vertAlign w:val="superscript"/>
              </w:rPr>
              <w:t>4</w:t>
            </w:r>
            <w:r w:rsidRPr="00794E4D">
              <w:rPr>
                <w:szCs w:val="21"/>
              </w:rPr>
              <w:t xml:space="preserve"> Es besteht kein Rechtsanspruch auf die Gewährung von Gehaltsstufen</w:t>
            </w:r>
          </w:p>
          <w:p w:rsidR="00794E4D" w:rsidRPr="00794E4D" w:rsidRDefault="00794E4D" w:rsidP="00794E4D">
            <w:pPr>
              <w:spacing w:line="275" w:lineRule="exact"/>
              <w:rPr>
                <w:szCs w:val="21"/>
              </w:rPr>
            </w:pPr>
          </w:p>
        </w:tc>
      </w:tr>
      <w:tr w:rsidR="00794E4D" w:rsidRPr="00794E4D" w:rsidTr="00DC4967">
        <w:trPr>
          <w:cantSplit/>
        </w:trPr>
        <w:tc>
          <w:tcPr>
            <w:tcW w:w="9664" w:type="dxa"/>
            <w:gridSpan w:val="2"/>
            <w:tcBorders>
              <w:top w:val="nil"/>
              <w:left w:val="nil"/>
              <w:bottom w:val="nil"/>
              <w:right w:val="nil"/>
            </w:tcBorders>
            <w:shd w:val="clear" w:color="auto" w:fill="C0C0C0"/>
          </w:tcPr>
          <w:p w:rsidR="00794E4D" w:rsidRPr="00794E4D" w:rsidRDefault="00794E4D" w:rsidP="00794E4D">
            <w:pPr>
              <w:pStyle w:val="Kopfzeile"/>
              <w:tabs>
                <w:tab w:val="left" w:pos="728"/>
              </w:tabs>
              <w:spacing w:line="275" w:lineRule="exact"/>
              <w:rPr>
                <w:b/>
                <w:sz w:val="21"/>
                <w:szCs w:val="21"/>
              </w:rPr>
            </w:pPr>
            <w:r w:rsidRPr="00794E4D">
              <w:rPr>
                <w:b/>
                <w:sz w:val="21"/>
                <w:szCs w:val="21"/>
              </w:rPr>
              <w:t>Art. 5 Abs. 3, Art. 7, 8 und 9</w:t>
            </w:r>
          </w:p>
          <w:p w:rsidR="00794E4D" w:rsidRPr="00794E4D" w:rsidRDefault="00794E4D" w:rsidP="00794E4D">
            <w:pPr>
              <w:pStyle w:val="Kopfzeile"/>
              <w:tabs>
                <w:tab w:val="left" w:pos="728"/>
              </w:tabs>
              <w:spacing w:line="275" w:lineRule="exact"/>
              <w:rPr>
                <w:b/>
                <w:sz w:val="21"/>
                <w:szCs w:val="21"/>
              </w:rPr>
            </w:pPr>
            <w:r w:rsidRPr="00794E4D">
              <w:rPr>
                <w:sz w:val="21"/>
                <w:szCs w:val="21"/>
              </w:rPr>
              <w:t>Können ersatzlos gestrichen werden</w:t>
            </w:r>
          </w:p>
        </w:tc>
      </w:tr>
    </w:tbl>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94E4D" w:rsidRPr="00794E4D" w:rsidTr="00DC4967">
        <w:tc>
          <w:tcPr>
            <w:tcW w:w="2338" w:type="dxa"/>
            <w:tcBorders>
              <w:top w:val="nil"/>
              <w:left w:val="nil"/>
              <w:bottom w:val="nil"/>
              <w:right w:val="nil"/>
            </w:tcBorders>
          </w:tcPr>
          <w:p w:rsidR="00794E4D" w:rsidRPr="00794E4D" w:rsidRDefault="00794E4D" w:rsidP="00794E4D">
            <w:pPr>
              <w:pStyle w:val="Marginale"/>
              <w:spacing w:line="275" w:lineRule="exact"/>
              <w:rPr>
                <w:sz w:val="21"/>
                <w:szCs w:val="21"/>
              </w:rPr>
            </w:pPr>
            <w:r w:rsidRPr="00794E4D">
              <w:rPr>
                <w:sz w:val="21"/>
                <w:szCs w:val="21"/>
              </w:rPr>
              <w:t xml:space="preserve">Berücksichtigung der </w:t>
            </w:r>
            <w:r w:rsidR="006924C5">
              <w:rPr>
                <w:sz w:val="21"/>
                <w:szCs w:val="21"/>
              </w:rPr>
              <w:t xml:space="preserve"> </w:t>
            </w:r>
            <w:r w:rsidR="00207956">
              <w:rPr>
                <w:sz w:val="21"/>
                <w:szCs w:val="21"/>
              </w:rPr>
              <w:t>fi</w:t>
            </w:r>
            <w:r w:rsidRPr="00794E4D">
              <w:rPr>
                <w:sz w:val="21"/>
                <w:szCs w:val="21"/>
              </w:rPr>
              <w:t>nanziellen Situation der Gemeinde</w:t>
            </w:r>
          </w:p>
        </w:tc>
        <w:tc>
          <w:tcPr>
            <w:tcW w:w="7326" w:type="dxa"/>
            <w:tcBorders>
              <w:top w:val="nil"/>
              <w:left w:val="nil"/>
              <w:bottom w:val="nil"/>
              <w:right w:val="nil"/>
            </w:tcBorders>
          </w:tcPr>
          <w:p w:rsidR="00794E4D" w:rsidRPr="006924C5" w:rsidRDefault="00794E4D" w:rsidP="006924C5">
            <w:pPr>
              <w:pStyle w:val="Listenabsatz"/>
              <w:numPr>
                <w:ilvl w:val="0"/>
                <w:numId w:val="44"/>
              </w:numPr>
              <w:spacing w:line="275" w:lineRule="exact"/>
              <w:ind w:left="0" w:firstLine="0"/>
              <w:rPr>
                <w:szCs w:val="21"/>
              </w:rPr>
            </w:pPr>
            <w:bookmarkStart w:id="20" w:name="Art_9"/>
            <w:bookmarkEnd w:id="20"/>
            <w:r w:rsidRPr="006924C5">
              <w:rPr>
                <w:szCs w:val="21"/>
              </w:rPr>
              <w:t>Der Gemeinderat kann bei schwieriger finanzieller Lage der Ge</w:t>
            </w:r>
            <w:r w:rsidRPr="006924C5">
              <w:rPr>
                <w:szCs w:val="21"/>
              </w:rPr>
              <w:softHyphen/>
              <w:t>meinde, unter Berücksichtigung der K</w:t>
            </w:r>
            <w:r w:rsidR="00207956">
              <w:rPr>
                <w:szCs w:val="21"/>
              </w:rPr>
              <w:t>onjunkturlage sowie der Entwick</w:t>
            </w:r>
            <w:r w:rsidRPr="006924C5">
              <w:rPr>
                <w:szCs w:val="21"/>
              </w:rPr>
              <w:t>lung der Gehälter der öffentlichen Gemeinwesen und der Privatwirtschaft auf die Gewährung von Gehaltsstufen ganz oder teilweise verzichten.</w:t>
            </w:r>
          </w:p>
        </w:tc>
      </w:tr>
    </w:tbl>
    <w:p w:rsidR="00794E4D" w:rsidRPr="00794E4D" w:rsidRDefault="00794E4D" w:rsidP="00794E4D">
      <w:pPr>
        <w:spacing w:line="275" w:lineRule="exact"/>
        <w:rPr>
          <w:szCs w:val="21"/>
        </w:rPr>
      </w:pPr>
    </w:p>
    <w:p w:rsidR="00794E4D" w:rsidRPr="00794E4D" w:rsidRDefault="00794E4D" w:rsidP="00794E4D">
      <w:pPr>
        <w:pStyle w:val="H1"/>
      </w:pPr>
      <w:bookmarkStart w:id="21" w:name="_Toc425320195"/>
      <w:bookmarkStart w:id="22" w:name="_Toc476139823"/>
      <w:bookmarkStart w:id="23" w:name="_Toc161654411"/>
      <w:r w:rsidRPr="00794E4D">
        <w:t>Leistungsbeurteilung</w:t>
      </w:r>
      <w:bookmarkEnd w:id="21"/>
      <w:bookmarkEnd w:id="22"/>
      <w:bookmarkEnd w:id="23"/>
    </w:p>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94E4D" w:rsidRPr="00794E4D" w:rsidTr="00DC4967">
        <w:tc>
          <w:tcPr>
            <w:tcW w:w="2338" w:type="dxa"/>
            <w:tcBorders>
              <w:top w:val="nil"/>
              <w:left w:val="nil"/>
              <w:bottom w:val="nil"/>
              <w:right w:val="nil"/>
            </w:tcBorders>
          </w:tcPr>
          <w:p w:rsidR="00794E4D" w:rsidRPr="00794E4D" w:rsidRDefault="00794E4D" w:rsidP="00794E4D">
            <w:pPr>
              <w:pStyle w:val="Marginale"/>
              <w:spacing w:line="275" w:lineRule="exact"/>
              <w:rPr>
                <w:sz w:val="21"/>
                <w:szCs w:val="21"/>
              </w:rPr>
            </w:pPr>
            <w:r w:rsidRPr="00794E4D">
              <w:rPr>
                <w:sz w:val="21"/>
                <w:szCs w:val="21"/>
              </w:rPr>
              <w:t>Organigramm / Kader</w:t>
            </w:r>
            <w:r w:rsidRPr="00794E4D">
              <w:rPr>
                <w:sz w:val="21"/>
                <w:szCs w:val="21"/>
              </w:rPr>
              <w:softHyphen/>
              <w:t>stellen</w:t>
            </w:r>
          </w:p>
        </w:tc>
        <w:tc>
          <w:tcPr>
            <w:tcW w:w="7326" w:type="dxa"/>
            <w:tcBorders>
              <w:top w:val="nil"/>
              <w:left w:val="nil"/>
              <w:bottom w:val="nil"/>
              <w:right w:val="nil"/>
            </w:tcBorders>
          </w:tcPr>
          <w:p w:rsidR="00794E4D" w:rsidRPr="006924C5" w:rsidRDefault="00794E4D" w:rsidP="006924C5">
            <w:pPr>
              <w:pStyle w:val="Listenabsatz"/>
              <w:numPr>
                <w:ilvl w:val="0"/>
                <w:numId w:val="44"/>
              </w:numPr>
              <w:spacing w:line="275" w:lineRule="exact"/>
              <w:ind w:left="0" w:firstLine="0"/>
              <w:rPr>
                <w:szCs w:val="21"/>
              </w:rPr>
            </w:pPr>
            <w:bookmarkStart w:id="24" w:name="Art_10"/>
            <w:bookmarkEnd w:id="24"/>
            <w:r w:rsidRPr="006924C5">
              <w:rPr>
                <w:szCs w:val="21"/>
                <w:vertAlign w:val="superscript"/>
              </w:rPr>
              <w:t>1</w:t>
            </w:r>
            <w:r w:rsidRPr="006924C5">
              <w:rPr>
                <w:szCs w:val="21"/>
              </w:rPr>
              <w:t xml:space="preserve"> Der Gemeinderat stellt die Unt</w:t>
            </w:r>
            <w:r w:rsidR="00352642">
              <w:rPr>
                <w:szCs w:val="21"/>
              </w:rPr>
              <w:t>erstellungsverhältnisse des Per</w:t>
            </w:r>
            <w:r w:rsidRPr="006924C5">
              <w:rPr>
                <w:szCs w:val="21"/>
              </w:rPr>
              <w:t>sonals in einem Organigramm dar.</w:t>
            </w:r>
          </w:p>
        </w:tc>
      </w:tr>
    </w:tbl>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94E4D" w:rsidRPr="00794E4D" w:rsidTr="00DC4967">
        <w:tc>
          <w:tcPr>
            <w:tcW w:w="2338" w:type="dxa"/>
            <w:tcBorders>
              <w:top w:val="nil"/>
              <w:left w:val="nil"/>
              <w:bottom w:val="nil"/>
              <w:right w:val="nil"/>
            </w:tcBorders>
          </w:tcPr>
          <w:p w:rsidR="00794E4D" w:rsidRPr="00794E4D" w:rsidRDefault="00794E4D" w:rsidP="00794E4D">
            <w:pPr>
              <w:pStyle w:val="Marginale"/>
              <w:spacing w:line="275" w:lineRule="exact"/>
              <w:rPr>
                <w:sz w:val="21"/>
                <w:szCs w:val="21"/>
              </w:rPr>
            </w:pPr>
          </w:p>
        </w:tc>
        <w:tc>
          <w:tcPr>
            <w:tcW w:w="7326" w:type="dxa"/>
            <w:tcBorders>
              <w:top w:val="nil"/>
              <w:left w:val="nil"/>
              <w:bottom w:val="nil"/>
              <w:right w:val="nil"/>
            </w:tcBorders>
          </w:tcPr>
          <w:p w:rsidR="00794E4D" w:rsidRPr="00794E4D" w:rsidRDefault="00794E4D" w:rsidP="006924C5">
            <w:pPr>
              <w:spacing w:line="275" w:lineRule="exact"/>
              <w:ind w:left="-2"/>
              <w:rPr>
                <w:szCs w:val="21"/>
              </w:rPr>
            </w:pPr>
            <w:r w:rsidRPr="00794E4D">
              <w:rPr>
                <w:szCs w:val="21"/>
                <w:vertAlign w:val="superscript"/>
              </w:rPr>
              <w:t>2</w:t>
            </w:r>
            <w:r w:rsidRPr="00794E4D">
              <w:rPr>
                <w:szCs w:val="21"/>
              </w:rPr>
              <w:t xml:space="preserve"> Das dem Gemeinderat direkt unterstellte Personal bildet das Kader der Gemeinde.</w:t>
            </w:r>
          </w:p>
        </w:tc>
      </w:tr>
    </w:tbl>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94E4D" w:rsidRPr="00794E4D" w:rsidTr="00DC4967">
        <w:tc>
          <w:tcPr>
            <w:tcW w:w="2338" w:type="dxa"/>
            <w:tcBorders>
              <w:top w:val="nil"/>
              <w:left w:val="nil"/>
              <w:bottom w:val="nil"/>
              <w:right w:val="nil"/>
            </w:tcBorders>
          </w:tcPr>
          <w:p w:rsidR="00794E4D" w:rsidRPr="00794E4D" w:rsidRDefault="00794E4D" w:rsidP="00794E4D">
            <w:pPr>
              <w:pStyle w:val="Marginale"/>
              <w:spacing w:line="275" w:lineRule="exact"/>
              <w:rPr>
                <w:sz w:val="21"/>
                <w:szCs w:val="21"/>
              </w:rPr>
            </w:pPr>
            <w:r w:rsidRPr="00794E4D">
              <w:rPr>
                <w:sz w:val="21"/>
                <w:szCs w:val="21"/>
              </w:rPr>
              <w:t>Kader</w:t>
            </w:r>
          </w:p>
        </w:tc>
        <w:tc>
          <w:tcPr>
            <w:tcW w:w="7326" w:type="dxa"/>
            <w:tcBorders>
              <w:top w:val="nil"/>
              <w:left w:val="nil"/>
              <w:bottom w:val="nil"/>
              <w:right w:val="nil"/>
            </w:tcBorders>
          </w:tcPr>
          <w:p w:rsidR="00794E4D" w:rsidRPr="006924C5" w:rsidRDefault="00794E4D" w:rsidP="006924C5">
            <w:pPr>
              <w:pStyle w:val="Listenabsatz"/>
              <w:numPr>
                <w:ilvl w:val="0"/>
                <w:numId w:val="44"/>
              </w:numPr>
              <w:spacing w:line="275" w:lineRule="exact"/>
              <w:ind w:left="0" w:firstLine="0"/>
              <w:rPr>
                <w:szCs w:val="21"/>
              </w:rPr>
            </w:pPr>
            <w:bookmarkStart w:id="25" w:name="Art_11"/>
            <w:bookmarkEnd w:id="25"/>
            <w:r w:rsidRPr="006924C5">
              <w:rPr>
                <w:szCs w:val="21"/>
                <w:vertAlign w:val="superscript"/>
              </w:rPr>
              <w:t>1</w:t>
            </w:r>
            <w:r w:rsidRPr="006924C5">
              <w:rPr>
                <w:szCs w:val="21"/>
              </w:rPr>
              <w:t xml:space="preserve"> Ein vom Gemeinderat bestimmtes Ratsmitglied ist (Variante: Zwei vom Gemeinderat bestimmte Ratsmitglieder sind) für die Leistungsbeurteilung des Kaders verantwortlich.</w:t>
            </w:r>
          </w:p>
        </w:tc>
      </w:tr>
    </w:tbl>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94E4D" w:rsidRPr="00794E4D" w:rsidTr="00DC4967">
        <w:tc>
          <w:tcPr>
            <w:tcW w:w="2338" w:type="dxa"/>
            <w:tcBorders>
              <w:top w:val="nil"/>
              <w:left w:val="nil"/>
              <w:bottom w:val="nil"/>
              <w:right w:val="nil"/>
            </w:tcBorders>
          </w:tcPr>
          <w:p w:rsidR="00794E4D" w:rsidRPr="00794E4D" w:rsidRDefault="00794E4D" w:rsidP="00794E4D">
            <w:pPr>
              <w:pStyle w:val="Marginale"/>
              <w:spacing w:line="275" w:lineRule="exact"/>
              <w:rPr>
                <w:sz w:val="21"/>
                <w:szCs w:val="21"/>
              </w:rPr>
            </w:pPr>
          </w:p>
        </w:tc>
        <w:tc>
          <w:tcPr>
            <w:tcW w:w="7326" w:type="dxa"/>
            <w:tcBorders>
              <w:top w:val="nil"/>
              <w:left w:val="nil"/>
              <w:bottom w:val="nil"/>
              <w:right w:val="nil"/>
            </w:tcBorders>
          </w:tcPr>
          <w:p w:rsidR="00794E4D" w:rsidRPr="00794E4D" w:rsidRDefault="00794E4D" w:rsidP="006924C5">
            <w:pPr>
              <w:spacing w:line="275" w:lineRule="exact"/>
              <w:ind w:left="-2"/>
              <w:rPr>
                <w:szCs w:val="21"/>
              </w:rPr>
            </w:pPr>
            <w:r w:rsidRPr="00794E4D">
              <w:rPr>
                <w:szCs w:val="21"/>
                <w:vertAlign w:val="superscript"/>
              </w:rPr>
              <w:t>2</w:t>
            </w:r>
            <w:r w:rsidRPr="00794E4D">
              <w:rPr>
                <w:szCs w:val="21"/>
              </w:rPr>
              <w:t xml:space="preserve"> Es geht (Sie gehen) dabei wie folgt vor:</w:t>
            </w:r>
          </w:p>
        </w:tc>
      </w:tr>
      <w:tr w:rsidR="00794E4D" w:rsidRPr="00794E4D" w:rsidTr="00DC4967">
        <w:tc>
          <w:tcPr>
            <w:tcW w:w="2338" w:type="dxa"/>
            <w:tcBorders>
              <w:top w:val="nil"/>
              <w:left w:val="nil"/>
              <w:bottom w:val="nil"/>
              <w:right w:val="nil"/>
            </w:tcBorders>
          </w:tcPr>
          <w:p w:rsidR="00794E4D" w:rsidRPr="00794E4D" w:rsidRDefault="00794E4D" w:rsidP="00794E4D">
            <w:pPr>
              <w:pStyle w:val="Marginale"/>
              <w:spacing w:line="275" w:lineRule="exact"/>
              <w:rPr>
                <w:sz w:val="21"/>
                <w:szCs w:val="21"/>
              </w:rPr>
            </w:pPr>
          </w:p>
        </w:tc>
        <w:tc>
          <w:tcPr>
            <w:tcW w:w="7326" w:type="dxa"/>
            <w:tcBorders>
              <w:top w:val="nil"/>
              <w:left w:val="nil"/>
              <w:bottom w:val="nil"/>
              <w:right w:val="nil"/>
            </w:tcBorders>
          </w:tcPr>
          <w:p w:rsidR="00794E4D" w:rsidRPr="00794E4D" w:rsidRDefault="00794E4D" w:rsidP="00794E4D">
            <w:pPr>
              <w:numPr>
                <w:ilvl w:val="0"/>
                <w:numId w:val="33"/>
              </w:numPr>
              <w:overflowPunct w:val="0"/>
              <w:autoSpaceDE w:val="0"/>
              <w:autoSpaceDN w:val="0"/>
              <w:adjustRightInd w:val="0"/>
              <w:spacing w:line="275" w:lineRule="exact"/>
              <w:textAlignment w:val="baseline"/>
              <w:rPr>
                <w:szCs w:val="21"/>
              </w:rPr>
            </w:pPr>
            <w:r w:rsidRPr="00794E4D">
              <w:rPr>
                <w:szCs w:val="21"/>
              </w:rPr>
              <w:t>Es führt (Sie führen) mit dem Kader einzeln Beurteilungsgespräche durch;</w:t>
            </w:r>
          </w:p>
        </w:tc>
      </w:tr>
      <w:tr w:rsidR="00794E4D" w:rsidRPr="00794E4D" w:rsidTr="00DC4967">
        <w:tc>
          <w:tcPr>
            <w:tcW w:w="2338" w:type="dxa"/>
            <w:tcBorders>
              <w:top w:val="nil"/>
              <w:left w:val="nil"/>
              <w:bottom w:val="nil"/>
              <w:right w:val="nil"/>
            </w:tcBorders>
          </w:tcPr>
          <w:p w:rsidR="00794E4D" w:rsidRPr="00794E4D" w:rsidRDefault="00794E4D" w:rsidP="00794E4D">
            <w:pPr>
              <w:pStyle w:val="Marginale"/>
              <w:numPr>
                <w:ilvl w:val="12"/>
                <w:numId w:val="0"/>
              </w:numPr>
              <w:spacing w:line="275" w:lineRule="exact"/>
              <w:rPr>
                <w:sz w:val="21"/>
                <w:szCs w:val="21"/>
              </w:rPr>
            </w:pPr>
          </w:p>
        </w:tc>
        <w:tc>
          <w:tcPr>
            <w:tcW w:w="7326" w:type="dxa"/>
            <w:tcBorders>
              <w:top w:val="nil"/>
              <w:left w:val="nil"/>
              <w:bottom w:val="nil"/>
              <w:right w:val="nil"/>
            </w:tcBorders>
          </w:tcPr>
          <w:p w:rsidR="00794E4D" w:rsidRPr="00794E4D" w:rsidRDefault="00794E4D" w:rsidP="00794E4D">
            <w:pPr>
              <w:numPr>
                <w:ilvl w:val="0"/>
                <w:numId w:val="33"/>
              </w:numPr>
              <w:overflowPunct w:val="0"/>
              <w:autoSpaceDE w:val="0"/>
              <w:autoSpaceDN w:val="0"/>
              <w:adjustRightInd w:val="0"/>
              <w:spacing w:line="275" w:lineRule="exact"/>
              <w:textAlignment w:val="baseline"/>
              <w:rPr>
                <w:szCs w:val="21"/>
              </w:rPr>
            </w:pPr>
            <w:r w:rsidRPr="00794E4D">
              <w:rPr>
                <w:szCs w:val="21"/>
              </w:rPr>
              <w:t>Es gibt (sie geben) den Betroffenen die Leist</w:t>
            </w:r>
            <w:r w:rsidR="00352642">
              <w:rPr>
                <w:szCs w:val="21"/>
              </w:rPr>
              <w:t>ungsbeurteilung und die entspre</w:t>
            </w:r>
            <w:r w:rsidRPr="00794E4D">
              <w:rPr>
                <w:szCs w:val="21"/>
              </w:rPr>
              <w:t>chende Veränderung des Gehalts beka</w:t>
            </w:r>
            <w:r w:rsidR="00352642">
              <w:rPr>
                <w:szCs w:val="21"/>
              </w:rPr>
              <w:t>nnt und gibt (geben) ihnen Gele</w:t>
            </w:r>
            <w:r w:rsidRPr="00794E4D">
              <w:rPr>
                <w:szCs w:val="21"/>
              </w:rPr>
              <w:t>genheit zur Stellungnahme;</w:t>
            </w:r>
          </w:p>
        </w:tc>
      </w:tr>
      <w:tr w:rsidR="00794E4D" w:rsidRPr="00794E4D" w:rsidTr="00DC4967">
        <w:tc>
          <w:tcPr>
            <w:tcW w:w="2338" w:type="dxa"/>
            <w:tcBorders>
              <w:top w:val="nil"/>
              <w:left w:val="nil"/>
              <w:bottom w:val="nil"/>
              <w:right w:val="nil"/>
            </w:tcBorders>
          </w:tcPr>
          <w:p w:rsidR="00794E4D" w:rsidRPr="00794E4D" w:rsidRDefault="00794E4D" w:rsidP="00794E4D">
            <w:pPr>
              <w:pStyle w:val="Marginale"/>
              <w:numPr>
                <w:ilvl w:val="12"/>
                <w:numId w:val="0"/>
              </w:numPr>
              <w:spacing w:line="275" w:lineRule="exact"/>
              <w:rPr>
                <w:sz w:val="21"/>
                <w:szCs w:val="21"/>
              </w:rPr>
            </w:pPr>
          </w:p>
        </w:tc>
        <w:tc>
          <w:tcPr>
            <w:tcW w:w="7326" w:type="dxa"/>
            <w:tcBorders>
              <w:top w:val="nil"/>
              <w:left w:val="nil"/>
              <w:bottom w:val="nil"/>
              <w:right w:val="nil"/>
            </w:tcBorders>
          </w:tcPr>
          <w:p w:rsidR="00794E4D" w:rsidRPr="00794E4D" w:rsidRDefault="00794E4D" w:rsidP="00794E4D">
            <w:pPr>
              <w:numPr>
                <w:ilvl w:val="0"/>
                <w:numId w:val="33"/>
              </w:numPr>
              <w:overflowPunct w:val="0"/>
              <w:autoSpaceDE w:val="0"/>
              <w:autoSpaceDN w:val="0"/>
              <w:adjustRightInd w:val="0"/>
              <w:spacing w:line="275" w:lineRule="exact"/>
              <w:textAlignment w:val="baseline"/>
              <w:rPr>
                <w:szCs w:val="21"/>
              </w:rPr>
            </w:pPr>
            <w:r w:rsidRPr="00794E4D">
              <w:rPr>
                <w:szCs w:val="21"/>
                <w:lang w:val="de-DE"/>
              </w:rPr>
              <w:t>E</w:t>
            </w:r>
            <w:r w:rsidRPr="00794E4D">
              <w:rPr>
                <w:szCs w:val="21"/>
              </w:rPr>
              <w:t>s unterbreitet (sie unterbreiten) dem Gemeinderat seinen (ihren) Antrag zum Beschluss.</w:t>
            </w:r>
          </w:p>
        </w:tc>
      </w:tr>
    </w:tbl>
    <w:p w:rsidR="00794E4D" w:rsidRDefault="00794E4D" w:rsidP="00794E4D">
      <w:pPr>
        <w:spacing w:line="275" w:lineRule="exact"/>
        <w:rPr>
          <w:szCs w:val="21"/>
        </w:rPr>
      </w:pPr>
    </w:p>
    <w:p w:rsidR="00352642" w:rsidRPr="00794E4D" w:rsidRDefault="00352642"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94E4D" w:rsidRPr="00794E4D" w:rsidTr="00DC4967">
        <w:tc>
          <w:tcPr>
            <w:tcW w:w="2338" w:type="dxa"/>
            <w:tcBorders>
              <w:top w:val="nil"/>
              <w:left w:val="nil"/>
              <w:bottom w:val="nil"/>
              <w:right w:val="nil"/>
            </w:tcBorders>
            <w:shd w:val="clear" w:color="auto" w:fill="C0C0C0"/>
          </w:tcPr>
          <w:p w:rsidR="00794E4D" w:rsidRPr="00794E4D" w:rsidRDefault="00794E4D" w:rsidP="00794E4D">
            <w:pPr>
              <w:pStyle w:val="Marginale"/>
              <w:spacing w:line="275" w:lineRule="exact"/>
              <w:rPr>
                <w:b/>
                <w:sz w:val="21"/>
                <w:szCs w:val="21"/>
                <w:lang w:val="de-CH"/>
              </w:rPr>
            </w:pPr>
            <w:bookmarkStart w:id="26" w:name="Art_11_variante"/>
            <w:r w:rsidRPr="00794E4D">
              <w:rPr>
                <w:b/>
                <w:sz w:val="21"/>
                <w:szCs w:val="21"/>
                <w:lang w:val="de-CH"/>
              </w:rPr>
              <w:t>Variante Art. 11</w:t>
            </w:r>
            <w:bookmarkEnd w:id="26"/>
          </w:p>
        </w:tc>
        <w:tc>
          <w:tcPr>
            <w:tcW w:w="7326" w:type="dxa"/>
            <w:tcBorders>
              <w:top w:val="nil"/>
              <w:left w:val="nil"/>
              <w:bottom w:val="nil"/>
              <w:right w:val="nil"/>
            </w:tcBorders>
            <w:shd w:val="clear" w:color="auto" w:fill="C0C0C0"/>
          </w:tcPr>
          <w:p w:rsidR="00794E4D" w:rsidRPr="00794E4D" w:rsidRDefault="00794E4D" w:rsidP="00794E4D">
            <w:pPr>
              <w:spacing w:line="275" w:lineRule="exact"/>
              <w:ind w:left="72"/>
              <w:rPr>
                <w:szCs w:val="21"/>
              </w:rPr>
            </w:pPr>
            <w:r w:rsidRPr="00794E4D">
              <w:rPr>
                <w:b/>
                <w:szCs w:val="21"/>
              </w:rPr>
              <w:t>Art. 11</w:t>
            </w:r>
            <w:r w:rsidRPr="00794E4D">
              <w:rPr>
                <w:szCs w:val="21"/>
              </w:rPr>
              <w:t xml:space="preserve"> </w:t>
            </w:r>
            <w:r w:rsidRPr="00794E4D">
              <w:rPr>
                <w:szCs w:val="21"/>
                <w:vertAlign w:val="superscript"/>
              </w:rPr>
              <w:t>1</w:t>
            </w:r>
            <w:r w:rsidRPr="00794E4D">
              <w:rPr>
                <w:szCs w:val="21"/>
              </w:rPr>
              <w:t xml:space="preserve"> Ein vom Gemeinderat bestimmtes Ratsmitglied ist (Variante: Zwei vom Gemeinderat bestimmte Ratsmitglieder sind) für die Leistungs- und Verhaltensbeurteilung des Kaders verantwortlich.</w:t>
            </w:r>
          </w:p>
        </w:tc>
      </w:tr>
      <w:tr w:rsidR="00794E4D" w:rsidRPr="00794E4D" w:rsidTr="00DC4967">
        <w:tc>
          <w:tcPr>
            <w:tcW w:w="2338" w:type="dxa"/>
            <w:tcBorders>
              <w:top w:val="nil"/>
              <w:left w:val="nil"/>
              <w:bottom w:val="nil"/>
              <w:right w:val="nil"/>
            </w:tcBorders>
            <w:shd w:val="clear" w:color="auto" w:fill="C0C0C0"/>
          </w:tcPr>
          <w:p w:rsidR="00794E4D" w:rsidRPr="00794E4D" w:rsidRDefault="00794E4D" w:rsidP="00794E4D">
            <w:pPr>
              <w:pStyle w:val="Marginale"/>
              <w:spacing w:line="275" w:lineRule="exact"/>
              <w:rPr>
                <w:b/>
                <w:sz w:val="21"/>
                <w:szCs w:val="21"/>
                <w:lang w:val="de-CH"/>
              </w:rPr>
            </w:pPr>
          </w:p>
        </w:tc>
        <w:tc>
          <w:tcPr>
            <w:tcW w:w="7326" w:type="dxa"/>
            <w:tcBorders>
              <w:top w:val="nil"/>
              <w:left w:val="nil"/>
              <w:bottom w:val="nil"/>
              <w:right w:val="nil"/>
            </w:tcBorders>
            <w:shd w:val="clear" w:color="auto" w:fill="C0C0C0"/>
          </w:tcPr>
          <w:p w:rsidR="00794E4D" w:rsidRPr="00794E4D" w:rsidRDefault="00794E4D" w:rsidP="00794E4D">
            <w:pPr>
              <w:spacing w:line="275" w:lineRule="exact"/>
              <w:ind w:left="72"/>
              <w:rPr>
                <w:b/>
                <w:szCs w:val="21"/>
              </w:rPr>
            </w:pPr>
          </w:p>
        </w:tc>
      </w:tr>
      <w:tr w:rsidR="00794E4D" w:rsidRPr="00794E4D" w:rsidTr="00DC4967">
        <w:tc>
          <w:tcPr>
            <w:tcW w:w="2338" w:type="dxa"/>
            <w:tcBorders>
              <w:top w:val="nil"/>
              <w:left w:val="nil"/>
              <w:bottom w:val="nil"/>
              <w:right w:val="nil"/>
            </w:tcBorders>
            <w:shd w:val="clear" w:color="auto" w:fill="C0C0C0"/>
          </w:tcPr>
          <w:p w:rsidR="00794E4D" w:rsidRPr="00794E4D" w:rsidRDefault="00794E4D" w:rsidP="00794E4D">
            <w:pPr>
              <w:pStyle w:val="Marginale"/>
              <w:spacing w:line="275" w:lineRule="exact"/>
              <w:rPr>
                <w:b/>
                <w:sz w:val="21"/>
                <w:szCs w:val="21"/>
                <w:lang w:val="de-CH"/>
              </w:rPr>
            </w:pPr>
          </w:p>
        </w:tc>
        <w:tc>
          <w:tcPr>
            <w:tcW w:w="7326" w:type="dxa"/>
            <w:tcBorders>
              <w:top w:val="nil"/>
              <w:left w:val="nil"/>
              <w:bottom w:val="nil"/>
              <w:right w:val="nil"/>
            </w:tcBorders>
            <w:shd w:val="clear" w:color="auto" w:fill="C0C0C0"/>
          </w:tcPr>
          <w:p w:rsidR="00794E4D" w:rsidRPr="00794E4D" w:rsidRDefault="00794E4D" w:rsidP="00794E4D">
            <w:pPr>
              <w:shd w:val="clear" w:color="auto" w:fill="C0C0C0"/>
              <w:spacing w:line="275" w:lineRule="exact"/>
              <w:rPr>
                <w:szCs w:val="21"/>
              </w:rPr>
            </w:pPr>
            <w:r w:rsidRPr="00794E4D">
              <w:rPr>
                <w:szCs w:val="21"/>
                <w:vertAlign w:val="superscript"/>
              </w:rPr>
              <w:t>2</w:t>
            </w:r>
            <w:r w:rsidRPr="00794E4D">
              <w:rPr>
                <w:szCs w:val="21"/>
              </w:rPr>
              <w:t xml:space="preserve"> Es geht (Sie gehen) dabei wie folgt vor</w:t>
            </w:r>
          </w:p>
          <w:p w:rsidR="00794E4D" w:rsidRPr="00794E4D" w:rsidRDefault="00794E4D" w:rsidP="00794E4D">
            <w:pPr>
              <w:numPr>
                <w:ilvl w:val="0"/>
                <w:numId w:val="34"/>
              </w:numPr>
              <w:shd w:val="clear" w:color="auto" w:fill="C0C0C0"/>
              <w:tabs>
                <w:tab w:val="left" w:pos="720"/>
              </w:tabs>
              <w:overflowPunct w:val="0"/>
              <w:autoSpaceDE w:val="0"/>
              <w:autoSpaceDN w:val="0"/>
              <w:adjustRightInd w:val="0"/>
              <w:spacing w:line="275" w:lineRule="exact"/>
              <w:textAlignment w:val="baseline"/>
              <w:rPr>
                <w:szCs w:val="21"/>
              </w:rPr>
            </w:pPr>
            <w:r w:rsidRPr="00794E4D">
              <w:rPr>
                <w:szCs w:val="21"/>
              </w:rPr>
              <w:t>unverändert</w:t>
            </w:r>
          </w:p>
          <w:p w:rsidR="00794E4D" w:rsidRPr="00794E4D" w:rsidRDefault="00794E4D" w:rsidP="00794E4D">
            <w:pPr>
              <w:numPr>
                <w:ilvl w:val="0"/>
                <w:numId w:val="34"/>
              </w:numPr>
              <w:shd w:val="clear" w:color="auto" w:fill="C0C0C0"/>
              <w:tabs>
                <w:tab w:val="left" w:pos="720"/>
              </w:tabs>
              <w:overflowPunct w:val="0"/>
              <w:autoSpaceDE w:val="0"/>
              <w:autoSpaceDN w:val="0"/>
              <w:adjustRightInd w:val="0"/>
              <w:spacing w:line="275" w:lineRule="exact"/>
              <w:textAlignment w:val="baseline"/>
              <w:rPr>
                <w:szCs w:val="21"/>
              </w:rPr>
            </w:pPr>
            <w:r w:rsidRPr="00794E4D">
              <w:rPr>
                <w:szCs w:val="21"/>
              </w:rPr>
              <w:t>Es gibt (sie geben) den Betroffenen die Leistungs- und Verhaltensbeurteilung bekannt und gibt (geben) ihnen Gelegenheit zur Stellungnahme;</w:t>
            </w:r>
          </w:p>
          <w:p w:rsidR="00794E4D" w:rsidRPr="00794E4D" w:rsidRDefault="00794E4D" w:rsidP="00794E4D">
            <w:pPr>
              <w:numPr>
                <w:ilvl w:val="0"/>
                <w:numId w:val="34"/>
              </w:numPr>
              <w:shd w:val="clear" w:color="auto" w:fill="C0C0C0"/>
              <w:tabs>
                <w:tab w:val="left" w:pos="720"/>
              </w:tabs>
              <w:overflowPunct w:val="0"/>
              <w:autoSpaceDE w:val="0"/>
              <w:autoSpaceDN w:val="0"/>
              <w:adjustRightInd w:val="0"/>
              <w:spacing w:line="275" w:lineRule="exact"/>
              <w:textAlignment w:val="baseline"/>
              <w:rPr>
                <w:szCs w:val="21"/>
              </w:rPr>
            </w:pPr>
            <w:r w:rsidRPr="00794E4D">
              <w:rPr>
                <w:szCs w:val="21"/>
              </w:rPr>
              <w:t>Es unterbreitet (sie unterbreiten) den Betroffenen den in Aussicht genommenen Entscheid betreffend den Gehaltsaufstieg aufgrund des Verfahrens nach Art. 6 und gibt (geben) nochmals Gelegenheit zur Stellungnahme;</w:t>
            </w:r>
          </w:p>
          <w:p w:rsidR="00794E4D" w:rsidRPr="00794E4D" w:rsidRDefault="00794E4D" w:rsidP="00794E4D">
            <w:pPr>
              <w:numPr>
                <w:ilvl w:val="0"/>
                <w:numId w:val="34"/>
              </w:numPr>
              <w:shd w:val="clear" w:color="auto" w:fill="C0C0C0"/>
              <w:tabs>
                <w:tab w:val="left" w:pos="720"/>
              </w:tabs>
              <w:overflowPunct w:val="0"/>
              <w:autoSpaceDE w:val="0"/>
              <w:autoSpaceDN w:val="0"/>
              <w:adjustRightInd w:val="0"/>
              <w:spacing w:line="275" w:lineRule="exact"/>
              <w:textAlignment w:val="baseline"/>
              <w:rPr>
                <w:szCs w:val="21"/>
              </w:rPr>
            </w:pPr>
            <w:r w:rsidRPr="00794E4D">
              <w:rPr>
                <w:szCs w:val="21"/>
              </w:rPr>
              <w:t>Es unterbreitet (sie unterbreiten) dem Gemeinderat seinen (ihren) Antrag zum Beschluss.</w:t>
            </w:r>
          </w:p>
        </w:tc>
      </w:tr>
    </w:tbl>
    <w:p w:rsidR="00794E4D" w:rsidRDefault="00794E4D" w:rsidP="00794E4D">
      <w:pPr>
        <w:spacing w:line="275" w:lineRule="exact"/>
        <w:rPr>
          <w:szCs w:val="21"/>
        </w:rPr>
      </w:pPr>
    </w:p>
    <w:p w:rsidR="00352642" w:rsidRPr="00794E4D" w:rsidRDefault="00352642"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94E4D" w:rsidRPr="00794E4D" w:rsidTr="00DC4967">
        <w:tc>
          <w:tcPr>
            <w:tcW w:w="2338" w:type="dxa"/>
            <w:tcBorders>
              <w:top w:val="nil"/>
              <w:left w:val="nil"/>
              <w:bottom w:val="nil"/>
              <w:right w:val="nil"/>
            </w:tcBorders>
          </w:tcPr>
          <w:p w:rsidR="00794E4D" w:rsidRPr="00794E4D" w:rsidRDefault="00794E4D" w:rsidP="00794E4D">
            <w:pPr>
              <w:pStyle w:val="Marginale"/>
              <w:spacing w:line="275" w:lineRule="exact"/>
              <w:rPr>
                <w:sz w:val="21"/>
                <w:szCs w:val="21"/>
              </w:rPr>
            </w:pPr>
            <w:r w:rsidRPr="00794E4D">
              <w:rPr>
                <w:sz w:val="21"/>
                <w:szCs w:val="21"/>
              </w:rPr>
              <w:t>Übrige Stellen</w:t>
            </w:r>
          </w:p>
        </w:tc>
        <w:tc>
          <w:tcPr>
            <w:tcW w:w="7326" w:type="dxa"/>
            <w:tcBorders>
              <w:top w:val="nil"/>
              <w:left w:val="nil"/>
              <w:bottom w:val="nil"/>
              <w:right w:val="nil"/>
            </w:tcBorders>
          </w:tcPr>
          <w:p w:rsidR="00794E4D" w:rsidRPr="006924C5" w:rsidRDefault="00794E4D" w:rsidP="006924C5">
            <w:pPr>
              <w:pStyle w:val="Listenabsatz"/>
              <w:numPr>
                <w:ilvl w:val="0"/>
                <w:numId w:val="44"/>
              </w:numPr>
              <w:spacing w:line="275" w:lineRule="exact"/>
              <w:ind w:left="0" w:firstLine="0"/>
              <w:rPr>
                <w:szCs w:val="21"/>
              </w:rPr>
            </w:pPr>
            <w:bookmarkStart w:id="27" w:name="Art_12"/>
            <w:bookmarkEnd w:id="27"/>
            <w:r w:rsidRPr="006924C5">
              <w:rPr>
                <w:szCs w:val="21"/>
                <w:vertAlign w:val="superscript"/>
              </w:rPr>
              <w:t>1</w:t>
            </w:r>
            <w:r w:rsidRPr="006924C5">
              <w:rPr>
                <w:szCs w:val="21"/>
              </w:rPr>
              <w:t xml:space="preserve"> Das Kader ist für die Leistungsbeurteilung der ihnen unter</w:t>
            </w:r>
            <w:r w:rsidRPr="006924C5">
              <w:rPr>
                <w:szCs w:val="21"/>
              </w:rPr>
              <w:softHyphen/>
              <w:t>stellten Personen verantwortlich.</w:t>
            </w:r>
          </w:p>
        </w:tc>
      </w:tr>
    </w:tbl>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94E4D" w:rsidRPr="00794E4D" w:rsidTr="00DC4967">
        <w:tc>
          <w:tcPr>
            <w:tcW w:w="2338" w:type="dxa"/>
            <w:tcBorders>
              <w:top w:val="nil"/>
              <w:left w:val="nil"/>
              <w:bottom w:val="nil"/>
              <w:right w:val="nil"/>
            </w:tcBorders>
          </w:tcPr>
          <w:p w:rsidR="00794E4D" w:rsidRPr="00794E4D" w:rsidRDefault="00794E4D" w:rsidP="00794E4D">
            <w:pPr>
              <w:pStyle w:val="Marginale"/>
              <w:spacing w:line="275" w:lineRule="exact"/>
              <w:rPr>
                <w:sz w:val="21"/>
                <w:szCs w:val="21"/>
              </w:rPr>
            </w:pPr>
          </w:p>
        </w:tc>
        <w:tc>
          <w:tcPr>
            <w:tcW w:w="7326" w:type="dxa"/>
            <w:tcBorders>
              <w:top w:val="nil"/>
              <w:left w:val="nil"/>
              <w:bottom w:val="nil"/>
              <w:right w:val="nil"/>
            </w:tcBorders>
          </w:tcPr>
          <w:p w:rsidR="00794E4D" w:rsidRPr="00794E4D" w:rsidRDefault="00794E4D" w:rsidP="006924C5">
            <w:pPr>
              <w:spacing w:line="275" w:lineRule="exact"/>
              <w:ind w:left="-2"/>
              <w:rPr>
                <w:szCs w:val="21"/>
              </w:rPr>
            </w:pPr>
            <w:r w:rsidRPr="00794E4D">
              <w:rPr>
                <w:szCs w:val="21"/>
                <w:vertAlign w:val="superscript"/>
              </w:rPr>
              <w:t>2</w:t>
            </w:r>
            <w:r w:rsidRPr="00794E4D">
              <w:rPr>
                <w:szCs w:val="21"/>
              </w:rPr>
              <w:t xml:space="preserve"> Für das Verfahren gilt Art. 11 Abs. 2 sinngemäss.</w:t>
            </w:r>
          </w:p>
        </w:tc>
      </w:tr>
    </w:tbl>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94E4D" w:rsidRPr="00794E4D" w:rsidTr="00DC4967">
        <w:tc>
          <w:tcPr>
            <w:tcW w:w="2338" w:type="dxa"/>
            <w:tcBorders>
              <w:top w:val="nil"/>
              <w:left w:val="nil"/>
              <w:bottom w:val="nil"/>
              <w:right w:val="nil"/>
            </w:tcBorders>
          </w:tcPr>
          <w:p w:rsidR="00794E4D" w:rsidRPr="00794E4D" w:rsidRDefault="00794E4D" w:rsidP="00794E4D">
            <w:pPr>
              <w:pStyle w:val="Marginale"/>
              <w:spacing w:line="275" w:lineRule="exact"/>
              <w:rPr>
                <w:sz w:val="21"/>
                <w:szCs w:val="21"/>
              </w:rPr>
            </w:pPr>
            <w:r w:rsidRPr="00794E4D">
              <w:rPr>
                <w:sz w:val="21"/>
                <w:szCs w:val="21"/>
              </w:rPr>
              <w:lastRenderedPageBreak/>
              <w:t>Eröffnung/Rechtsmittel</w:t>
            </w:r>
          </w:p>
        </w:tc>
        <w:tc>
          <w:tcPr>
            <w:tcW w:w="7326" w:type="dxa"/>
            <w:tcBorders>
              <w:top w:val="nil"/>
              <w:left w:val="nil"/>
              <w:bottom w:val="nil"/>
              <w:right w:val="nil"/>
            </w:tcBorders>
          </w:tcPr>
          <w:p w:rsidR="00794E4D" w:rsidRPr="006924C5" w:rsidRDefault="00794E4D" w:rsidP="006924C5">
            <w:pPr>
              <w:pStyle w:val="Listenabsatz"/>
              <w:numPr>
                <w:ilvl w:val="0"/>
                <w:numId w:val="44"/>
              </w:numPr>
              <w:spacing w:line="275" w:lineRule="exact"/>
              <w:ind w:left="0" w:firstLine="0"/>
              <w:rPr>
                <w:szCs w:val="21"/>
              </w:rPr>
            </w:pPr>
            <w:bookmarkStart w:id="28" w:name="Art_13"/>
            <w:bookmarkEnd w:id="28"/>
            <w:r w:rsidRPr="006924C5">
              <w:rPr>
                <w:szCs w:val="21"/>
                <w:vertAlign w:val="superscript"/>
              </w:rPr>
              <w:t>1</w:t>
            </w:r>
            <w:r w:rsidRPr="006924C5">
              <w:rPr>
                <w:szCs w:val="21"/>
              </w:rPr>
              <w:t xml:space="preserve"> Der Entscheid des Gemeinderates ist dem Personal bekanntzugeben.</w:t>
            </w:r>
          </w:p>
        </w:tc>
      </w:tr>
    </w:tbl>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94E4D" w:rsidRPr="00794E4D" w:rsidTr="00DC4967">
        <w:tc>
          <w:tcPr>
            <w:tcW w:w="2338" w:type="dxa"/>
            <w:tcBorders>
              <w:top w:val="nil"/>
              <w:left w:val="nil"/>
              <w:bottom w:val="nil"/>
              <w:right w:val="nil"/>
            </w:tcBorders>
          </w:tcPr>
          <w:p w:rsidR="00794E4D" w:rsidRPr="00794E4D" w:rsidRDefault="00794E4D" w:rsidP="00794E4D">
            <w:pPr>
              <w:pStyle w:val="Marginale"/>
              <w:spacing w:line="275" w:lineRule="exact"/>
              <w:rPr>
                <w:sz w:val="21"/>
                <w:szCs w:val="21"/>
              </w:rPr>
            </w:pPr>
          </w:p>
        </w:tc>
        <w:tc>
          <w:tcPr>
            <w:tcW w:w="7326" w:type="dxa"/>
            <w:tcBorders>
              <w:top w:val="nil"/>
              <w:left w:val="nil"/>
              <w:bottom w:val="nil"/>
              <w:right w:val="nil"/>
            </w:tcBorders>
          </w:tcPr>
          <w:p w:rsidR="00794E4D" w:rsidRPr="00794E4D" w:rsidRDefault="00794E4D" w:rsidP="006924C5">
            <w:pPr>
              <w:spacing w:line="275" w:lineRule="exact"/>
              <w:rPr>
                <w:szCs w:val="21"/>
              </w:rPr>
            </w:pPr>
            <w:r w:rsidRPr="00794E4D">
              <w:rPr>
                <w:szCs w:val="21"/>
                <w:vertAlign w:val="superscript"/>
              </w:rPr>
              <w:t>2</w:t>
            </w:r>
            <w:r w:rsidRPr="00794E4D">
              <w:rPr>
                <w:szCs w:val="21"/>
              </w:rPr>
              <w:t xml:space="preserve"> Das Personal kann innert zehn</w:t>
            </w:r>
            <w:r w:rsidR="00352642">
              <w:rPr>
                <w:szCs w:val="21"/>
              </w:rPr>
              <w:t xml:space="preserve"> Tagen nach Bekanntgabe des Ent</w:t>
            </w:r>
            <w:r w:rsidRPr="00794E4D">
              <w:rPr>
                <w:szCs w:val="21"/>
              </w:rPr>
              <w:t>scheides eine beschwerdefähige Verfügung verlangen.</w:t>
            </w:r>
          </w:p>
        </w:tc>
      </w:tr>
    </w:tbl>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94E4D" w:rsidRPr="00794E4D" w:rsidTr="00DC4967">
        <w:tc>
          <w:tcPr>
            <w:tcW w:w="2338" w:type="dxa"/>
            <w:tcBorders>
              <w:top w:val="nil"/>
              <w:left w:val="nil"/>
              <w:bottom w:val="nil"/>
              <w:right w:val="nil"/>
            </w:tcBorders>
          </w:tcPr>
          <w:p w:rsidR="00794E4D" w:rsidRPr="00794E4D" w:rsidRDefault="00794E4D" w:rsidP="00794E4D">
            <w:pPr>
              <w:pStyle w:val="Marginale"/>
              <w:spacing w:line="275" w:lineRule="exact"/>
              <w:rPr>
                <w:sz w:val="21"/>
                <w:szCs w:val="21"/>
              </w:rPr>
            </w:pPr>
          </w:p>
        </w:tc>
        <w:tc>
          <w:tcPr>
            <w:tcW w:w="7326" w:type="dxa"/>
            <w:tcBorders>
              <w:top w:val="nil"/>
              <w:left w:val="nil"/>
              <w:bottom w:val="nil"/>
              <w:right w:val="nil"/>
            </w:tcBorders>
          </w:tcPr>
          <w:p w:rsidR="00794E4D" w:rsidRPr="00794E4D" w:rsidRDefault="00794E4D" w:rsidP="006924C5">
            <w:pPr>
              <w:spacing w:line="275" w:lineRule="exact"/>
              <w:ind w:left="-2"/>
              <w:rPr>
                <w:szCs w:val="21"/>
              </w:rPr>
            </w:pPr>
            <w:r w:rsidRPr="00794E4D">
              <w:rPr>
                <w:szCs w:val="21"/>
                <w:vertAlign w:val="superscript"/>
              </w:rPr>
              <w:t>3</w:t>
            </w:r>
            <w:r w:rsidRPr="00794E4D">
              <w:rPr>
                <w:szCs w:val="21"/>
              </w:rPr>
              <w:t xml:space="preserve"> Das Personal kann die Verfügung innert dreissig Tagen nach Eröffnung mit Beschwerde beim Regierungsstatthalter anfechten.</w:t>
            </w:r>
          </w:p>
        </w:tc>
      </w:tr>
    </w:tbl>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94E4D" w:rsidRPr="00794E4D" w:rsidTr="00DC4967">
        <w:tc>
          <w:tcPr>
            <w:tcW w:w="2338" w:type="dxa"/>
            <w:tcBorders>
              <w:top w:val="nil"/>
              <w:left w:val="nil"/>
              <w:bottom w:val="nil"/>
              <w:right w:val="nil"/>
            </w:tcBorders>
          </w:tcPr>
          <w:p w:rsidR="00794E4D" w:rsidRPr="00794E4D" w:rsidRDefault="00794E4D" w:rsidP="00794E4D">
            <w:pPr>
              <w:pStyle w:val="Marginale"/>
              <w:spacing w:line="275" w:lineRule="exact"/>
              <w:rPr>
                <w:sz w:val="21"/>
                <w:szCs w:val="21"/>
              </w:rPr>
            </w:pPr>
            <w:r w:rsidRPr="00794E4D">
              <w:rPr>
                <w:sz w:val="21"/>
                <w:szCs w:val="21"/>
              </w:rPr>
              <w:t>Aussergewöhnliche Leistungen</w:t>
            </w:r>
          </w:p>
        </w:tc>
        <w:tc>
          <w:tcPr>
            <w:tcW w:w="7326" w:type="dxa"/>
            <w:tcBorders>
              <w:top w:val="nil"/>
              <w:left w:val="nil"/>
              <w:bottom w:val="nil"/>
              <w:right w:val="nil"/>
            </w:tcBorders>
          </w:tcPr>
          <w:p w:rsidR="00794E4D" w:rsidRPr="006924C5" w:rsidRDefault="00794E4D" w:rsidP="006924C5">
            <w:pPr>
              <w:pStyle w:val="Listenabsatz"/>
              <w:numPr>
                <w:ilvl w:val="0"/>
                <w:numId w:val="44"/>
              </w:numPr>
              <w:spacing w:line="275" w:lineRule="exact"/>
              <w:ind w:left="0" w:firstLine="0"/>
              <w:rPr>
                <w:szCs w:val="21"/>
              </w:rPr>
            </w:pPr>
            <w:bookmarkStart w:id="29" w:name="Art_14"/>
            <w:bookmarkEnd w:id="29"/>
            <w:r w:rsidRPr="006924C5">
              <w:rPr>
                <w:szCs w:val="21"/>
              </w:rPr>
              <w:t>Der Gemeinderat kann aussergewöhnliche Leistungen mit ein</w:t>
            </w:r>
            <w:r w:rsidRPr="006924C5">
              <w:rPr>
                <w:szCs w:val="21"/>
              </w:rPr>
              <w:softHyphen/>
              <w:t>maligen Prämien von maximal Fr. .......... im Einzelfall belohnen.</w:t>
            </w:r>
          </w:p>
        </w:tc>
      </w:tr>
    </w:tbl>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p>
    <w:p w:rsidR="00794E4D" w:rsidRPr="00794E4D" w:rsidRDefault="00794E4D" w:rsidP="00794E4D">
      <w:pPr>
        <w:pStyle w:val="H1"/>
      </w:pPr>
      <w:bookmarkStart w:id="30" w:name="_Toc425320196"/>
      <w:bookmarkStart w:id="31" w:name="_Toc476139824"/>
      <w:bookmarkStart w:id="32" w:name="_Toc161654412"/>
      <w:r w:rsidRPr="00794E4D">
        <w:t>Besondere Bestimmungen</w:t>
      </w:r>
      <w:bookmarkEnd w:id="30"/>
      <w:bookmarkEnd w:id="31"/>
      <w:bookmarkEnd w:id="32"/>
    </w:p>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94E4D" w:rsidRPr="00794E4D" w:rsidTr="00DC4967">
        <w:tc>
          <w:tcPr>
            <w:tcW w:w="2338" w:type="dxa"/>
            <w:tcBorders>
              <w:top w:val="nil"/>
              <w:left w:val="nil"/>
              <w:bottom w:val="nil"/>
              <w:right w:val="nil"/>
            </w:tcBorders>
          </w:tcPr>
          <w:p w:rsidR="00794E4D" w:rsidRPr="00794E4D" w:rsidRDefault="00794E4D" w:rsidP="00794E4D">
            <w:pPr>
              <w:pStyle w:val="Marginale"/>
              <w:spacing w:line="275" w:lineRule="exact"/>
              <w:rPr>
                <w:sz w:val="21"/>
                <w:szCs w:val="21"/>
              </w:rPr>
            </w:pPr>
            <w:r w:rsidRPr="00794E4D">
              <w:rPr>
                <w:sz w:val="21"/>
                <w:szCs w:val="21"/>
              </w:rPr>
              <w:t>Arbeitsplatzbewertung</w:t>
            </w:r>
          </w:p>
        </w:tc>
        <w:tc>
          <w:tcPr>
            <w:tcW w:w="7326" w:type="dxa"/>
            <w:tcBorders>
              <w:top w:val="nil"/>
              <w:left w:val="nil"/>
              <w:bottom w:val="nil"/>
              <w:right w:val="nil"/>
            </w:tcBorders>
          </w:tcPr>
          <w:p w:rsidR="00794E4D" w:rsidRPr="006924C5" w:rsidRDefault="00794E4D" w:rsidP="006924C5">
            <w:pPr>
              <w:pStyle w:val="Listenabsatz"/>
              <w:numPr>
                <w:ilvl w:val="0"/>
                <w:numId w:val="44"/>
              </w:numPr>
              <w:spacing w:line="275" w:lineRule="exact"/>
              <w:ind w:left="0" w:firstLine="0"/>
              <w:rPr>
                <w:szCs w:val="21"/>
              </w:rPr>
            </w:pPr>
            <w:bookmarkStart w:id="33" w:name="Art_15"/>
            <w:bookmarkEnd w:id="33"/>
            <w:r w:rsidRPr="006924C5">
              <w:rPr>
                <w:szCs w:val="21"/>
              </w:rPr>
              <w:t>Ändert sich das Arbeitsvolumen wesentlich, lässt der Gemeinde</w:t>
            </w:r>
            <w:r w:rsidRPr="006924C5">
              <w:rPr>
                <w:szCs w:val="21"/>
              </w:rPr>
              <w:softHyphen/>
              <w:t>rat die Stellen in der Verwaltung neu bewerten.</w:t>
            </w:r>
          </w:p>
        </w:tc>
      </w:tr>
    </w:tbl>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94E4D" w:rsidRPr="00794E4D" w:rsidTr="00DC4967">
        <w:tc>
          <w:tcPr>
            <w:tcW w:w="2338" w:type="dxa"/>
            <w:tcBorders>
              <w:top w:val="nil"/>
              <w:left w:val="nil"/>
              <w:bottom w:val="nil"/>
              <w:right w:val="nil"/>
            </w:tcBorders>
          </w:tcPr>
          <w:p w:rsidR="00794E4D" w:rsidRPr="00794E4D" w:rsidRDefault="00794E4D" w:rsidP="00794E4D">
            <w:pPr>
              <w:pStyle w:val="Marginale"/>
              <w:spacing w:line="275" w:lineRule="exact"/>
              <w:rPr>
                <w:sz w:val="21"/>
                <w:szCs w:val="21"/>
              </w:rPr>
            </w:pPr>
            <w:r w:rsidRPr="00794E4D">
              <w:rPr>
                <w:sz w:val="21"/>
                <w:szCs w:val="21"/>
              </w:rPr>
              <w:t>Stellenausschreibung</w:t>
            </w:r>
          </w:p>
        </w:tc>
        <w:tc>
          <w:tcPr>
            <w:tcW w:w="7326" w:type="dxa"/>
            <w:tcBorders>
              <w:top w:val="nil"/>
              <w:left w:val="nil"/>
              <w:bottom w:val="nil"/>
              <w:right w:val="nil"/>
            </w:tcBorders>
          </w:tcPr>
          <w:p w:rsidR="00794E4D" w:rsidRPr="006924C5" w:rsidRDefault="00794E4D" w:rsidP="006924C5">
            <w:pPr>
              <w:pStyle w:val="Listenabsatz"/>
              <w:numPr>
                <w:ilvl w:val="0"/>
                <w:numId w:val="44"/>
              </w:numPr>
              <w:spacing w:line="275" w:lineRule="exact"/>
              <w:ind w:left="140" w:hanging="140"/>
              <w:rPr>
                <w:szCs w:val="21"/>
              </w:rPr>
            </w:pPr>
            <w:bookmarkStart w:id="34" w:name="Art_16"/>
            <w:bookmarkEnd w:id="34"/>
            <w:r w:rsidRPr="006924C5">
              <w:rPr>
                <w:szCs w:val="21"/>
              </w:rPr>
              <w:t>Die Gemeinde schreibt freie Kaderstellen öffentlich aus.</w:t>
            </w:r>
          </w:p>
        </w:tc>
      </w:tr>
    </w:tbl>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94E4D" w:rsidRPr="00794E4D" w:rsidTr="00DC4967">
        <w:tc>
          <w:tcPr>
            <w:tcW w:w="2338" w:type="dxa"/>
            <w:tcBorders>
              <w:top w:val="nil"/>
              <w:left w:val="nil"/>
              <w:bottom w:val="nil"/>
              <w:right w:val="nil"/>
            </w:tcBorders>
          </w:tcPr>
          <w:p w:rsidR="00794E4D" w:rsidRPr="00794E4D" w:rsidRDefault="00794E4D" w:rsidP="00794E4D">
            <w:pPr>
              <w:pStyle w:val="Marginale"/>
              <w:spacing w:line="275" w:lineRule="exact"/>
              <w:rPr>
                <w:sz w:val="21"/>
                <w:szCs w:val="21"/>
              </w:rPr>
            </w:pPr>
            <w:r w:rsidRPr="00794E4D">
              <w:rPr>
                <w:sz w:val="21"/>
                <w:szCs w:val="21"/>
              </w:rPr>
              <w:t>Unfallversicherung</w:t>
            </w:r>
          </w:p>
        </w:tc>
        <w:tc>
          <w:tcPr>
            <w:tcW w:w="7326" w:type="dxa"/>
            <w:tcBorders>
              <w:top w:val="nil"/>
              <w:left w:val="nil"/>
              <w:bottom w:val="nil"/>
              <w:right w:val="nil"/>
            </w:tcBorders>
          </w:tcPr>
          <w:p w:rsidR="00794E4D" w:rsidRPr="006924C5" w:rsidRDefault="00794E4D" w:rsidP="006924C5">
            <w:pPr>
              <w:pStyle w:val="Listenabsatz"/>
              <w:numPr>
                <w:ilvl w:val="0"/>
                <w:numId w:val="44"/>
              </w:numPr>
              <w:spacing w:line="275" w:lineRule="exact"/>
              <w:ind w:left="0" w:firstLine="0"/>
              <w:rPr>
                <w:szCs w:val="21"/>
              </w:rPr>
            </w:pPr>
            <w:bookmarkStart w:id="35" w:name="Art_17"/>
            <w:bookmarkEnd w:id="35"/>
            <w:r w:rsidRPr="006924C5">
              <w:rPr>
                <w:szCs w:val="21"/>
              </w:rPr>
              <w:t>Die Gemeinde versichert das Personal gegen die Folgen von Berufs- und Nichtberufsunfällen gemäss Unfallversicherungsgesetz (UVG).</w:t>
            </w:r>
          </w:p>
        </w:tc>
      </w:tr>
    </w:tbl>
    <w:p w:rsidR="00794E4D" w:rsidRPr="00794E4D" w:rsidRDefault="00794E4D" w:rsidP="00794E4D">
      <w:pPr>
        <w:spacing w:line="275" w:lineRule="exact"/>
        <w:rPr>
          <w:szCs w:val="21"/>
        </w:rPr>
      </w:pPr>
    </w:p>
    <w:p w:rsidR="00794E4D" w:rsidRPr="00794E4D" w:rsidRDefault="00794E4D" w:rsidP="00794E4D">
      <w:pPr>
        <w:spacing w:line="275" w:lineRule="exact"/>
        <w:rPr>
          <w:b/>
          <w:szCs w:val="21"/>
        </w:rPr>
      </w:pPr>
      <w:r w:rsidRPr="00794E4D">
        <w:rPr>
          <w:b/>
          <w:szCs w:val="21"/>
        </w:rPr>
        <w:t>Variante:</w:t>
      </w: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94E4D" w:rsidRPr="00794E4D" w:rsidTr="00DC4967">
        <w:tc>
          <w:tcPr>
            <w:tcW w:w="2338" w:type="dxa"/>
            <w:tcBorders>
              <w:top w:val="nil"/>
              <w:left w:val="nil"/>
              <w:bottom w:val="nil"/>
              <w:right w:val="nil"/>
            </w:tcBorders>
          </w:tcPr>
          <w:p w:rsidR="00794E4D" w:rsidRPr="00794E4D" w:rsidRDefault="00794E4D" w:rsidP="00794E4D">
            <w:pPr>
              <w:pStyle w:val="Marginale"/>
              <w:spacing w:line="275" w:lineRule="exact"/>
              <w:rPr>
                <w:sz w:val="21"/>
                <w:szCs w:val="21"/>
              </w:rPr>
            </w:pPr>
            <w:r w:rsidRPr="00794E4D">
              <w:rPr>
                <w:sz w:val="21"/>
                <w:szCs w:val="21"/>
              </w:rPr>
              <w:t>Taggeldversicherung</w:t>
            </w:r>
          </w:p>
        </w:tc>
        <w:tc>
          <w:tcPr>
            <w:tcW w:w="7326" w:type="dxa"/>
            <w:tcBorders>
              <w:top w:val="nil"/>
              <w:left w:val="nil"/>
              <w:bottom w:val="nil"/>
              <w:right w:val="nil"/>
            </w:tcBorders>
          </w:tcPr>
          <w:p w:rsidR="00794E4D" w:rsidRPr="006924C5" w:rsidRDefault="00794E4D" w:rsidP="006924C5">
            <w:pPr>
              <w:pStyle w:val="Listenabsatz"/>
              <w:numPr>
                <w:ilvl w:val="0"/>
                <w:numId w:val="44"/>
              </w:numPr>
              <w:spacing w:line="275" w:lineRule="exact"/>
              <w:ind w:left="0" w:firstLine="0"/>
              <w:rPr>
                <w:szCs w:val="21"/>
              </w:rPr>
            </w:pPr>
            <w:bookmarkStart w:id="36" w:name="Art_18"/>
            <w:bookmarkEnd w:id="36"/>
            <w:r w:rsidRPr="006924C5">
              <w:rPr>
                <w:szCs w:val="21"/>
              </w:rPr>
              <w:t>Schliesst die Gemeinde eine Taggeldversicherung ab, gehen die gesamten Prämien zu ihren Lasten.</w:t>
            </w:r>
          </w:p>
        </w:tc>
      </w:tr>
    </w:tbl>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94E4D" w:rsidRPr="00794E4D" w:rsidTr="00DC4967">
        <w:tc>
          <w:tcPr>
            <w:tcW w:w="2338" w:type="dxa"/>
            <w:tcBorders>
              <w:top w:val="nil"/>
              <w:left w:val="nil"/>
              <w:bottom w:val="nil"/>
              <w:right w:val="nil"/>
            </w:tcBorders>
          </w:tcPr>
          <w:p w:rsidR="00794E4D" w:rsidRPr="00794E4D" w:rsidRDefault="00794E4D" w:rsidP="00794E4D">
            <w:pPr>
              <w:pStyle w:val="Marginale"/>
              <w:spacing w:line="275" w:lineRule="exact"/>
              <w:rPr>
                <w:sz w:val="21"/>
                <w:szCs w:val="21"/>
              </w:rPr>
            </w:pPr>
            <w:r w:rsidRPr="00794E4D">
              <w:rPr>
                <w:sz w:val="21"/>
                <w:szCs w:val="21"/>
              </w:rPr>
              <w:t>Pensionskasse</w:t>
            </w:r>
          </w:p>
        </w:tc>
        <w:tc>
          <w:tcPr>
            <w:tcW w:w="7326" w:type="dxa"/>
            <w:tcBorders>
              <w:top w:val="nil"/>
              <w:left w:val="nil"/>
              <w:bottom w:val="nil"/>
              <w:right w:val="nil"/>
            </w:tcBorders>
          </w:tcPr>
          <w:p w:rsidR="00794E4D" w:rsidRPr="006924C5" w:rsidRDefault="00794E4D" w:rsidP="006924C5">
            <w:pPr>
              <w:pStyle w:val="Listenabsatz"/>
              <w:numPr>
                <w:ilvl w:val="0"/>
                <w:numId w:val="44"/>
              </w:numPr>
              <w:spacing w:line="275" w:lineRule="exact"/>
              <w:ind w:left="0" w:firstLine="0"/>
              <w:rPr>
                <w:szCs w:val="21"/>
              </w:rPr>
            </w:pPr>
            <w:bookmarkStart w:id="37" w:name="Art_19"/>
            <w:bookmarkEnd w:id="37"/>
            <w:r w:rsidRPr="006924C5">
              <w:rPr>
                <w:szCs w:val="21"/>
                <w:vertAlign w:val="superscript"/>
              </w:rPr>
              <w:t xml:space="preserve">1 </w:t>
            </w:r>
            <w:r w:rsidRPr="006924C5">
              <w:rPr>
                <w:szCs w:val="21"/>
              </w:rPr>
              <w:t>Die Gemeinde versichert das Per</w:t>
            </w:r>
            <w:r w:rsidR="00352642">
              <w:rPr>
                <w:szCs w:val="21"/>
              </w:rPr>
              <w:t>sonal gegen die wirtschaftli</w:t>
            </w:r>
            <w:r w:rsidRPr="006924C5">
              <w:rPr>
                <w:szCs w:val="21"/>
              </w:rPr>
              <w:t>chen Folgen der Invalidität, des Alters und des Ablebens im Rahmen des Bundesgesetzes über die berufliche Vorsorge (BVG) und besonderer Gemeindevorschriften.</w:t>
            </w:r>
          </w:p>
        </w:tc>
      </w:tr>
    </w:tbl>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94E4D" w:rsidRPr="00794E4D" w:rsidTr="00DC4967">
        <w:tc>
          <w:tcPr>
            <w:tcW w:w="2338" w:type="dxa"/>
            <w:tcBorders>
              <w:top w:val="nil"/>
              <w:left w:val="nil"/>
              <w:bottom w:val="nil"/>
              <w:right w:val="nil"/>
            </w:tcBorders>
          </w:tcPr>
          <w:p w:rsidR="00794E4D" w:rsidRPr="00794E4D" w:rsidRDefault="00794E4D" w:rsidP="00794E4D">
            <w:pPr>
              <w:pStyle w:val="Marginale"/>
              <w:spacing w:line="275" w:lineRule="exact"/>
              <w:rPr>
                <w:sz w:val="21"/>
                <w:szCs w:val="21"/>
              </w:rPr>
            </w:pPr>
            <w:r w:rsidRPr="00794E4D">
              <w:rPr>
                <w:sz w:val="21"/>
                <w:szCs w:val="21"/>
              </w:rPr>
              <w:t>Abgangsentschädigung Rentenansprüche</w:t>
            </w:r>
          </w:p>
        </w:tc>
        <w:tc>
          <w:tcPr>
            <w:tcW w:w="7326" w:type="dxa"/>
            <w:tcBorders>
              <w:top w:val="nil"/>
              <w:left w:val="nil"/>
              <w:bottom w:val="nil"/>
              <w:right w:val="nil"/>
            </w:tcBorders>
          </w:tcPr>
          <w:p w:rsidR="006924C5" w:rsidRPr="00794E4D" w:rsidRDefault="00794E4D" w:rsidP="00352642">
            <w:pPr>
              <w:spacing w:line="275" w:lineRule="exact"/>
              <w:ind w:left="-2"/>
              <w:rPr>
                <w:szCs w:val="21"/>
              </w:rPr>
            </w:pPr>
            <w:r w:rsidRPr="00794E4D">
              <w:rPr>
                <w:szCs w:val="21"/>
                <w:vertAlign w:val="superscript"/>
              </w:rPr>
              <w:t>2</w:t>
            </w:r>
            <w:r w:rsidRPr="00794E4D">
              <w:rPr>
                <w:szCs w:val="21"/>
              </w:rPr>
              <w:t xml:space="preserve"> Die Bestimmungen des kantonalen Rechts über die Abgangsentschädigungen und die Rentenansprüche (Art. 32 und 33 PG) finden in der Gemeinde keine Anwendung.</w:t>
            </w:r>
          </w:p>
        </w:tc>
      </w:tr>
    </w:tbl>
    <w:p w:rsidR="00794E4D" w:rsidRDefault="00794E4D" w:rsidP="00794E4D">
      <w:pPr>
        <w:spacing w:line="275" w:lineRule="exact"/>
        <w:rPr>
          <w:szCs w:val="21"/>
        </w:rPr>
      </w:pPr>
    </w:p>
    <w:p w:rsidR="00352642" w:rsidRPr="00794E4D" w:rsidRDefault="00352642" w:rsidP="00794E4D">
      <w:pPr>
        <w:spacing w:line="275" w:lineRule="exact"/>
        <w:rPr>
          <w:szCs w:val="21"/>
        </w:rPr>
      </w:pPr>
    </w:p>
    <w:p w:rsidR="00794E4D" w:rsidRPr="00794E4D" w:rsidRDefault="00352642" w:rsidP="00794E4D">
      <w:pPr>
        <w:spacing w:line="275" w:lineRule="exact"/>
        <w:rPr>
          <w:b/>
          <w:szCs w:val="21"/>
        </w:rPr>
      </w:pPr>
      <w:bookmarkStart w:id="38" w:name="Art_19_abs_2_variante"/>
      <w:r>
        <w:rPr>
          <w:b/>
          <w:szCs w:val="21"/>
        </w:rPr>
        <w:t>Variante Art. 19 Abs. 2</w:t>
      </w: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94E4D" w:rsidRPr="00794E4D" w:rsidTr="00DC4967">
        <w:tc>
          <w:tcPr>
            <w:tcW w:w="2338" w:type="dxa"/>
            <w:tcBorders>
              <w:top w:val="nil"/>
              <w:left w:val="nil"/>
              <w:bottom w:val="nil"/>
              <w:right w:val="nil"/>
            </w:tcBorders>
          </w:tcPr>
          <w:bookmarkEnd w:id="38"/>
          <w:p w:rsidR="00794E4D" w:rsidRPr="00794E4D" w:rsidRDefault="00794E4D" w:rsidP="00794E4D">
            <w:pPr>
              <w:pStyle w:val="Marginale"/>
              <w:spacing w:line="275" w:lineRule="exact"/>
              <w:rPr>
                <w:sz w:val="21"/>
                <w:szCs w:val="21"/>
              </w:rPr>
            </w:pPr>
            <w:r w:rsidRPr="00794E4D">
              <w:rPr>
                <w:sz w:val="21"/>
                <w:szCs w:val="21"/>
              </w:rPr>
              <w:t>Abgangsentschädigung Rentenansprüche</w:t>
            </w:r>
          </w:p>
        </w:tc>
        <w:tc>
          <w:tcPr>
            <w:tcW w:w="7326" w:type="dxa"/>
            <w:tcBorders>
              <w:top w:val="nil"/>
              <w:left w:val="nil"/>
              <w:bottom w:val="nil"/>
              <w:right w:val="nil"/>
            </w:tcBorders>
          </w:tcPr>
          <w:p w:rsidR="00794E4D" w:rsidRPr="00794E4D" w:rsidRDefault="00794E4D" w:rsidP="006924C5">
            <w:pPr>
              <w:spacing w:line="275" w:lineRule="exact"/>
              <w:ind w:left="-2"/>
              <w:rPr>
                <w:szCs w:val="21"/>
              </w:rPr>
            </w:pPr>
            <w:r w:rsidRPr="00794E4D">
              <w:rPr>
                <w:szCs w:val="21"/>
                <w:vertAlign w:val="superscript"/>
              </w:rPr>
              <w:t>2</w:t>
            </w:r>
            <w:r w:rsidRPr="00794E4D">
              <w:rPr>
                <w:szCs w:val="21"/>
              </w:rPr>
              <w:t xml:space="preserve"> Wird einer mindestens 50-jährigen angestellten Person aus unverschuldeten Gründen im Sinne des PG gekündigt, legt der Gemeinderat eine Abgangsentschädigung von bis 8 Monatslöhnen fest.</w:t>
            </w:r>
          </w:p>
          <w:p w:rsidR="00794E4D" w:rsidRPr="00794E4D" w:rsidRDefault="00794E4D" w:rsidP="00794E4D">
            <w:pPr>
              <w:spacing w:line="275" w:lineRule="exact"/>
              <w:ind w:left="72"/>
              <w:rPr>
                <w:szCs w:val="21"/>
              </w:rPr>
            </w:pPr>
          </w:p>
          <w:p w:rsidR="00794E4D" w:rsidRPr="00794E4D" w:rsidRDefault="00794E4D" w:rsidP="00794E4D">
            <w:pPr>
              <w:spacing w:line="275" w:lineRule="exact"/>
              <w:rPr>
                <w:szCs w:val="21"/>
              </w:rPr>
            </w:pPr>
            <w:r w:rsidRPr="00794E4D">
              <w:rPr>
                <w:szCs w:val="21"/>
                <w:vertAlign w:val="superscript"/>
              </w:rPr>
              <w:lastRenderedPageBreak/>
              <w:t>3</w:t>
            </w:r>
            <w:r w:rsidRPr="00794E4D">
              <w:rPr>
                <w:szCs w:val="21"/>
              </w:rPr>
              <w:t xml:space="preserve"> Er berücksichtigt bei der Höhe der Abgangsentschädigung das Alter und die bei der Gemeinde geleisteten Dienstjahre der betroffenen Person.  </w:t>
            </w:r>
          </w:p>
          <w:p w:rsidR="00794E4D" w:rsidRPr="00794E4D" w:rsidRDefault="00794E4D" w:rsidP="00794E4D">
            <w:pPr>
              <w:spacing w:line="275" w:lineRule="exact"/>
              <w:rPr>
                <w:szCs w:val="21"/>
              </w:rPr>
            </w:pPr>
          </w:p>
          <w:p w:rsidR="00794E4D" w:rsidRPr="00794E4D" w:rsidRDefault="00794E4D" w:rsidP="006924C5">
            <w:pPr>
              <w:spacing w:line="275" w:lineRule="exact"/>
              <w:ind w:left="-2"/>
              <w:rPr>
                <w:szCs w:val="21"/>
              </w:rPr>
            </w:pPr>
            <w:r w:rsidRPr="00794E4D">
              <w:rPr>
                <w:szCs w:val="21"/>
                <w:vertAlign w:val="superscript"/>
              </w:rPr>
              <w:t>4</w:t>
            </w:r>
            <w:r w:rsidRPr="00794E4D">
              <w:rPr>
                <w:szCs w:val="21"/>
              </w:rPr>
              <w:t xml:space="preserve"> Besteht ein Anspruch auf eine finanzielle Leistung der Vorsorgeeinrichtung der Gemeinde, ist das Ausrichten einer Abgangsentschädigung ausgeschlossen.  </w:t>
            </w:r>
          </w:p>
        </w:tc>
      </w:tr>
    </w:tbl>
    <w:p w:rsidR="00794E4D" w:rsidRDefault="00794E4D" w:rsidP="00794E4D">
      <w:pPr>
        <w:spacing w:line="275" w:lineRule="exact"/>
        <w:rPr>
          <w:szCs w:val="21"/>
        </w:rPr>
      </w:pPr>
    </w:p>
    <w:p w:rsidR="00352642" w:rsidRPr="00794E4D" w:rsidRDefault="00352642"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94E4D" w:rsidRPr="00794E4D" w:rsidTr="00DC4967">
        <w:tc>
          <w:tcPr>
            <w:tcW w:w="2338" w:type="dxa"/>
            <w:tcBorders>
              <w:top w:val="nil"/>
              <w:left w:val="nil"/>
              <w:bottom w:val="nil"/>
              <w:right w:val="nil"/>
            </w:tcBorders>
          </w:tcPr>
          <w:p w:rsidR="00794E4D" w:rsidRPr="00794E4D" w:rsidRDefault="00794E4D" w:rsidP="00794E4D">
            <w:pPr>
              <w:pStyle w:val="Marginale"/>
              <w:spacing w:line="275" w:lineRule="exact"/>
              <w:rPr>
                <w:sz w:val="21"/>
                <w:szCs w:val="21"/>
              </w:rPr>
            </w:pPr>
            <w:r w:rsidRPr="00794E4D">
              <w:rPr>
                <w:sz w:val="21"/>
                <w:szCs w:val="21"/>
              </w:rPr>
              <w:t>Sitzungsgeld</w:t>
            </w:r>
          </w:p>
        </w:tc>
        <w:tc>
          <w:tcPr>
            <w:tcW w:w="7326" w:type="dxa"/>
            <w:tcBorders>
              <w:top w:val="nil"/>
              <w:left w:val="nil"/>
              <w:bottom w:val="nil"/>
              <w:right w:val="nil"/>
            </w:tcBorders>
          </w:tcPr>
          <w:p w:rsidR="00794E4D" w:rsidRPr="006924C5" w:rsidRDefault="00794E4D" w:rsidP="006924C5">
            <w:pPr>
              <w:pStyle w:val="Listenabsatz"/>
              <w:numPr>
                <w:ilvl w:val="0"/>
                <w:numId w:val="44"/>
              </w:numPr>
              <w:spacing w:line="275" w:lineRule="exact"/>
              <w:ind w:left="0" w:firstLine="0"/>
              <w:rPr>
                <w:szCs w:val="21"/>
              </w:rPr>
            </w:pPr>
            <w:bookmarkStart w:id="39" w:name="Art_20"/>
            <w:bookmarkEnd w:id="39"/>
            <w:r w:rsidRPr="006924C5">
              <w:rPr>
                <w:szCs w:val="21"/>
              </w:rPr>
              <w:t>Das Personal hat Anspruch auf Sitzungsgeld, wenn die Sitzung nicht als Arbeitszeit angerechnet wird.</w:t>
            </w:r>
          </w:p>
        </w:tc>
      </w:tr>
    </w:tbl>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94E4D" w:rsidRPr="00794E4D" w:rsidTr="00DC4967">
        <w:tc>
          <w:tcPr>
            <w:tcW w:w="2338" w:type="dxa"/>
            <w:tcBorders>
              <w:top w:val="nil"/>
              <w:left w:val="nil"/>
              <w:bottom w:val="nil"/>
              <w:right w:val="nil"/>
            </w:tcBorders>
          </w:tcPr>
          <w:p w:rsidR="00794E4D" w:rsidRPr="00794E4D" w:rsidRDefault="00794E4D" w:rsidP="00794E4D">
            <w:pPr>
              <w:pStyle w:val="Marginale"/>
              <w:spacing w:line="275" w:lineRule="exact"/>
              <w:rPr>
                <w:sz w:val="21"/>
                <w:szCs w:val="21"/>
              </w:rPr>
            </w:pPr>
            <w:r w:rsidRPr="00794E4D">
              <w:rPr>
                <w:sz w:val="21"/>
                <w:szCs w:val="21"/>
              </w:rPr>
              <w:t>Jahresentschädigungen, Spesen</w:t>
            </w:r>
          </w:p>
        </w:tc>
        <w:tc>
          <w:tcPr>
            <w:tcW w:w="7326" w:type="dxa"/>
            <w:tcBorders>
              <w:top w:val="nil"/>
              <w:left w:val="nil"/>
              <w:bottom w:val="nil"/>
              <w:right w:val="nil"/>
            </w:tcBorders>
          </w:tcPr>
          <w:p w:rsidR="00794E4D" w:rsidRPr="006924C5" w:rsidRDefault="00794E4D" w:rsidP="006924C5">
            <w:pPr>
              <w:pStyle w:val="Listenabsatz"/>
              <w:numPr>
                <w:ilvl w:val="0"/>
                <w:numId w:val="44"/>
              </w:numPr>
              <w:spacing w:line="275" w:lineRule="exact"/>
              <w:ind w:left="0" w:firstLine="0"/>
              <w:rPr>
                <w:szCs w:val="21"/>
              </w:rPr>
            </w:pPr>
            <w:bookmarkStart w:id="40" w:name="Art_21"/>
            <w:bookmarkEnd w:id="40"/>
            <w:r w:rsidRPr="006924C5">
              <w:rPr>
                <w:szCs w:val="21"/>
              </w:rPr>
              <w:t>Die Entschädigungen und Spesen werden im Anhang II geregelt.</w:t>
            </w:r>
          </w:p>
        </w:tc>
      </w:tr>
    </w:tbl>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p>
    <w:p w:rsidR="00794E4D" w:rsidRPr="00794E4D" w:rsidRDefault="00794E4D" w:rsidP="00794E4D">
      <w:pPr>
        <w:pStyle w:val="H1"/>
      </w:pPr>
      <w:bookmarkStart w:id="41" w:name="_Toc425320197"/>
      <w:bookmarkStart w:id="42" w:name="_Toc476139825"/>
      <w:bookmarkStart w:id="43" w:name="_Toc161654413"/>
      <w:r w:rsidRPr="00794E4D">
        <w:t>Übergangs- und Schlussbestimmungen</w:t>
      </w:r>
      <w:bookmarkEnd w:id="41"/>
      <w:bookmarkEnd w:id="42"/>
      <w:bookmarkEnd w:id="43"/>
    </w:p>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94E4D" w:rsidRPr="00794E4D" w:rsidTr="00DC4967">
        <w:tc>
          <w:tcPr>
            <w:tcW w:w="2338" w:type="dxa"/>
            <w:tcBorders>
              <w:top w:val="nil"/>
              <w:left w:val="nil"/>
              <w:bottom w:val="nil"/>
              <w:right w:val="nil"/>
            </w:tcBorders>
          </w:tcPr>
          <w:p w:rsidR="00794E4D" w:rsidRPr="00794E4D" w:rsidRDefault="00794E4D" w:rsidP="00794E4D">
            <w:pPr>
              <w:pStyle w:val="Marginale"/>
              <w:spacing w:line="275" w:lineRule="exact"/>
              <w:rPr>
                <w:sz w:val="21"/>
                <w:szCs w:val="21"/>
              </w:rPr>
            </w:pPr>
            <w:r w:rsidRPr="00794E4D">
              <w:rPr>
                <w:sz w:val="21"/>
                <w:szCs w:val="21"/>
              </w:rPr>
              <w:t>Inkrafttreten</w:t>
            </w:r>
          </w:p>
        </w:tc>
        <w:tc>
          <w:tcPr>
            <w:tcW w:w="7326" w:type="dxa"/>
            <w:tcBorders>
              <w:top w:val="nil"/>
              <w:left w:val="nil"/>
              <w:bottom w:val="nil"/>
              <w:right w:val="nil"/>
            </w:tcBorders>
          </w:tcPr>
          <w:p w:rsidR="00794E4D" w:rsidRPr="006924C5" w:rsidRDefault="00794E4D" w:rsidP="006924C5">
            <w:pPr>
              <w:pStyle w:val="Listenabsatz"/>
              <w:numPr>
                <w:ilvl w:val="0"/>
                <w:numId w:val="44"/>
              </w:numPr>
              <w:spacing w:line="275" w:lineRule="exact"/>
              <w:ind w:left="-2" w:firstLine="0"/>
              <w:rPr>
                <w:szCs w:val="21"/>
              </w:rPr>
            </w:pPr>
            <w:bookmarkStart w:id="44" w:name="Art_22"/>
            <w:bookmarkEnd w:id="44"/>
            <w:r w:rsidRPr="006924C5">
              <w:rPr>
                <w:szCs w:val="21"/>
                <w:vertAlign w:val="superscript"/>
              </w:rPr>
              <w:t>1</w:t>
            </w:r>
            <w:r w:rsidRPr="006924C5">
              <w:rPr>
                <w:szCs w:val="21"/>
              </w:rPr>
              <w:t xml:space="preserve"> Dieses Reglement mit Anhängen I und II tritt am 1.1...... in Kraft.</w:t>
            </w:r>
          </w:p>
        </w:tc>
      </w:tr>
    </w:tbl>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94E4D" w:rsidRPr="00794E4D" w:rsidTr="00DC4967">
        <w:tc>
          <w:tcPr>
            <w:tcW w:w="2338" w:type="dxa"/>
            <w:tcBorders>
              <w:top w:val="nil"/>
              <w:left w:val="nil"/>
              <w:bottom w:val="nil"/>
              <w:right w:val="nil"/>
            </w:tcBorders>
          </w:tcPr>
          <w:p w:rsidR="00794E4D" w:rsidRPr="00794E4D" w:rsidRDefault="00794E4D" w:rsidP="00794E4D">
            <w:pPr>
              <w:pStyle w:val="Marginale"/>
              <w:spacing w:line="275" w:lineRule="exact"/>
              <w:rPr>
                <w:sz w:val="21"/>
                <w:szCs w:val="21"/>
              </w:rPr>
            </w:pPr>
          </w:p>
        </w:tc>
        <w:tc>
          <w:tcPr>
            <w:tcW w:w="7326" w:type="dxa"/>
            <w:tcBorders>
              <w:top w:val="nil"/>
              <w:left w:val="nil"/>
              <w:bottom w:val="nil"/>
              <w:right w:val="nil"/>
            </w:tcBorders>
          </w:tcPr>
          <w:p w:rsidR="00794E4D" w:rsidRPr="00794E4D" w:rsidRDefault="00794E4D" w:rsidP="006924C5">
            <w:pPr>
              <w:spacing w:line="275" w:lineRule="exact"/>
              <w:ind w:left="-2"/>
              <w:rPr>
                <w:szCs w:val="21"/>
              </w:rPr>
            </w:pPr>
            <w:r w:rsidRPr="00794E4D">
              <w:rPr>
                <w:szCs w:val="21"/>
                <w:vertAlign w:val="superscript"/>
              </w:rPr>
              <w:t>2</w:t>
            </w:r>
            <w:r w:rsidRPr="00794E4D">
              <w:rPr>
                <w:szCs w:val="21"/>
              </w:rPr>
              <w:t xml:space="preserve"> Es hebt alle ihm widersprechenden Vorschriften, insbesondere das Dienst- und Besoldungsreglement vom .........., auf.</w:t>
            </w:r>
          </w:p>
        </w:tc>
      </w:tr>
    </w:tbl>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r w:rsidRPr="00794E4D">
        <w:rPr>
          <w:szCs w:val="21"/>
        </w:rPr>
        <w:t>Die Versammlung vom .......... nahm dieses Reglement an.</w:t>
      </w:r>
    </w:p>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p>
    <w:p w:rsidR="00794E4D" w:rsidRPr="00794E4D" w:rsidRDefault="00794E4D" w:rsidP="00794E4D">
      <w:pPr>
        <w:tabs>
          <w:tab w:val="left" w:pos="5387"/>
        </w:tabs>
        <w:spacing w:line="275" w:lineRule="exact"/>
        <w:rPr>
          <w:szCs w:val="21"/>
        </w:rPr>
      </w:pPr>
      <w:r w:rsidRPr="00794E4D">
        <w:rPr>
          <w:szCs w:val="21"/>
        </w:rPr>
        <w:t>Die Präsidentin/</w:t>
      </w:r>
      <w:r w:rsidRPr="00794E4D">
        <w:rPr>
          <w:szCs w:val="21"/>
        </w:rPr>
        <w:tab/>
        <w:t>Die Sekretärin/</w:t>
      </w:r>
    </w:p>
    <w:p w:rsidR="00794E4D" w:rsidRPr="00794E4D" w:rsidRDefault="00794E4D" w:rsidP="00794E4D">
      <w:pPr>
        <w:tabs>
          <w:tab w:val="left" w:pos="5387"/>
        </w:tabs>
        <w:spacing w:line="275" w:lineRule="exact"/>
        <w:rPr>
          <w:szCs w:val="21"/>
        </w:rPr>
      </w:pPr>
      <w:r w:rsidRPr="00794E4D">
        <w:rPr>
          <w:szCs w:val="21"/>
        </w:rPr>
        <w:t>Der Präsident:</w:t>
      </w:r>
      <w:r w:rsidRPr="00794E4D">
        <w:rPr>
          <w:szCs w:val="21"/>
        </w:rPr>
        <w:tab/>
        <w:t>Der Sekretär:</w:t>
      </w:r>
    </w:p>
    <w:p w:rsidR="00794E4D" w:rsidRPr="00794E4D" w:rsidRDefault="00794E4D" w:rsidP="00794E4D">
      <w:pPr>
        <w:tabs>
          <w:tab w:val="left" w:pos="5954"/>
        </w:tabs>
        <w:spacing w:line="275" w:lineRule="exact"/>
        <w:ind w:left="2268"/>
        <w:rPr>
          <w:szCs w:val="21"/>
        </w:rPr>
      </w:pPr>
    </w:p>
    <w:p w:rsidR="00794E4D" w:rsidRPr="00794E4D" w:rsidRDefault="00794E4D" w:rsidP="00794E4D">
      <w:pPr>
        <w:tabs>
          <w:tab w:val="left" w:pos="5954"/>
        </w:tabs>
        <w:spacing w:line="275" w:lineRule="exact"/>
        <w:ind w:left="2268"/>
        <w:rPr>
          <w:szCs w:val="21"/>
        </w:rPr>
      </w:pPr>
    </w:p>
    <w:p w:rsidR="00794E4D" w:rsidRPr="00794E4D" w:rsidRDefault="00794E4D" w:rsidP="00794E4D">
      <w:pPr>
        <w:tabs>
          <w:tab w:val="left" w:pos="5954"/>
        </w:tabs>
        <w:spacing w:line="275" w:lineRule="exact"/>
        <w:ind w:left="2268"/>
        <w:rPr>
          <w:szCs w:val="21"/>
        </w:rPr>
      </w:pPr>
    </w:p>
    <w:p w:rsidR="00794E4D" w:rsidRPr="00794E4D" w:rsidRDefault="00794E4D" w:rsidP="00794E4D">
      <w:pPr>
        <w:tabs>
          <w:tab w:val="left" w:pos="5387"/>
        </w:tabs>
        <w:spacing w:line="275" w:lineRule="exact"/>
        <w:rPr>
          <w:szCs w:val="21"/>
        </w:rPr>
        <w:sectPr w:rsidR="00794E4D" w:rsidRPr="00794E4D" w:rsidSect="0028013E">
          <w:headerReference w:type="default" r:id="rId8"/>
          <w:footerReference w:type="default" r:id="rId9"/>
          <w:headerReference w:type="first" r:id="rId10"/>
          <w:pgSz w:w="11907" w:h="16840" w:code="9"/>
          <w:pgMar w:top="397" w:right="708" w:bottom="1134" w:left="1588" w:header="720" w:footer="822" w:gutter="0"/>
          <w:cols w:space="720"/>
          <w:titlePg/>
          <w:docGrid w:linePitch="286"/>
        </w:sectPr>
      </w:pPr>
      <w:r w:rsidRPr="00794E4D">
        <w:rPr>
          <w:szCs w:val="21"/>
        </w:rPr>
        <w:t>..........................</w:t>
      </w:r>
      <w:r w:rsidRPr="00794E4D">
        <w:rPr>
          <w:szCs w:val="21"/>
        </w:rPr>
        <w:tab/>
        <w:t>...........................</w:t>
      </w:r>
    </w:p>
    <w:p w:rsidR="00794E4D" w:rsidRPr="00794E4D" w:rsidRDefault="00794E4D" w:rsidP="006E6960">
      <w:pPr>
        <w:pStyle w:val="berschrift1"/>
      </w:pPr>
      <w:bookmarkStart w:id="45" w:name="_Toc476139826"/>
      <w:bookmarkStart w:id="46" w:name="_Toc161654414"/>
      <w:r w:rsidRPr="00794E4D">
        <w:lastRenderedPageBreak/>
        <w:t>Variante für Gemeinden, die den Beamtenstatus beibehalten wollen</w:t>
      </w:r>
      <w:bookmarkEnd w:id="45"/>
      <w:bookmarkEnd w:id="46"/>
    </w:p>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r w:rsidRPr="00794E4D">
        <w:rPr>
          <w:szCs w:val="21"/>
        </w:rPr>
        <w:t xml:space="preserve">Anstelle der </w:t>
      </w:r>
      <w:hyperlink w:anchor="Art_2" w:history="1">
        <w:r w:rsidRPr="00A13E33">
          <w:rPr>
            <w:rStyle w:val="Hyperlink"/>
            <w:szCs w:val="21"/>
          </w:rPr>
          <w:t>Art. 2</w:t>
        </w:r>
      </w:hyperlink>
      <w:r w:rsidRPr="00794E4D">
        <w:rPr>
          <w:szCs w:val="21"/>
        </w:rPr>
        <w:t>,</w:t>
      </w:r>
      <w:hyperlink w:anchor="art_4" w:history="1">
        <w:r w:rsidRPr="00A13E33">
          <w:rPr>
            <w:rStyle w:val="Hyperlink"/>
            <w:szCs w:val="21"/>
          </w:rPr>
          <w:t xml:space="preserve"> 4</w:t>
        </w:r>
      </w:hyperlink>
      <w:r w:rsidRPr="00794E4D">
        <w:rPr>
          <w:szCs w:val="21"/>
        </w:rPr>
        <w:t xml:space="preserve"> und </w:t>
      </w:r>
      <w:hyperlink w:anchor="Art_22" w:history="1">
        <w:r w:rsidRPr="00A13E33">
          <w:rPr>
            <w:rStyle w:val="Hyperlink"/>
            <w:szCs w:val="21"/>
          </w:rPr>
          <w:t>22</w:t>
        </w:r>
      </w:hyperlink>
      <w:r w:rsidRPr="00794E4D">
        <w:rPr>
          <w:szCs w:val="21"/>
        </w:rPr>
        <w:t xml:space="preserve"> des Muster-Personalreglements könnte die folgende Lösung vorgesehen werden:</w:t>
      </w:r>
    </w:p>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94E4D" w:rsidRPr="00794E4D" w:rsidTr="00DC4967">
        <w:tc>
          <w:tcPr>
            <w:tcW w:w="2338" w:type="dxa"/>
            <w:tcBorders>
              <w:top w:val="nil"/>
              <w:left w:val="nil"/>
              <w:bottom w:val="nil"/>
              <w:right w:val="nil"/>
            </w:tcBorders>
          </w:tcPr>
          <w:p w:rsidR="00794E4D" w:rsidRPr="00794E4D" w:rsidRDefault="00794E4D" w:rsidP="00794E4D">
            <w:pPr>
              <w:pStyle w:val="Marginale"/>
              <w:spacing w:line="275" w:lineRule="exact"/>
              <w:rPr>
                <w:sz w:val="21"/>
                <w:szCs w:val="21"/>
              </w:rPr>
            </w:pPr>
            <w:r w:rsidRPr="00794E4D">
              <w:rPr>
                <w:sz w:val="21"/>
                <w:szCs w:val="21"/>
              </w:rPr>
              <w:t>Beamtung, Anstellung</w:t>
            </w:r>
          </w:p>
        </w:tc>
        <w:tc>
          <w:tcPr>
            <w:tcW w:w="7326" w:type="dxa"/>
            <w:tcBorders>
              <w:top w:val="nil"/>
              <w:left w:val="nil"/>
              <w:bottom w:val="nil"/>
              <w:right w:val="nil"/>
            </w:tcBorders>
          </w:tcPr>
          <w:p w:rsidR="00794E4D" w:rsidRPr="00794E4D" w:rsidRDefault="00794E4D" w:rsidP="00794E4D">
            <w:pPr>
              <w:spacing w:line="275" w:lineRule="exact"/>
              <w:ind w:left="72"/>
              <w:rPr>
                <w:szCs w:val="21"/>
              </w:rPr>
            </w:pPr>
            <w:r w:rsidRPr="00794E4D">
              <w:rPr>
                <w:b/>
                <w:szCs w:val="21"/>
              </w:rPr>
              <w:t>Art. 2</w:t>
            </w:r>
            <w:r w:rsidRPr="00794E4D">
              <w:rPr>
                <w:szCs w:val="21"/>
              </w:rPr>
              <w:t xml:space="preserve"> </w:t>
            </w:r>
            <w:r w:rsidRPr="00794E4D">
              <w:rPr>
                <w:szCs w:val="21"/>
                <w:vertAlign w:val="superscript"/>
              </w:rPr>
              <w:t>1</w:t>
            </w:r>
            <w:r w:rsidRPr="00794E4D">
              <w:rPr>
                <w:szCs w:val="21"/>
              </w:rPr>
              <w:t xml:space="preserve"> Das zuständige Organ begründet das Dienstverhältnis durch Wahl (Beamtung) oder durch schriftlichen Arbeitsvertrag (Anstellung).</w:t>
            </w:r>
          </w:p>
        </w:tc>
      </w:tr>
    </w:tbl>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94E4D" w:rsidRPr="00794E4D" w:rsidTr="00DC4967">
        <w:tc>
          <w:tcPr>
            <w:tcW w:w="2338" w:type="dxa"/>
            <w:tcBorders>
              <w:top w:val="nil"/>
              <w:left w:val="nil"/>
              <w:bottom w:val="nil"/>
              <w:right w:val="nil"/>
            </w:tcBorders>
          </w:tcPr>
          <w:p w:rsidR="00794E4D" w:rsidRPr="00794E4D" w:rsidRDefault="00794E4D" w:rsidP="00794E4D">
            <w:pPr>
              <w:pStyle w:val="Marginale"/>
              <w:spacing w:line="275" w:lineRule="exact"/>
              <w:rPr>
                <w:sz w:val="21"/>
                <w:szCs w:val="21"/>
              </w:rPr>
            </w:pPr>
          </w:p>
        </w:tc>
        <w:tc>
          <w:tcPr>
            <w:tcW w:w="7326" w:type="dxa"/>
            <w:tcBorders>
              <w:top w:val="nil"/>
              <w:left w:val="nil"/>
              <w:bottom w:val="nil"/>
              <w:right w:val="nil"/>
            </w:tcBorders>
          </w:tcPr>
          <w:p w:rsidR="00794E4D" w:rsidRPr="00794E4D" w:rsidRDefault="00794E4D" w:rsidP="00794E4D">
            <w:pPr>
              <w:spacing w:line="275" w:lineRule="exact"/>
              <w:ind w:left="72"/>
              <w:rPr>
                <w:szCs w:val="21"/>
              </w:rPr>
            </w:pPr>
            <w:r w:rsidRPr="00794E4D">
              <w:rPr>
                <w:szCs w:val="21"/>
                <w:vertAlign w:val="superscript"/>
              </w:rPr>
              <w:t>2</w:t>
            </w:r>
            <w:r w:rsidRPr="00794E4D">
              <w:rPr>
                <w:szCs w:val="21"/>
              </w:rPr>
              <w:t xml:space="preserve"> Massgebend sind die Bestimmungen des Organisationsreglements vom ..........</w:t>
            </w:r>
          </w:p>
        </w:tc>
      </w:tr>
    </w:tbl>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94E4D" w:rsidRPr="00794E4D" w:rsidTr="00DC4967">
        <w:tc>
          <w:tcPr>
            <w:tcW w:w="2338" w:type="dxa"/>
            <w:tcBorders>
              <w:top w:val="nil"/>
              <w:left w:val="nil"/>
              <w:bottom w:val="nil"/>
              <w:right w:val="nil"/>
            </w:tcBorders>
          </w:tcPr>
          <w:p w:rsidR="00794E4D" w:rsidRPr="00794E4D" w:rsidRDefault="00794E4D" w:rsidP="00794E4D">
            <w:pPr>
              <w:pStyle w:val="Marginale"/>
              <w:spacing w:line="275" w:lineRule="exact"/>
              <w:rPr>
                <w:sz w:val="21"/>
                <w:szCs w:val="21"/>
              </w:rPr>
            </w:pPr>
            <w:r w:rsidRPr="00794E4D">
              <w:rPr>
                <w:sz w:val="21"/>
                <w:szCs w:val="21"/>
              </w:rPr>
              <w:t>Rücktritt, Kündigung</w:t>
            </w:r>
          </w:p>
        </w:tc>
        <w:tc>
          <w:tcPr>
            <w:tcW w:w="7326" w:type="dxa"/>
            <w:tcBorders>
              <w:top w:val="nil"/>
              <w:left w:val="nil"/>
              <w:bottom w:val="nil"/>
              <w:right w:val="nil"/>
            </w:tcBorders>
          </w:tcPr>
          <w:p w:rsidR="00794E4D" w:rsidRPr="00794E4D" w:rsidRDefault="00794E4D" w:rsidP="00794E4D">
            <w:pPr>
              <w:spacing w:line="275" w:lineRule="exact"/>
              <w:ind w:left="72"/>
              <w:rPr>
                <w:szCs w:val="21"/>
              </w:rPr>
            </w:pPr>
            <w:r w:rsidRPr="00794E4D">
              <w:rPr>
                <w:b/>
                <w:szCs w:val="21"/>
              </w:rPr>
              <w:t>Art. 4</w:t>
            </w:r>
            <w:r w:rsidRPr="00794E4D">
              <w:rPr>
                <w:szCs w:val="21"/>
              </w:rPr>
              <w:t xml:space="preserve"> </w:t>
            </w:r>
            <w:r w:rsidRPr="00794E4D">
              <w:rPr>
                <w:szCs w:val="21"/>
                <w:vertAlign w:val="superscript"/>
              </w:rPr>
              <w:t>1</w:t>
            </w:r>
            <w:r w:rsidRPr="00794E4D">
              <w:rPr>
                <w:szCs w:val="21"/>
              </w:rPr>
              <w:t xml:space="preserve"> Beamtete Personen reichen ihr Rücktrittsgesuch mindestens drei Monate vor dem gewünschten Rücktrittsdatum dem Gemeinderat ein.</w:t>
            </w:r>
          </w:p>
        </w:tc>
      </w:tr>
    </w:tbl>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94E4D" w:rsidRPr="00794E4D" w:rsidTr="00DC4967">
        <w:tc>
          <w:tcPr>
            <w:tcW w:w="2338" w:type="dxa"/>
            <w:tcBorders>
              <w:top w:val="nil"/>
              <w:left w:val="nil"/>
              <w:bottom w:val="nil"/>
              <w:right w:val="nil"/>
            </w:tcBorders>
          </w:tcPr>
          <w:p w:rsidR="00794E4D" w:rsidRPr="00794E4D" w:rsidRDefault="00794E4D" w:rsidP="00794E4D">
            <w:pPr>
              <w:pStyle w:val="Marginale"/>
              <w:spacing w:line="275" w:lineRule="exact"/>
              <w:rPr>
                <w:sz w:val="21"/>
                <w:szCs w:val="21"/>
              </w:rPr>
            </w:pPr>
          </w:p>
        </w:tc>
        <w:tc>
          <w:tcPr>
            <w:tcW w:w="7326" w:type="dxa"/>
            <w:tcBorders>
              <w:top w:val="nil"/>
              <w:left w:val="nil"/>
              <w:bottom w:val="nil"/>
              <w:right w:val="nil"/>
            </w:tcBorders>
          </w:tcPr>
          <w:p w:rsidR="00794E4D" w:rsidRPr="00794E4D" w:rsidRDefault="00794E4D" w:rsidP="00794E4D">
            <w:pPr>
              <w:spacing w:line="275" w:lineRule="exact"/>
              <w:ind w:left="72"/>
              <w:rPr>
                <w:szCs w:val="21"/>
              </w:rPr>
            </w:pPr>
            <w:r w:rsidRPr="00794E4D">
              <w:rPr>
                <w:szCs w:val="21"/>
                <w:vertAlign w:val="superscript"/>
              </w:rPr>
              <w:t>2</w:t>
            </w:r>
            <w:r w:rsidRPr="00794E4D">
              <w:rPr>
                <w:szCs w:val="21"/>
              </w:rPr>
              <w:t xml:space="preserve"> Der Gemeinderat kann die Frist verkürzen, wenn nicht wichtige Gründe dagegen sprechen.</w:t>
            </w:r>
          </w:p>
        </w:tc>
      </w:tr>
    </w:tbl>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94E4D" w:rsidRPr="00794E4D" w:rsidTr="00DC4967">
        <w:tc>
          <w:tcPr>
            <w:tcW w:w="2338" w:type="dxa"/>
            <w:tcBorders>
              <w:top w:val="nil"/>
              <w:left w:val="nil"/>
              <w:bottom w:val="nil"/>
              <w:right w:val="nil"/>
            </w:tcBorders>
          </w:tcPr>
          <w:p w:rsidR="00794E4D" w:rsidRPr="00794E4D" w:rsidRDefault="00794E4D" w:rsidP="00794E4D">
            <w:pPr>
              <w:pStyle w:val="Marginale"/>
              <w:spacing w:line="275" w:lineRule="exact"/>
              <w:rPr>
                <w:sz w:val="21"/>
                <w:szCs w:val="21"/>
              </w:rPr>
            </w:pPr>
          </w:p>
        </w:tc>
        <w:tc>
          <w:tcPr>
            <w:tcW w:w="7326" w:type="dxa"/>
            <w:tcBorders>
              <w:top w:val="nil"/>
              <w:left w:val="nil"/>
              <w:bottom w:val="nil"/>
              <w:right w:val="nil"/>
            </w:tcBorders>
          </w:tcPr>
          <w:p w:rsidR="00794E4D" w:rsidRPr="00794E4D" w:rsidRDefault="00794E4D" w:rsidP="00794E4D">
            <w:pPr>
              <w:spacing w:line="275" w:lineRule="exact"/>
              <w:ind w:left="72"/>
              <w:rPr>
                <w:szCs w:val="21"/>
              </w:rPr>
            </w:pPr>
            <w:r w:rsidRPr="00794E4D">
              <w:rPr>
                <w:szCs w:val="21"/>
                <w:vertAlign w:val="superscript"/>
              </w:rPr>
              <w:t>3</w:t>
            </w:r>
            <w:r w:rsidRPr="00794E4D">
              <w:rPr>
                <w:szCs w:val="21"/>
              </w:rPr>
              <w:t xml:space="preserve"> Angestellte kündigen nach den Bestimmungen des Obligatio</w:t>
            </w:r>
            <w:r w:rsidR="00352642">
              <w:rPr>
                <w:szCs w:val="21"/>
              </w:rPr>
              <w:t>nenrech</w:t>
            </w:r>
            <w:r w:rsidRPr="00794E4D">
              <w:rPr>
                <w:szCs w:val="21"/>
              </w:rPr>
              <w:t>tes.</w:t>
            </w:r>
          </w:p>
        </w:tc>
      </w:tr>
    </w:tbl>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94E4D" w:rsidRPr="00794E4D" w:rsidTr="00DC4967">
        <w:tc>
          <w:tcPr>
            <w:tcW w:w="2338" w:type="dxa"/>
            <w:tcBorders>
              <w:top w:val="nil"/>
              <w:left w:val="nil"/>
              <w:bottom w:val="nil"/>
              <w:right w:val="nil"/>
            </w:tcBorders>
          </w:tcPr>
          <w:p w:rsidR="00794E4D" w:rsidRPr="00794E4D" w:rsidRDefault="00794E4D" w:rsidP="00794E4D">
            <w:pPr>
              <w:pStyle w:val="Marginale"/>
              <w:spacing w:line="275" w:lineRule="exact"/>
              <w:rPr>
                <w:sz w:val="21"/>
                <w:szCs w:val="21"/>
              </w:rPr>
            </w:pPr>
            <w:r w:rsidRPr="00794E4D">
              <w:rPr>
                <w:sz w:val="21"/>
                <w:szCs w:val="21"/>
              </w:rPr>
              <w:t>Nichtwiederwahl</w:t>
            </w:r>
          </w:p>
        </w:tc>
        <w:tc>
          <w:tcPr>
            <w:tcW w:w="7326" w:type="dxa"/>
            <w:tcBorders>
              <w:top w:val="nil"/>
              <w:left w:val="nil"/>
              <w:bottom w:val="nil"/>
              <w:right w:val="nil"/>
            </w:tcBorders>
          </w:tcPr>
          <w:p w:rsidR="00794E4D" w:rsidRPr="00794E4D" w:rsidRDefault="00794E4D" w:rsidP="00794E4D">
            <w:pPr>
              <w:spacing w:line="275" w:lineRule="exact"/>
              <w:ind w:left="72"/>
              <w:rPr>
                <w:szCs w:val="21"/>
              </w:rPr>
            </w:pPr>
            <w:r w:rsidRPr="00794E4D">
              <w:rPr>
                <w:b/>
                <w:szCs w:val="21"/>
              </w:rPr>
              <w:t>Art. 4a</w:t>
            </w:r>
            <w:r w:rsidRPr="00794E4D">
              <w:rPr>
                <w:szCs w:val="21"/>
              </w:rPr>
              <w:t xml:space="preserve"> </w:t>
            </w:r>
            <w:r w:rsidRPr="00794E4D">
              <w:rPr>
                <w:szCs w:val="21"/>
                <w:vertAlign w:val="superscript"/>
              </w:rPr>
              <w:t>1</w:t>
            </w:r>
            <w:r w:rsidRPr="00794E4D">
              <w:rPr>
                <w:szCs w:val="21"/>
              </w:rPr>
              <w:t xml:space="preserve"> Beamteten Personen ist späte</w:t>
            </w:r>
            <w:r w:rsidR="00352642">
              <w:rPr>
                <w:szCs w:val="21"/>
              </w:rPr>
              <w:t>stens drei Monate vor Ablauf ih</w:t>
            </w:r>
            <w:r w:rsidRPr="00794E4D">
              <w:rPr>
                <w:szCs w:val="21"/>
              </w:rPr>
              <w:t>rer Amtsdauer mitzuteilen, wenn ihre Wiederwahl fraglich ist.</w:t>
            </w:r>
          </w:p>
        </w:tc>
      </w:tr>
    </w:tbl>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94E4D" w:rsidRPr="00794E4D" w:rsidTr="00DC4967">
        <w:tc>
          <w:tcPr>
            <w:tcW w:w="2338" w:type="dxa"/>
            <w:tcBorders>
              <w:top w:val="nil"/>
              <w:left w:val="nil"/>
              <w:bottom w:val="nil"/>
              <w:right w:val="nil"/>
            </w:tcBorders>
          </w:tcPr>
          <w:p w:rsidR="00794E4D" w:rsidRPr="00794E4D" w:rsidRDefault="00794E4D" w:rsidP="00794E4D">
            <w:pPr>
              <w:pStyle w:val="Marginale"/>
              <w:spacing w:line="275" w:lineRule="exact"/>
              <w:rPr>
                <w:sz w:val="21"/>
                <w:szCs w:val="21"/>
              </w:rPr>
            </w:pPr>
          </w:p>
        </w:tc>
        <w:tc>
          <w:tcPr>
            <w:tcW w:w="7326" w:type="dxa"/>
            <w:tcBorders>
              <w:top w:val="nil"/>
              <w:left w:val="nil"/>
              <w:bottom w:val="nil"/>
              <w:right w:val="nil"/>
            </w:tcBorders>
          </w:tcPr>
          <w:p w:rsidR="00794E4D" w:rsidRPr="00794E4D" w:rsidRDefault="00794E4D" w:rsidP="00794E4D">
            <w:pPr>
              <w:spacing w:line="275" w:lineRule="exact"/>
              <w:ind w:left="72"/>
              <w:rPr>
                <w:szCs w:val="21"/>
              </w:rPr>
            </w:pPr>
            <w:r w:rsidRPr="00794E4D">
              <w:rPr>
                <w:szCs w:val="21"/>
                <w:vertAlign w:val="superscript"/>
              </w:rPr>
              <w:t>2</w:t>
            </w:r>
            <w:r w:rsidRPr="00794E4D">
              <w:rPr>
                <w:szCs w:val="21"/>
              </w:rPr>
              <w:t xml:space="preserve"> Unterbleibt die rechtzeitige Mitteilung und wählt das zuständige Organ die beamtete Person nicht wieder, so</w:t>
            </w:r>
            <w:r w:rsidR="00352642">
              <w:rPr>
                <w:szCs w:val="21"/>
              </w:rPr>
              <w:t xml:space="preserve"> hat diese Anspruch auf drei Mo</w:t>
            </w:r>
            <w:r w:rsidRPr="00794E4D">
              <w:rPr>
                <w:szCs w:val="21"/>
              </w:rPr>
              <w:t>natslöhne. Sie hat während der Dauer der Lohnfortzahlung die von der Gemeinde zugewiesene Arbeit zu verrichten, soweit dies zumutbar ist.</w:t>
            </w:r>
          </w:p>
        </w:tc>
      </w:tr>
    </w:tbl>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p>
    <w:p w:rsidR="00794E4D" w:rsidRPr="00794E4D" w:rsidRDefault="00794E4D" w:rsidP="00794E4D">
      <w:pPr>
        <w:spacing w:line="275" w:lineRule="exact"/>
        <w:rPr>
          <w:szCs w:val="21"/>
        </w:rPr>
        <w:sectPr w:rsidR="00794E4D" w:rsidRPr="00794E4D">
          <w:pgSz w:w="11907" w:h="16840" w:code="9"/>
          <w:pgMar w:top="397" w:right="794" w:bottom="1134" w:left="1588" w:header="720" w:footer="822" w:gutter="0"/>
          <w:cols w:space="720"/>
        </w:sectPr>
      </w:pPr>
    </w:p>
    <w:p w:rsidR="00794E4D" w:rsidRPr="00794E4D" w:rsidRDefault="00794E4D" w:rsidP="006E6960">
      <w:pPr>
        <w:pStyle w:val="berschrift1"/>
      </w:pPr>
      <w:bookmarkStart w:id="47" w:name="_Toc425320198"/>
      <w:bookmarkStart w:id="48" w:name="_Toc476139827"/>
      <w:bookmarkStart w:id="49" w:name="_Toc161654415"/>
      <w:r w:rsidRPr="00794E4D">
        <w:lastRenderedPageBreak/>
        <w:t>Anhang I</w:t>
      </w:r>
      <w:bookmarkEnd w:id="47"/>
      <w:bookmarkEnd w:id="48"/>
      <w:bookmarkEnd w:id="49"/>
    </w:p>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r w:rsidRPr="00794E4D">
        <w:rPr>
          <w:szCs w:val="21"/>
        </w:rPr>
        <w:t>Gehaltsklassen</w:t>
      </w:r>
    </w:p>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r w:rsidRPr="00794E4D">
        <w:rPr>
          <w:szCs w:val="21"/>
        </w:rPr>
        <w:t>Die Stellen der ....................gemeinde .................. werden wi</w:t>
      </w:r>
      <w:r w:rsidR="00A13E33">
        <w:rPr>
          <w:szCs w:val="21"/>
        </w:rPr>
        <w:t>e folgt den Gehaltsklassen zuge</w:t>
      </w:r>
      <w:r w:rsidRPr="00794E4D">
        <w:rPr>
          <w:szCs w:val="21"/>
        </w:rPr>
        <w:t>ordnet:</w:t>
      </w:r>
    </w:p>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7326"/>
        <w:gridCol w:w="2338"/>
      </w:tblGrid>
      <w:tr w:rsidR="00794E4D" w:rsidRPr="00794E4D" w:rsidTr="00DC4967">
        <w:tc>
          <w:tcPr>
            <w:tcW w:w="7326" w:type="dxa"/>
            <w:tcBorders>
              <w:top w:val="nil"/>
              <w:left w:val="nil"/>
              <w:bottom w:val="nil"/>
              <w:right w:val="nil"/>
            </w:tcBorders>
          </w:tcPr>
          <w:p w:rsidR="00794E4D" w:rsidRPr="00794E4D" w:rsidRDefault="00794E4D" w:rsidP="00794E4D">
            <w:pPr>
              <w:numPr>
                <w:ilvl w:val="0"/>
                <w:numId w:val="35"/>
              </w:numPr>
              <w:overflowPunct w:val="0"/>
              <w:autoSpaceDE w:val="0"/>
              <w:autoSpaceDN w:val="0"/>
              <w:adjustRightInd w:val="0"/>
              <w:spacing w:line="275" w:lineRule="exact"/>
              <w:textAlignment w:val="baseline"/>
              <w:rPr>
                <w:szCs w:val="21"/>
              </w:rPr>
            </w:pPr>
            <w:r w:rsidRPr="00794E4D">
              <w:rPr>
                <w:szCs w:val="21"/>
              </w:rPr>
              <w:t>Gemeindeschreiberin / Gemeindeschreiber</w:t>
            </w:r>
          </w:p>
        </w:tc>
        <w:tc>
          <w:tcPr>
            <w:tcW w:w="2338" w:type="dxa"/>
            <w:tcBorders>
              <w:top w:val="nil"/>
              <w:left w:val="nil"/>
              <w:bottom w:val="nil"/>
              <w:right w:val="nil"/>
            </w:tcBorders>
          </w:tcPr>
          <w:p w:rsidR="00794E4D" w:rsidRPr="00794E4D" w:rsidRDefault="00794E4D" w:rsidP="00794E4D">
            <w:pPr>
              <w:pStyle w:val="Marginale"/>
              <w:numPr>
                <w:ilvl w:val="12"/>
                <w:numId w:val="0"/>
              </w:numPr>
              <w:spacing w:line="275" w:lineRule="exact"/>
              <w:ind w:left="612"/>
              <w:rPr>
                <w:sz w:val="21"/>
                <w:szCs w:val="21"/>
              </w:rPr>
            </w:pPr>
            <w:r w:rsidRPr="00794E4D">
              <w:rPr>
                <w:sz w:val="21"/>
                <w:szCs w:val="21"/>
              </w:rPr>
              <w:t>GKL ...........</w:t>
            </w:r>
          </w:p>
        </w:tc>
      </w:tr>
      <w:tr w:rsidR="00794E4D" w:rsidRPr="00794E4D" w:rsidTr="00DC4967">
        <w:tc>
          <w:tcPr>
            <w:tcW w:w="7326" w:type="dxa"/>
            <w:tcBorders>
              <w:top w:val="nil"/>
              <w:left w:val="nil"/>
              <w:bottom w:val="nil"/>
              <w:right w:val="nil"/>
            </w:tcBorders>
          </w:tcPr>
          <w:p w:rsidR="00794E4D" w:rsidRPr="00794E4D" w:rsidRDefault="00794E4D" w:rsidP="00794E4D">
            <w:pPr>
              <w:numPr>
                <w:ilvl w:val="0"/>
                <w:numId w:val="35"/>
              </w:numPr>
              <w:overflowPunct w:val="0"/>
              <w:autoSpaceDE w:val="0"/>
              <w:autoSpaceDN w:val="0"/>
              <w:adjustRightInd w:val="0"/>
              <w:spacing w:line="275" w:lineRule="exact"/>
              <w:textAlignment w:val="baseline"/>
              <w:rPr>
                <w:szCs w:val="21"/>
              </w:rPr>
            </w:pPr>
            <w:r w:rsidRPr="00794E4D">
              <w:rPr>
                <w:szCs w:val="21"/>
              </w:rPr>
              <w:t>Finanzverwalterin / Finanzverwalter</w:t>
            </w:r>
          </w:p>
        </w:tc>
        <w:tc>
          <w:tcPr>
            <w:tcW w:w="2338" w:type="dxa"/>
            <w:tcBorders>
              <w:top w:val="nil"/>
              <w:left w:val="nil"/>
              <w:bottom w:val="nil"/>
              <w:right w:val="nil"/>
            </w:tcBorders>
          </w:tcPr>
          <w:p w:rsidR="00794E4D" w:rsidRPr="00794E4D" w:rsidRDefault="00794E4D" w:rsidP="00794E4D">
            <w:pPr>
              <w:pStyle w:val="Marginale"/>
              <w:numPr>
                <w:ilvl w:val="12"/>
                <w:numId w:val="0"/>
              </w:numPr>
              <w:spacing w:line="275" w:lineRule="exact"/>
              <w:ind w:left="612"/>
              <w:rPr>
                <w:sz w:val="21"/>
                <w:szCs w:val="21"/>
              </w:rPr>
            </w:pPr>
            <w:r w:rsidRPr="00794E4D">
              <w:rPr>
                <w:sz w:val="21"/>
                <w:szCs w:val="21"/>
              </w:rPr>
              <w:t>GKL ...........</w:t>
            </w:r>
          </w:p>
        </w:tc>
      </w:tr>
      <w:tr w:rsidR="00794E4D" w:rsidRPr="00794E4D" w:rsidTr="00DC4967">
        <w:tc>
          <w:tcPr>
            <w:tcW w:w="7326" w:type="dxa"/>
            <w:tcBorders>
              <w:top w:val="nil"/>
              <w:left w:val="nil"/>
              <w:bottom w:val="nil"/>
              <w:right w:val="nil"/>
            </w:tcBorders>
          </w:tcPr>
          <w:p w:rsidR="00794E4D" w:rsidRPr="00794E4D" w:rsidRDefault="00794E4D" w:rsidP="00794E4D">
            <w:pPr>
              <w:numPr>
                <w:ilvl w:val="0"/>
                <w:numId w:val="35"/>
              </w:numPr>
              <w:overflowPunct w:val="0"/>
              <w:autoSpaceDE w:val="0"/>
              <w:autoSpaceDN w:val="0"/>
              <w:adjustRightInd w:val="0"/>
              <w:spacing w:line="275" w:lineRule="exact"/>
              <w:textAlignment w:val="baseline"/>
              <w:rPr>
                <w:szCs w:val="21"/>
              </w:rPr>
            </w:pPr>
            <w:r w:rsidRPr="00794E4D">
              <w:rPr>
                <w:szCs w:val="21"/>
              </w:rPr>
              <w:t>Bauverwalterin / Bauverwalter</w:t>
            </w:r>
          </w:p>
        </w:tc>
        <w:tc>
          <w:tcPr>
            <w:tcW w:w="2338" w:type="dxa"/>
            <w:tcBorders>
              <w:top w:val="nil"/>
              <w:left w:val="nil"/>
              <w:bottom w:val="nil"/>
              <w:right w:val="nil"/>
            </w:tcBorders>
          </w:tcPr>
          <w:p w:rsidR="00794E4D" w:rsidRPr="00794E4D" w:rsidRDefault="00794E4D" w:rsidP="00794E4D">
            <w:pPr>
              <w:pStyle w:val="Marginale"/>
              <w:spacing w:line="275" w:lineRule="exact"/>
              <w:ind w:left="612"/>
              <w:rPr>
                <w:sz w:val="21"/>
                <w:szCs w:val="21"/>
              </w:rPr>
            </w:pPr>
            <w:r w:rsidRPr="00794E4D">
              <w:rPr>
                <w:sz w:val="21"/>
                <w:szCs w:val="21"/>
              </w:rPr>
              <w:t>GKL ...........</w:t>
            </w:r>
          </w:p>
        </w:tc>
      </w:tr>
      <w:tr w:rsidR="00794E4D" w:rsidRPr="00794E4D" w:rsidTr="00DC4967">
        <w:tc>
          <w:tcPr>
            <w:tcW w:w="7326" w:type="dxa"/>
            <w:tcBorders>
              <w:top w:val="nil"/>
              <w:left w:val="nil"/>
              <w:bottom w:val="nil"/>
              <w:right w:val="nil"/>
            </w:tcBorders>
          </w:tcPr>
          <w:p w:rsidR="00794E4D" w:rsidRPr="00794E4D" w:rsidRDefault="00794E4D" w:rsidP="00794E4D">
            <w:pPr>
              <w:spacing w:line="275" w:lineRule="exact"/>
              <w:ind w:left="284"/>
              <w:rPr>
                <w:szCs w:val="21"/>
              </w:rPr>
            </w:pPr>
            <w:r w:rsidRPr="00794E4D">
              <w:rPr>
                <w:szCs w:val="21"/>
              </w:rPr>
              <w:t xml:space="preserve">Bauinspektorin / Bauinspektor </w:t>
            </w:r>
          </w:p>
        </w:tc>
        <w:tc>
          <w:tcPr>
            <w:tcW w:w="2338" w:type="dxa"/>
            <w:tcBorders>
              <w:top w:val="nil"/>
              <w:left w:val="nil"/>
              <w:bottom w:val="nil"/>
              <w:right w:val="nil"/>
            </w:tcBorders>
          </w:tcPr>
          <w:p w:rsidR="00794E4D" w:rsidRPr="00794E4D" w:rsidRDefault="00794E4D" w:rsidP="00794E4D">
            <w:pPr>
              <w:pStyle w:val="Marginale"/>
              <w:spacing w:line="275" w:lineRule="exact"/>
              <w:ind w:left="612"/>
              <w:rPr>
                <w:sz w:val="21"/>
                <w:szCs w:val="21"/>
              </w:rPr>
            </w:pPr>
            <w:r w:rsidRPr="00794E4D">
              <w:rPr>
                <w:sz w:val="21"/>
                <w:szCs w:val="21"/>
              </w:rPr>
              <w:t>GKL ...........</w:t>
            </w:r>
          </w:p>
        </w:tc>
      </w:tr>
      <w:tr w:rsidR="00794E4D" w:rsidRPr="00794E4D" w:rsidTr="00DC4967">
        <w:tc>
          <w:tcPr>
            <w:tcW w:w="7326" w:type="dxa"/>
            <w:tcBorders>
              <w:top w:val="nil"/>
              <w:left w:val="nil"/>
              <w:bottom w:val="nil"/>
              <w:right w:val="nil"/>
            </w:tcBorders>
          </w:tcPr>
          <w:p w:rsidR="00794E4D" w:rsidRPr="00794E4D" w:rsidRDefault="00794E4D" w:rsidP="00794E4D">
            <w:pPr>
              <w:spacing w:line="275" w:lineRule="exact"/>
              <w:ind w:left="284"/>
              <w:rPr>
                <w:szCs w:val="21"/>
              </w:rPr>
            </w:pPr>
            <w:r w:rsidRPr="00794E4D">
              <w:rPr>
                <w:szCs w:val="21"/>
              </w:rPr>
              <w:t>Bausekretärin / Bausekretär</w:t>
            </w:r>
          </w:p>
        </w:tc>
        <w:tc>
          <w:tcPr>
            <w:tcW w:w="2338" w:type="dxa"/>
            <w:tcBorders>
              <w:top w:val="nil"/>
              <w:left w:val="nil"/>
              <w:bottom w:val="nil"/>
              <w:right w:val="nil"/>
            </w:tcBorders>
          </w:tcPr>
          <w:p w:rsidR="00794E4D" w:rsidRPr="00794E4D" w:rsidRDefault="00794E4D" w:rsidP="00794E4D">
            <w:pPr>
              <w:pStyle w:val="Marginale"/>
              <w:spacing w:line="275" w:lineRule="exact"/>
              <w:ind w:left="612"/>
              <w:rPr>
                <w:sz w:val="21"/>
                <w:szCs w:val="21"/>
              </w:rPr>
            </w:pPr>
            <w:r w:rsidRPr="00794E4D">
              <w:rPr>
                <w:sz w:val="21"/>
                <w:szCs w:val="21"/>
              </w:rPr>
              <w:t>GKL ...........</w:t>
            </w:r>
          </w:p>
        </w:tc>
      </w:tr>
      <w:tr w:rsidR="00794E4D" w:rsidRPr="00794E4D" w:rsidTr="00DC4967">
        <w:tc>
          <w:tcPr>
            <w:tcW w:w="7326" w:type="dxa"/>
            <w:tcBorders>
              <w:top w:val="nil"/>
              <w:left w:val="nil"/>
              <w:bottom w:val="nil"/>
              <w:right w:val="nil"/>
            </w:tcBorders>
          </w:tcPr>
          <w:p w:rsidR="00794E4D" w:rsidRPr="00794E4D" w:rsidRDefault="00794E4D" w:rsidP="00794E4D">
            <w:pPr>
              <w:numPr>
                <w:ilvl w:val="0"/>
                <w:numId w:val="36"/>
              </w:numPr>
              <w:overflowPunct w:val="0"/>
              <w:autoSpaceDE w:val="0"/>
              <w:autoSpaceDN w:val="0"/>
              <w:adjustRightInd w:val="0"/>
              <w:spacing w:line="275" w:lineRule="exact"/>
              <w:textAlignment w:val="baseline"/>
              <w:rPr>
                <w:szCs w:val="21"/>
              </w:rPr>
            </w:pPr>
            <w:r w:rsidRPr="00794E4D">
              <w:rPr>
                <w:szCs w:val="21"/>
              </w:rPr>
              <w:t>Abteilungs-Stellvertreterin / Abteilungs-Stellvertreter</w:t>
            </w:r>
          </w:p>
        </w:tc>
        <w:tc>
          <w:tcPr>
            <w:tcW w:w="2338" w:type="dxa"/>
            <w:tcBorders>
              <w:top w:val="nil"/>
              <w:left w:val="nil"/>
              <w:bottom w:val="nil"/>
              <w:right w:val="nil"/>
            </w:tcBorders>
          </w:tcPr>
          <w:p w:rsidR="00794E4D" w:rsidRPr="00794E4D" w:rsidRDefault="00794E4D" w:rsidP="00794E4D">
            <w:pPr>
              <w:pStyle w:val="Marginale"/>
              <w:numPr>
                <w:ilvl w:val="12"/>
                <w:numId w:val="0"/>
              </w:numPr>
              <w:spacing w:line="275" w:lineRule="exact"/>
              <w:ind w:left="612"/>
              <w:rPr>
                <w:sz w:val="21"/>
                <w:szCs w:val="21"/>
              </w:rPr>
            </w:pPr>
            <w:r w:rsidRPr="00794E4D">
              <w:rPr>
                <w:sz w:val="21"/>
                <w:szCs w:val="21"/>
              </w:rPr>
              <w:t>GKL ...........</w:t>
            </w:r>
          </w:p>
        </w:tc>
      </w:tr>
      <w:tr w:rsidR="00794E4D" w:rsidRPr="00794E4D" w:rsidTr="00DC4967">
        <w:tc>
          <w:tcPr>
            <w:tcW w:w="7326" w:type="dxa"/>
            <w:tcBorders>
              <w:top w:val="nil"/>
              <w:left w:val="nil"/>
              <w:bottom w:val="nil"/>
              <w:right w:val="nil"/>
            </w:tcBorders>
          </w:tcPr>
          <w:p w:rsidR="00794E4D" w:rsidRPr="00794E4D" w:rsidRDefault="00794E4D" w:rsidP="00794E4D">
            <w:pPr>
              <w:numPr>
                <w:ilvl w:val="0"/>
                <w:numId w:val="36"/>
              </w:numPr>
              <w:overflowPunct w:val="0"/>
              <w:autoSpaceDE w:val="0"/>
              <w:autoSpaceDN w:val="0"/>
              <w:adjustRightInd w:val="0"/>
              <w:spacing w:line="275" w:lineRule="exact"/>
              <w:textAlignment w:val="baseline"/>
              <w:rPr>
                <w:szCs w:val="21"/>
              </w:rPr>
            </w:pPr>
            <w:r w:rsidRPr="00794E4D">
              <w:rPr>
                <w:szCs w:val="21"/>
              </w:rPr>
              <w:t>AHV-Zweigstellenleiterin / AHV-Zweigstellenleiter</w:t>
            </w:r>
          </w:p>
        </w:tc>
        <w:tc>
          <w:tcPr>
            <w:tcW w:w="2338" w:type="dxa"/>
            <w:tcBorders>
              <w:top w:val="nil"/>
              <w:left w:val="nil"/>
              <w:bottom w:val="nil"/>
              <w:right w:val="nil"/>
            </w:tcBorders>
          </w:tcPr>
          <w:p w:rsidR="00794E4D" w:rsidRPr="00794E4D" w:rsidRDefault="00794E4D" w:rsidP="00794E4D">
            <w:pPr>
              <w:pStyle w:val="Marginale"/>
              <w:numPr>
                <w:ilvl w:val="12"/>
                <w:numId w:val="0"/>
              </w:numPr>
              <w:spacing w:line="275" w:lineRule="exact"/>
              <w:ind w:left="612"/>
              <w:rPr>
                <w:sz w:val="21"/>
                <w:szCs w:val="21"/>
              </w:rPr>
            </w:pPr>
            <w:r w:rsidRPr="00794E4D">
              <w:rPr>
                <w:sz w:val="21"/>
                <w:szCs w:val="21"/>
              </w:rPr>
              <w:t>GKL ...........</w:t>
            </w:r>
          </w:p>
        </w:tc>
      </w:tr>
      <w:tr w:rsidR="00794E4D" w:rsidRPr="00794E4D" w:rsidTr="00DC4967">
        <w:tc>
          <w:tcPr>
            <w:tcW w:w="7326" w:type="dxa"/>
            <w:tcBorders>
              <w:top w:val="nil"/>
              <w:left w:val="nil"/>
              <w:bottom w:val="nil"/>
              <w:right w:val="nil"/>
            </w:tcBorders>
          </w:tcPr>
          <w:p w:rsidR="00794E4D" w:rsidRPr="00794E4D" w:rsidRDefault="00794E4D" w:rsidP="00794E4D">
            <w:pPr>
              <w:numPr>
                <w:ilvl w:val="0"/>
                <w:numId w:val="36"/>
              </w:numPr>
              <w:overflowPunct w:val="0"/>
              <w:autoSpaceDE w:val="0"/>
              <w:autoSpaceDN w:val="0"/>
              <w:adjustRightInd w:val="0"/>
              <w:spacing w:line="275" w:lineRule="exact"/>
              <w:textAlignment w:val="baseline"/>
              <w:rPr>
                <w:szCs w:val="21"/>
              </w:rPr>
            </w:pPr>
            <w:r w:rsidRPr="00794E4D">
              <w:rPr>
                <w:szCs w:val="21"/>
              </w:rPr>
              <w:t>Vormundschaftssekretärin / Vormundschaftssekretär</w:t>
            </w:r>
          </w:p>
        </w:tc>
        <w:tc>
          <w:tcPr>
            <w:tcW w:w="2338" w:type="dxa"/>
            <w:tcBorders>
              <w:top w:val="nil"/>
              <w:left w:val="nil"/>
              <w:bottom w:val="nil"/>
              <w:right w:val="nil"/>
            </w:tcBorders>
          </w:tcPr>
          <w:p w:rsidR="00794E4D" w:rsidRPr="00794E4D" w:rsidRDefault="00794E4D" w:rsidP="00794E4D">
            <w:pPr>
              <w:pStyle w:val="Marginale"/>
              <w:numPr>
                <w:ilvl w:val="12"/>
                <w:numId w:val="0"/>
              </w:numPr>
              <w:spacing w:line="275" w:lineRule="exact"/>
              <w:ind w:left="612"/>
              <w:rPr>
                <w:sz w:val="21"/>
                <w:szCs w:val="21"/>
              </w:rPr>
            </w:pPr>
            <w:r w:rsidRPr="00794E4D">
              <w:rPr>
                <w:sz w:val="21"/>
                <w:szCs w:val="21"/>
              </w:rPr>
              <w:t>GKL ...........</w:t>
            </w:r>
          </w:p>
        </w:tc>
      </w:tr>
      <w:tr w:rsidR="00794E4D" w:rsidRPr="00794E4D" w:rsidTr="00DC4967">
        <w:tc>
          <w:tcPr>
            <w:tcW w:w="7326" w:type="dxa"/>
            <w:tcBorders>
              <w:top w:val="nil"/>
              <w:left w:val="nil"/>
              <w:bottom w:val="nil"/>
              <w:right w:val="nil"/>
            </w:tcBorders>
          </w:tcPr>
          <w:p w:rsidR="00794E4D" w:rsidRPr="00794E4D" w:rsidRDefault="00794E4D" w:rsidP="00794E4D">
            <w:pPr>
              <w:numPr>
                <w:ilvl w:val="0"/>
                <w:numId w:val="36"/>
              </w:numPr>
              <w:overflowPunct w:val="0"/>
              <w:autoSpaceDE w:val="0"/>
              <w:autoSpaceDN w:val="0"/>
              <w:adjustRightInd w:val="0"/>
              <w:spacing w:line="275" w:lineRule="exact"/>
              <w:textAlignment w:val="baseline"/>
              <w:rPr>
                <w:szCs w:val="21"/>
              </w:rPr>
            </w:pPr>
            <w:r w:rsidRPr="00794E4D">
              <w:rPr>
                <w:szCs w:val="21"/>
              </w:rPr>
              <w:t>Fürsorgesekretärin / Fürsorgesekretär</w:t>
            </w:r>
          </w:p>
        </w:tc>
        <w:tc>
          <w:tcPr>
            <w:tcW w:w="2338" w:type="dxa"/>
            <w:tcBorders>
              <w:top w:val="nil"/>
              <w:left w:val="nil"/>
              <w:bottom w:val="nil"/>
              <w:right w:val="nil"/>
            </w:tcBorders>
          </w:tcPr>
          <w:p w:rsidR="00794E4D" w:rsidRPr="00794E4D" w:rsidRDefault="00794E4D" w:rsidP="00794E4D">
            <w:pPr>
              <w:pStyle w:val="Marginale"/>
              <w:numPr>
                <w:ilvl w:val="12"/>
                <w:numId w:val="0"/>
              </w:numPr>
              <w:spacing w:line="275" w:lineRule="exact"/>
              <w:ind w:left="612"/>
              <w:rPr>
                <w:sz w:val="21"/>
                <w:szCs w:val="21"/>
              </w:rPr>
            </w:pPr>
            <w:r w:rsidRPr="00794E4D">
              <w:rPr>
                <w:sz w:val="21"/>
                <w:szCs w:val="21"/>
              </w:rPr>
              <w:t>GKL ...........</w:t>
            </w:r>
          </w:p>
        </w:tc>
      </w:tr>
      <w:tr w:rsidR="00794E4D" w:rsidRPr="00794E4D" w:rsidTr="00DC4967">
        <w:tc>
          <w:tcPr>
            <w:tcW w:w="7326" w:type="dxa"/>
            <w:tcBorders>
              <w:top w:val="nil"/>
              <w:left w:val="nil"/>
              <w:bottom w:val="nil"/>
              <w:right w:val="nil"/>
            </w:tcBorders>
          </w:tcPr>
          <w:p w:rsidR="00794E4D" w:rsidRPr="00794E4D" w:rsidRDefault="00794E4D" w:rsidP="00794E4D">
            <w:pPr>
              <w:numPr>
                <w:ilvl w:val="0"/>
                <w:numId w:val="36"/>
              </w:numPr>
              <w:overflowPunct w:val="0"/>
              <w:autoSpaceDE w:val="0"/>
              <w:autoSpaceDN w:val="0"/>
              <w:adjustRightInd w:val="0"/>
              <w:spacing w:line="275" w:lineRule="exact"/>
              <w:textAlignment w:val="baseline"/>
              <w:rPr>
                <w:szCs w:val="21"/>
              </w:rPr>
            </w:pPr>
            <w:r w:rsidRPr="00794E4D">
              <w:rPr>
                <w:szCs w:val="21"/>
              </w:rPr>
              <w:t>Steuerregisterführerin / Steuerregisterführer</w:t>
            </w:r>
          </w:p>
        </w:tc>
        <w:tc>
          <w:tcPr>
            <w:tcW w:w="2338" w:type="dxa"/>
            <w:tcBorders>
              <w:top w:val="nil"/>
              <w:left w:val="nil"/>
              <w:bottom w:val="nil"/>
              <w:right w:val="nil"/>
            </w:tcBorders>
          </w:tcPr>
          <w:p w:rsidR="00794E4D" w:rsidRPr="00794E4D" w:rsidRDefault="00794E4D" w:rsidP="00794E4D">
            <w:pPr>
              <w:pStyle w:val="Marginale"/>
              <w:numPr>
                <w:ilvl w:val="12"/>
                <w:numId w:val="0"/>
              </w:numPr>
              <w:spacing w:line="275" w:lineRule="exact"/>
              <w:ind w:left="612"/>
              <w:rPr>
                <w:sz w:val="21"/>
                <w:szCs w:val="21"/>
              </w:rPr>
            </w:pPr>
            <w:r w:rsidRPr="00794E4D">
              <w:rPr>
                <w:sz w:val="21"/>
                <w:szCs w:val="21"/>
              </w:rPr>
              <w:t>GKL ...........</w:t>
            </w:r>
          </w:p>
        </w:tc>
      </w:tr>
      <w:tr w:rsidR="00794E4D" w:rsidRPr="00794E4D" w:rsidTr="00DC4967">
        <w:tc>
          <w:tcPr>
            <w:tcW w:w="7326" w:type="dxa"/>
            <w:tcBorders>
              <w:top w:val="nil"/>
              <w:left w:val="nil"/>
              <w:bottom w:val="nil"/>
              <w:right w:val="nil"/>
            </w:tcBorders>
          </w:tcPr>
          <w:p w:rsidR="00794E4D" w:rsidRPr="00794E4D" w:rsidRDefault="00794E4D" w:rsidP="00794E4D">
            <w:pPr>
              <w:numPr>
                <w:ilvl w:val="0"/>
                <w:numId w:val="36"/>
              </w:numPr>
              <w:overflowPunct w:val="0"/>
              <w:autoSpaceDE w:val="0"/>
              <w:autoSpaceDN w:val="0"/>
              <w:adjustRightInd w:val="0"/>
              <w:spacing w:line="275" w:lineRule="exact"/>
              <w:textAlignment w:val="baseline"/>
              <w:rPr>
                <w:szCs w:val="21"/>
              </w:rPr>
            </w:pPr>
            <w:r w:rsidRPr="00794E4D">
              <w:rPr>
                <w:szCs w:val="21"/>
              </w:rPr>
              <w:t>Zivilschutzstellenleiterin / Zivilschutzstellenleiter</w:t>
            </w:r>
          </w:p>
        </w:tc>
        <w:tc>
          <w:tcPr>
            <w:tcW w:w="2338" w:type="dxa"/>
            <w:tcBorders>
              <w:top w:val="nil"/>
              <w:left w:val="nil"/>
              <w:bottom w:val="nil"/>
              <w:right w:val="nil"/>
            </w:tcBorders>
          </w:tcPr>
          <w:p w:rsidR="00794E4D" w:rsidRPr="00794E4D" w:rsidRDefault="00794E4D" w:rsidP="00794E4D">
            <w:pPr>
              <w:pStyle w:val="Marginale"/>
              <w:numPr>
                <w:ilvl w:val="12"/>
                <w:numId w:val="0"/>
              </w:numPr>
              <w:spacing w:line="275" w:lineRule="exact"/>
              <w:ind w:left="612"/>
              <w:rPr>
                <w:sz w:val="21"/>
                <w:szCs w:val="21"/>
              </w:rPr>
            </w:pPr>
            <w:r w:rsidRPr="00794E4D">
              <w:rPr>
                <w:sz w:val="21"/>
                <w:szCs w:val="21"/>
              </w:rPr>
              <w:t>GKL ...........</w:t>
            </w:r>
          </w:p>
        </w:tc>
      </w:tr>
      <w:tr w:rsidR="00794E4D" w:rsidRPr="00794E4D" w:rsidTr="00DC4967">
        <w:tc>
          <w:tcPr>
            <w:tcW w:w="7326" w:type="dxa"/>
            <w:tcBorders>
              <w:top w:val="nil"/>
              <w:left w:val="nil"/>
              <w:bottom w:val="nil"/>
              <w:right w:val="nil"/>
            </w:tcBorders>
          </w:tcPr>
          <w:p w:rsidR="00794E4D" w:rsidRPr="00794E4D" w:rsidRDefault="00794E4D" w:rsidP="00794E4D">
            <w:pPr>
              <w:numPr>
                <w:ilvl w:val="0"/>
                <w:numId w:val="36"/>
              </w:numPr>
              <w:overflowPunct w:val="0"/>
              <w:autoSpaceDE w:val="0"/>
              <w:autoSpaceDN w:val="0"/>
              <w:adjustRightInd w:val="0"/>
              <w:spacing w:line="275" w:lineRule="exact"/>
              <w:textAlignment w:val="baseline"/>
              <w:rPr>
                <w:szCs w:val="21"/>
              </w:rPr>
            </w:pPr>
            <w:r w:rsidRPr="00794E4D">
              <w:rPr>
                <w:szCs w:val="21"/>
              </w:rPr>
              <w:t>Verwaltungsangestellte / Verwaltungsangestellter</w:t>
            </w:r>
          </w:p>
        </w:tc>
        <w:tc>
          <w:tcPr>
            <w:tcW w:w="2338" w:type="dxa"/>
            <w:tcBorders>
              <w:top w:val="nil"/>
              <w:left w:val="nil"/>
              <w:bottom w:val="nil"/>
              <w:right w:val="nil"/>
            </w:tcBorders>
          </w:tcPr>
          <w:p w:rsidR="00794E4D" w:rsidRPr="00794E4D" w:rsidRDefault="00794E4D" w:rsidP="00794E4D">
            <w:pPr>
              <w:pStyle w:val="Marginale"/>
              <w:numPr>
                <w:ilvl w:val="12"/>
                <w:numId w:val="0"/>
              </w:numPr>
              <w:spacing w:line="275" w:lineRule="exact"/>
              <w:ind w:left="612"/>
              <w:rPr>
                <w:sz w:val="21"/>
                <w:szCs w:val="21"/>
              </w:rPr>
            </w:pPr>
            <w:r w:rsidRPr="00794E4D">
              <w:rPr>
                <w:sz w:val="21"/>
                <w:szCs w:val="21"/>
              </w:rPr>
              <w:t>GKL ...........</w:t>
            </w:r>
          </w:p>
        </w:tc>
      </w:tr>
      <w:tr w:rsidR="00794E4D" w:rsidRPr="00794E4D" w:rsidTr="00DC4967">
        <w:tc>
          <w:tcPr>
            <w:tcW w:w="7326" w:type="dxa"/>
            <w:tcBorders>
              <w:top w:val="nil"/>
              <w:left w:val="nil"/>
              <w:bottom w:val="nil"/>
              <w:right w:val="nil"/>
            </w:tcBorders>
          </w:tcPr>
          <w:p w:rsidR="00794E4D" w:rsidRPr="00794E4D" w:rsidRDefault="00794E4D" w:rsidP="00794E4D">
            <w:pPr>
              <w:numPr>
                <w:ilvl w:val="0"/>
                <w:numId w:val="36"/>
              </w:numPr>
              <w:overflowPunct w:val="0"/>
              <w:autoSpaceDE w:val="0"/>
              <w:autoSpaceDN w:val="0"/>
              <w:adjustRightInd w:val="0"/>
              <w:spacing w:line="275" w:lineRule="exact"/>
              <w:textAlignment w:val="baseline"/>
              <w:rPr>
                <w:szCs w:val="21"/>
              </w:rPr>
            </w:pPr>
          </w:p>
        </w:tc>
        <w:tc>
          <w:tcPr>
            <w:tcW w:w="2338" w:type="dxa"/>
            <w:tcBorders>
              <w:top w:val="nil"/>
              <w:left w:val="nil"/>
              <w:bottom w:val="nil"/>
              <w:right w:val="nil"/>
            </w:tcBorders>
          </w:tcPr>
          <w:p w:rsidR="00794E4D" w:rsidRPr="00794E4D" w:rsidRDefault="00794E4D" w:rsidP="00794E4D">
            <w:pPr>
              <w:pStyle w:val="Marginale"/>
              <w:numPr>
                <w:ilvl w:val="12"/>
                <w:numId w:val="0"/>
              </w:numPr>
              <w:spacing w:line="275" w:lineRule="exact"/>
              <w:ind w:left="612"/>
              <w:rPr>
                <w:sz w:val="21"/>
                <w:szCs w:val="21"/>
              </w:rPr>
            </w:pPr>
          </w:p>
        </w:tc>
      </w:tr>
      <w:tr w:rsidR="00794E4D" w:rsidRPr="00794E4D" w:rsidTr="00DC4967">
        <w:tc>
          <w:tcPr>
            <w:tcW w:w="7326" w:type="dxa"/>
            <w:tcBorders>
              <w:top w:val="nil"/>
              <w:left w:val="nil"/>
              <w:bottom w:val="nil"/>
              <w:right w:val="nil"/>
            </w:tcBorders>
          </w:tcPr>
          <w:p w:rsidR="00794E4D" w:rsidRPr="00794E4D" w:rsidRDefault="00794E4D" w:rsidP="00794E4D">
            <w:pPr>
              <w:numPr>
                <w:ilvl w:val="0"/>
                <w:numId w:val="36"/>
              </w:numPr>
              <w:overflowPunct w:val="0"/>
              <w:autoSpaceDE w:val="0"/>
              <w:autoSpaceDN w:val="0"/>
              <w:adjustRightInd w:val="0"/>
              <w:spacing w:line="275" w:lineRule="exact"/>
              <w:textAlignment w:val="baseline"/>
              <w:rPr>
                <w:szCs w:val="21"/>
              </w:rPr>
            </w:pPr>
          </w:p>
        </w:tc>
        <w:tc>
          <w:tcPr>
            <w:tcW w:w="2338" w:type="dxa"/>
            <w:tcBorders>
              <w:top w:val="nil"/>
              <w:left w:val="nil"/>
              <w:bottom w:val="nil"/>
              <w:right w:val="nil"/>
            </w:tcBorders>
          </w:tcPr>
          <w:p w:rsidR="00794E4D" w:rsidRPr="00794E4D" w:rsidRDefault="00794E4D" w:rsidP="00794E4D">
            <w:pPr>
              <w:pStyle w:val="Marginale"/>
              <w:numPr>
                <w:ilvl w:val="12"/>
                <w:numId w:val="0"/>
              </w:numPr>
              <w:spacing w:line="275" w:lineRule="exact"/>
              <w:ind w:left="612"/>
              <w:rPr>
                <w:sz w:val="21"/>
                <w:szCs w:val="21"/>
              </w:rPr>
            </w:pPr>
          </w:p>
        </w:tc>
      </w:tr>
      <w:tr w:rsidR="00794E4D" w:rsidRPr="00794E4D" w:rsidTr="00DC4967">
        <w:tc>
          <w:tcPr>
            <w:tcW w:w="7326" w:type="dxa"/>
            <w:tcBorders>
              <w:top w:val="nil"/>
              <w:left w:val="nil"/>
              <w:bottom w:val="nil"/>
              <w:right w:val="nil"/>
            </w:tcBorders>
          </w:tcPr>
          <w:p w:rsidR="00794E4D" w:rsidRPr="00794E4D" w:rsidRDefault="00794E4D" w:rsidP="00794E4D">
            <w:pPr>
              <w:numPr>
                <w:ilvl w:val="0"/>
                <w:numId w:val="36"/>
              </w:numPr>
              <w:overflowPunct w:val="0"/>
              <w:autoSpaceDE w:val="0"/>
              <w:autoSpaceDN w:val="0"/>
              <w:adjustRightInd w:val="0"/>
              <w:spacing w:line="275" w:lineRule="exact"/>
              <w:textAlignment w:val="baseline"/>
              <w:rPr>
                <w:szCs w:val="21"/>
              </w:rPr>
            </w:pPr>
          </w:p>
        </w:tc>
        <w:tc>
          <w:tcPr>
            <w:tcW w:w="2338" w:type="dxa"/>
            <w:tcBorders>
              <w:top w:val="nil"/>
              <w:left w:val="nil"/>
              <w:bottom w:val="nil"/>
              <w:right w:val="nil"/>
            </w:tcBorders>
          </w:tcPr>
          <w:p w:rsidR="00794E4D" w:rsidRPr="00794E4D" w:rsidRDefault="00794E4D" w:rsidP="00794E4D">
            <w:pPr>
              <w:pStyle w:val="Marginale"/>
              <w:numPr>
                <w:ilvl w:val="12"/>
                <w:numId w:val="0"/>
              </w:numPr>
              <w:spacing w:line="275" w:lineRule="exact"/>
              <w:ind w:left="612"/>
              <w:rPr>
                <w:sz w:val="21"/>
                <w:szCs w:val="21"/>
              </w:rPr>
            </w:pPr>
          </w:p>
        </w:tc>
      </w:tr>
      <w:tr w:rsidR="00794E4D" w:rsidRPr="00794E4D" w:rsidTr="00DC4967">
        <w:tc>
          <w:tcPr>
            <w:tcW w:w="7326" w:type="dxa"/>
            <w:tcBorders>
              <w:top w:val="nil"/>
              <w:left w:val="nil"/>
              <w:bottom w:val="nil"/>
              <w:right w:val="nil"/>
            </w:tcBorders>
          </w:tcPr>
          <w:p w:rsidR="00794E4D" w:rsidRPr="00794E4D" w:rsidRDefault="00794E4D" w:rsidP="00794E4D">
            <w:pPr>
              <w:numPr>
                <w:ilvl w:val="0"/>
                <w:numId w:val="36"/>
              </w:numPr>
              <w:overflowPunct w:val="0"/>
              <w:autoSpaceDE w:val="0"/>
              <w:autoSpaceDN w:val="0"/>
              <w:adjustRightInd w:val="0"/>
              <w:spacing w:line="275" w:lineRule="exact"/>
              <w:textAlignment w:val="baseline"/>
              <w:rPr>
                <w:szCs w:val="21"/>
              </w:rPr>
            </w:pPr>
          </w:p>
        </w:tc>
        <w:tc>
          <w:tcPr>
            <w:tcW w:w="2338" w:type="dxa"/>
            <w:tcBorders>
              <w:top w:val="nil"/>
              <w:left w:val="nil"/>
              <w:bottom w:val="nil"/>
              <w:right w:val="nil"/>
            </w:tcBorders>
          </w:tcPr>
          <w:p w:rsidR="00794E4D" w:rsidRPr="00794E4D" w:rsidRDefault="00794E4D" w:rsidP="00794E4D">
            <w:pPr>
              <w:pStyle w:val="Marginale"/>
              <w:spacing w:line="275" w:lineRule="exact"/>
              <w:ind w:left="612"/>
              <w:rPr>
                <w:sz w:val="21"/>
                <w:szCs w:val="21"/>
              </w:rPr>
            </w:pPr>
          </w:p>
        </w:tc>
      </w:tr>
    </w:tbl>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p>
    <w:p w:rsidR="00794E4D" w:rsidRPr="00794E4D" w:rsidRDefault="00794E4D" w:rsidP="00794E4D">
      <w:pPr>
        <w:spacing w:line="275" w:lineRule="exact"/>
        <w:rPr>
          <w:szCs w:val="21"/>
        </w:rPr>
        <w:sectPr w:rsidR="00794E4D" w:rsidRPr="00794E4D">
          <w:pgSz w:w="11907" w:h="16840" w:code="9"/>
          <w:pgMar w:top="397" w:right="794" w:bottom="1134" w:left="1588" w:header="720" w:footer="822" w:gutter="0"/>
          <w:cols w:space="720"/>
        </w:sectPr>
      </w:pPr>
    </w:p>
    <w:p w:rsidR="00794E4D" w:rsidRPr="00794E4D" w:rsidRDefault="00794E4D" w:rsidP="006E6960">
      <w:pPr>
        <w:pStyle w:val="berschrift1"/>
      </w:pPr>
      <w:bookmarkStart w:id="50" w:name="_Toc425320199"/>
      <w:bookmarkStart w:id="51" w:name="_Toc476139828"/>
      <w:bookmarkStart w:id="52" w:name="_Toc161654416"/>
      <w:r w:rsidRPr="00794E4D">
        <w:lastRenderedPageBreak/>
        <w:t>Anhang II</w:t>
      </w:r>
      <w:bookmarkEnd w:id="50"/>
      <w:bookmarkEnd w:id="51"/>
      <w:bookmarkEnd w:id="52"/>
    </w:p>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r w:rsidRPr="00794E4D">
        <w:rPr>
          <w:szCs w:val="21"/>
        </w:rPr>
        <w:t>Jahresentschädigungen, Sitzungsgelder, Spesen</w:t>
      </w:r>
    </w:p>
    <w:p w:rsidR="00794E4D" w:rsidRPr="00794E4D" w:rsidRDefault="00794E4D" w:rsidP="00794E4D">
      <w:pPr>
        <w:spacing w:line="275" w:lineRule="exact"/>
        <w:rPr>
          <w:szCs w:val="21"/>
        </w:rPr>
      </w:pPr>
    </w:p>
    <w:p w:rsidR="00794E4D" w:rsidRPr="00352642" w:rsidRDefault="00794E4D" w:rsidP="00352642">
      <w:pPr>
        <w:pStyle w:val="Nummerierung1"/>
        <w:rPr>
          <w:b/>
        </w:rPr>
      </w:pPr>
      <w:bookmarkStart w:id="53" w:name="_Toc425320200"/>
      <w:bookmarkStart w:id="54" w:name="_Toc476139829"/>
      <w:r w:rsidRPr="00352642">
        <w:rPr>
          <w:b/>
        </w:rPr>
        <w:t>Behördenmitglieder</w:t>
      </w:r>
      <w:bookmarkEnd w:id="53"/>
      <w:bookmarkEnd w:id="54"/>
    </w:p>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1488"/>
        <w:gridCol w:w="4819"/>
        <w:gridCol w:w="1679"/>
        <w:gridCol w:w="1679"/>
      </w:tblGrid>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p>
        </w:tc>
        <w:tc>
          <w:tcPr>
            <w:tcW w:w="4819" w:type="dxa"/>
            <w:tcBorders>
              <w:top w:val="nil"/>
              <w:left w:val="nil"/>
              <w:bottom w:val="nil"/>
              <w:right w:val="nil"/>
            </w:tcBorders>
          </w:tcPr>
          <w:p w:rsidR="00794E4D" w:rsidRPr="00794E4D" w:rsidRDefault="00794E4D" w:rsidP="00794E4D">
            <w:pPr>
              <w:spacing w:line="275" w:lineRule="exact"/>
              <w:rPr>
                <w:szCs w:val="21"/>
              </w:rPr>
            </w:pPr>
            <w:r w:rsidRPr="00794E4D">
              <w:rPr>
                <w:szCs w:val="21"/>
                <w:u w:val="single"/>
              </w:rPr>
              <w:t>Funktion</w:t>
            </w:r>
          </w:p>
        </w:tc>
        <w:tc>
          <w:tcPr>
            <w:tcW w:w="1679" w:type="dxa"/>
            <w:tcBorders>
              <w:top w:val="nil"/>
              <w:left w:val="nil"/>
              <w:bottom w:val="nil"/>
              <w:right w:val="nil"/>
            </w:tcBorders>
          </w:tcPr>
          <w:p w:rsidR="00794E4D" w:rsidRPr="00794E4D" w:rsidRDefault="00794E4D" w:rsidP="0028013E">
            <w:pPr>
              <w:spacing w:line="275" w:lineRule="exact"/>
              <w:rPr>
                <w:szCs w:val="21"/>
              </w:rPr>
            </w:pPr>
            <w:r w:rsidRPr="00794E4D">
              <w:rPr>
                <w:szCs w:val="21"/>
                <w:u w:val="single"/>
              </w:rPr>
              <w:t>Jahresentschädigung</w:t>
            </w:r>
          </w:p>
        </w:tc>
        <w:tc>
          <w:tcPr>
            <w:tcW w:w="1679" w:type="dxa"/>
            <w:tcBorders>
              <w:top w:val="nil"/>
              <w:left w:val="nil"/>
              <w:bottom w:val="nil"/>
              <w:right w:val="nil"/>
            </w:tcBorders>
          </w:tcPr>
          <w:p w:rsidR="00794E4D" w:rsidRPr="00794E4D" w:rsidRDefault="00794E4D" w:rsidP="00794E4D">
            <w:pPr>
              <w:spacing w:line="275" w:lineRule="exact"/>
              <w:rPr>
                <w:szCs w:val="21"/>
              </w:rPr>
            </w:pPr>
            <w:r w:rsidRPr="00794E4D">
              <w:rPr>
                <w:szCs w:val="21"/>
                <w:u w:val="single"/>
              </w:rPr>
              <w:t>Stundenent</w:t>
            </w:r>
            <w:r w:rsidRPr="00794E4D">
              <w:rPr>
                <w:szCs w:val="21"/>
                <w:u w:val="single"/>
              </w:rPr>
              <w:softHyphen/>
              <w:t xml:space="preserve">schädigung </w:t>
            </w:r>
          </w:p>
        </w:tc>
      </w:tr>
    </w:tbl>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1488"/>
        <w:gridCol w:w="4819"/>
        <w:gridCol w:w="1679"/>
        <w:gridCol w:w="1679"/>
      </w:tblGrid>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r w:rsidRPr="00794E4D">
              <w:rPr>
                <w:szCs w:val="21"/>
              </w:rPr>
              <w:t>1.1</w:t>
            </w:r>
          </w:p>
        </w:tc>
        <w:tc>
          <w:tcPr>
            <w:tcW w:w="4819" w:type="dxa"/>
            <w:tcBorders>
              <w:top w:val="nil"/>
              <w:left w:val="nil"/>
              <w:bottom w:val="nil"/>
              <w:right w:val="nil"/>
            </w:tcBorders>
          </w:tcPr>
          <w:p w:rsidR="00794E4D" w:rsidRPr="00794E4D" w:rsidRDefault="00794E4D" w:rsidP="00794E4D">
            <w:pPr>
              <w:spacing w:line="275" w:lineRule="exact"/>
              <w:rPr>
                <w:szCs w:val="21"/>
              </w:rPr>
            </w:pPr>
            <w:r w:rsidRPr="00794E4D">
              <w:rPr>
                <w:szCs w:val="21"/>
                <w:u w:val="single"/>
              </w:rPr>
              <w:t>Gemeinderat</w:t>
            </w:r>
          </w:p>
        </w:tc>
        <w:tc>
          <w:tcPr>
            <w:tcW w:w="1679" w:type="dxa"/>
            <w:tcBorders>
              <w:top w:val="nil"/>
              <w:left w:val="nil"/>
              <w:bottom w:val="nil"/>
              <w:right w:val="nil"/>
            </w:tcBorders>
          </w:tcPr>
          <w:p w:rsidR="00794E4D" w:rsidRPr="00794E4D" w:rsidRDefault="00794E4D" w:rsidP="00794E4D">
            <w:pPr>
              <w:spacing w:line="275" w:lineRule="exact"/>
              <w:rPr>
                <w:szCs w:val="21"/>
              </w:rPr>
            </w:pPr>
          </w:p>
        </w:tc>
        <w:tc>
          <w:tcPr>
            <w:tcW w:w="1679" w:type="dxa"/>
            <w:tcBorders>
              <w:top w:val="nil"/>
              <w:left w:val="nil"/>
              <w:bottom w:val="nil"/>
              <w:right w:val="nil"/>
            </w:tcBorders>
          </w:tcPr>
          <w:p w:rsidR="00794E4D" w:rsidRPr="00794E4D" w:rsidRDefault="00794E4D" w:rsidP="00794E4D">
            <w:pPr>
              <w:spacing w:line="275" w:lineRule="exact"/>
              <w:rPr>
                <w:szCs w:val="21"/>
              </w:rPr>
            </w:pPr>
          </w:p>
        </w:tc>
      </w:tr>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r w:rsidRPr="00794E4D">
              <w:rPr>
                <w:szCs w:val="21"/>
              </w:rPr>
              <w:t>1.1.1</w:t>
            </w:r>
          </w:p>
        </w:tc>
        <w:tc>
          <w:tcPr>
            <w:tcW w:w="4819" w:type="dxa"/>
            <w:tcBorders>
              <w:top w:val="nil"/>
              <w:left w:val="nil"/>
              <w:bottom w:val="nil"/>
              <w:right w:val="nil"/>
            </w:tcBorders>
          </w:tcPr>
          <w:p w:rsidR="00794E4D" w:rsidRPr="00794E4D" w:rsidRDefault="00794E4D" w:rsidP="00794E4D">
            <w:pPr>
              <w:spacing w:line="275" w:lineRule="exact"/>
              <w:rPr>
                <w:szCs w:val="21"/>
              </w:rPr>
            </w:pPr>
            <w:r w:rsidRPr="00794E4D">
              <w:rPr>
                <w:szCs w:val="21"/>
              </w:rPr>
              <w:t>Präsidentin / Präsident</w:t>
            </w:r>
          </w:p>
        </w:tc>
        <w:tc>
          <w:tcPr>
            <w:tcW w:w="1679" w:type="dxa"/>
            <w:tcBorders>
              <w:top w:val="nil"/>
              <w:left w:val="nil"/>
              <w:bottom w:val="nil"/>
              <w:right w:val="nil"/>
            </w:tcBorders>
          </w:tcPr>
          <w:p w:rsidR="00794E4D" w:rsidRPr="00794E4D" w:rsidRDefault="00794E4D" w:rsidP="00794E4D">
            <w:pPr>
              <w:spacing w:line="275" w:lineRule="exact"/>
              <w:rPr>
                <w:szCs w:val="21"/>
              </w:rPr>
            </w:pPr>
            <w:r w:rsidRPr="00794E4D">
              <w:rPr>
                <w:szCs w:val="21"/>
              </w:rPr>
              <w:t>Fr. ..........</w:t>
            </w:r>
          </w:p>
        </w:tc>
        <w:tc>
          <w:tcPr>
            <w:tcW w:w="1679" w:type="dxa"/>
            <w:tcBorders>
              <w:top w:val="nil"/>
              <w:left w:val="nil"/>
              <w:bottom w:val="nil"/>
              <w:right w:val="nil"/>
            </w:tcBorders>
          </w:tcPr>
          <w:p w:rsidR="00794E4D" w:rsidRPr="00794E4D" w:rsidRDefault="00794E4D" w:rsidP="00794E4D">
            <w:pPr>
              <w:spacing w:line="275" w:lineRule="exact"/>
              <w:rPr>
                <w:szCs w:val="21"/>
              </w:rPr>
            </w:pPr>
          </w:p>
        </w:tc>
      </w:tr>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r w:rsidRPr="00794E4D">
              <w:rPr>
                <w:szCs w:val="21"/>
              </w:rPr>
              <w:t>1.1.2</w:t>
            </w:r>
          </w:p>
        </w:tc>
        <w:tc>
          <w:tcPr>
            <w:tcW w:w="4819" w:type="dxa"/>
            <w:tcBorders>
              <w:top w:val="nil"/>
              <w:left w:val="nil"/>
              <w:bottom w:val="nil"/>
              <w:right w:val="nil"/>
            </w:tcBorders>
          </w:tcPr>
          <w:p w:rsidR="00794E4D" w:rsidRPr="00794E4D" w:rsidRDefault="00794E4D" w:rsidP="00794E4D">
            <w:pPr>
              <w:spacing w:line="275" w:lineRule="exact"/>
              <w:rPr>
                <w:szCs w:val="21"/>
              </w:rPr>
            </w:pPr>
            <w:r w:rsidRPr="00794E4D">
              <w:rPr>
                <w:szCs w:val="21"/>
              </w:rPr>
              <w:t>Vizepräsidentin / Vizepräsident</w:t>
            </w:r>
          </w:p>
        </w:tc>
        <w:tc>
          <w:tcPr>
            <w:tcW w:w="1679" w:type="dxa"/>
            <w:tcBorders>
              <w:top w:val="nil"/>
              <w:left w:val="nil"/>
              <w:bottom w:val="nil"/>
              <w:right w:val="nil"/>
            </w:tcBorders>
          </w:tcPr>
          <w:p w:rsidR="00794E4D" w:rsidRPr="00794E4D" w:rsidRDefault="00794E4D" w:rsidP="00794E4D">
            <w:pPr>
              <w:spacing w:line="275" w:lineRule="exact"/>
              <w:rPr>
                <w:szCs w:val="21"/>
              </w:rPr>
            </w:pPr>
            <w:r w:rsidRPr="00794E4D">
              <w:rPr>
                <w:szCs w:val="21"/>
              </w:rPr>
              <w:t>Fr. ..........</w:t>
            </w:r>
          </w:p>
        </w:tc>
        <w:tc>
          <w:tcPr>
            <w:tcW w:w="1679" w:type="dxa"/>
            <w:tcBorders>
              <w:top w:val="nil"/>
              <w:left w:val="nil"/>
              <w:bottom w:val="nil"/>
              <w:right w:val="nil"/>
            </w:tcBorders>
          </w:tcPr>
          <w:p w:rsidR="00794E4D" w:rsidRPr="00794E4D" w:rsidRDefault="00794E4D" w:rsidP="00794E4D">
            <w:pPr>
              <w:spacing w:line="275" w:lineRule="exact"/>
              <w:rPr>
                <w:szCs w:val="21"/>
              </w:rPr>
            </w:pPr>
          </w:p>
        </w:tc>
      </w:tr>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r w:rsidRPr="00794E4D">
              <w:rPr>
                <w:szCs w:val="21"/>
              </w:rPr>
              <w:t>1.1.3</w:t>
            </w:r>
          </w:p>
        </w:tc>
        <w:tc>
          <w:tcPr>
            <w:tcW w:w="4819" w:type="dxa"/>
            <w:tcBorders>
              <w:top w:val="nil"/>
              <w:left w:val="nil"/>
              <w:bottom w:val="nil"/>
              <w:right w:val="nil"/>
            </w:tcBorders>
          </w:tcPr>
          <w:p w:rsidR="00794E4D" w:rsidRPr="00794E4D" w:rsidRDefault="00794E4D" w:rsidP="00794E4D">
            <w:pPr>
              <w:spacing w:line="275" w:lineRule="exact"/>
              <w:rPr>
                <w:szCs w:val="21"/>
              </w:rPr>
            </w:pPr>
            <w:r w:rsidRPr="00794E4D">
              <w:rPr>
                <w:szCs w:val="21"/>
              </w:rPr>
              <w:t>übrige Mitglieder</w:t>
            </w:r>
          </w:p>
        </w:tc>
        <w:tc>
          <w:tcPr>
            <w:tcW w:w="1679" w:type="dxa"/>
            <w:tcBorders>
              <w:top w:val="nil"/>
              <w:left w:val="nil"/>
              <w:bottom w:val="nil"/>
              <w:right w:val="nil"/>
            </w:tcBorders>
          </w:tcPr>
          <w:p w:rsidR="00794E4D" w:rsidRPr="00794E4D" w:rsidRDefault="00794E4D" w:rsidP="00794E4D">
            <w:pPr>
              <w:spacing w:line="275" w:lineRule="exact"/>
              <w:rPr>
                <w:szCs w:val="21"/>
              </w:rPr>
            </w:pPr>
            <w:r w:rsidRPr="00794E4D">
              <w:rPr>
                <w:szCs w:val="21"/>
              </w:rPr>
              <w:t>Fr. ..........</w:t>
            </w:r>
          </w:p>
        </w:tc>
        <w:tc>
          <w:tcPr>
            <w:tcW w:w="1679" w:type="dxa"/>
            <w:tcBorders>
              <w:top w:val="nil"/>
              <w:left w:val="nil"/>
              <w:bottom w:val="nil"/>
              <w:right w:val="nil"/>
            </w:tcBorders>
          </w:tcPr>
          <w:p w:rsidR="00794E4D" w:rsidRPr="00794E4D" w:rsidRDefault="00794E4D" w:rsidP="00794E4D">
            <w:pPr>
              <w:spacing w:line="275" w:lineRule="exact"/>
              <w:rPr>
                <w:szCs w:val="21"/>
              </w:rPr>
            </w:pPr>
          </w:p>
        </w:tc>
      </w:tr>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r w:rsidRPr="00794E4D">
              <w:rPr>
                <w:szCs w:val="21"/>
              </w:rPr>
              <w:t>1.1.4</w:t>
            </w:r>
          </w:p>
        </w:tc>
        <w:tc>
          <w:tcPr>
            <w:tcW w:w="4819" w:type="dxa"/>
            <w:tcBorders>
              <w:top w:val="nil"/>
              <w:left w:val="nil"/>
              <w:bottom w:val="nil"/>
              <w:right w:val="nil"/>
            </w:tcBorders>
          </w:tcPr>
          <w:p w:rsidR="00794E4D" w:rsidRPr="00794E4D" w:rsidRDefault="00794E4D" w:rsidP="00794E4D">
            <w:pPr>
              <w:spacing w:line="275" w:lineRule="exact"/>
              <w:rPr>
                <w:szCs w:val="21"/>
              </w:rPr>
            </w:pPr>
            <w:r w:rsidRPr="00794E4D">
              <w:rPr>
                <w:szCs w:val="21"/>
              </w:rPr>
              <w:t>Sitzungsgeld und Spesen ge</w:t>
            </w:r>
            <w:smartTag w:uri="urn:schemas-microsoft-com:office:smarttags" w:element="PersonName">
              <w:r w:rsidRPr="00794E4D">
                <w:rPr>
                  <w:szCs w:val="21"/>
                </w:rPr>
                <w:t>m.</w:t>
              </w:r>
            </w:smartTag>
            <w:r w:rsidRPr="00794E4D">
              <w:rPr>
                <w:szCs w:val="21"/>
              </w:rPr>
              <w:t xml:space="preserve"> Ziff. 3.1/3.2</w:t>
            </w:r>
          </w:p>
        </w:tc>
        <w:tc>
          <w:tcPr>
            <w:tcW w:w="1679" w:type="dxa"/>
            <w:tcBorders>
              <w:top w:val="nil"/>
              <w:left w:val="nil"/>
              <w:bottom w:val="nil"/>
              <w:right w:val="nil"/>
            </w:tcBorders>
          </w:tcPr>
          <w:p w:rsidR="00794E4D" w:rsidRPr="00794E4D" w:rsidRDefault="00794E4D" w:rsidP="00794E4D">
            <w:pPr>
              <w:spacing w:line="275" w:lineRule="exact"/>
              <w:rPr>
                <w:szCs w:val="21"/>
              </w:rPr>
            </w:pPr>
          </w:p>
        </w:tc>
        <w:tc>
          <w:tcPr>
            <w:tcW w:w="1679" w:type="dxa"/>
            <w:tcBorders>
              <w:top w:val="nil"/>
              <w:left w:val="nil"/>
              <w:bottom w:val="nil"/>
              <w:right w:val="nil"/>
            </w:tcBorders>
          </w:tcPr>
          <w:p w:rsidR="00794E4D" w:rsidRPr="00794E4D" w:rsidRDefault="00794E4D" w:rsidP="00794E4D">
            <w:pPr>
              <w:spacing w:line="275" w:lineRule="exact"/>
              <w:rPr>
                <w:szCs w:val="21"/>
              </w:rPr>
            </w:pPr>
          </w:p>
        </w:tc>
      </w:tr>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r w:rsidRPr="00794E4D">
              <w:rPr>
                <w:szCs w:val="21"/>
              </w:rPr>
              <w:t>1.1.5</w:t>
            </w:r>
          </w:p>
        </w:tc>
        <w:tc>
          <w:tcPr>
            <w:tcW w:w="4819" w:type="dxa"/>
            <w:tcBorders>
              <w:top w:val="nil"/>
              <w:left w:val="nil"/>
              <w:bottom w:val="nil"/>
              <w:right w:val="nil"/>
            </w:tcBorders>
          </w:tcPr>
          <w:p w:rsidR="00794E4D" w:rsidRPr="00794E4D" w:rsidRDefault="00794E4D" w:rsidP="00794E4D">
            <w:pPr>
              <w:spacing w:line="275" w:lineRule="exact"/>
              <w:rPr>
                <w:szCs w:val="21"/>
              </w:rPr>
            </w:pPr>
            <w:r w:rsidRPr="00794E4D">
              <w:rPr>
                <w:szCs w:val="21"/>
              </w:rPr>
              <w:t>Entschädigung für Spezialaufgaben ge</w:t>
            </w:r>
            <w:smartTag w:uri="urn:schemas-microsoft-com:office:smarttags" w:element="PersonName">
              <w:r w:rsidRPr="00794E4D">
                <w:rPr>
                  <w:szCs w:val="21"/>
                </w:rPr>
                <w:t>m.</w:t>
              </w:r>
            </w:smartTag>
            <w:r w:rsidRPr="00794E4D">
              <w:rPr>
                <w:szCs w:val="21"/>
              </w:rPr>
              <w:t xml:space="preserve"> Ziff. 3.3</w:t>
            </w:r>
          </w:p>
        </w:tc>
        <w:tc>
          <w:tcPr>
            <w:tcW w:w="1679" w:type="dxa"/>
            <w:tcBorders>
              <w:top w:val="nil"/>
              <w:left w:val="nil"/>
              <w:bottom w:val="nil"/>
              <w:right w:val="nil"/>
            </w:tcBorders>
          </w:tcPr>
          <w:p w:rsidR="00794E4D" w:rsidRPr="00794E4D" w:rsidRDefault="00794E4D" w:rsidP="00794E4D">
            <w:pPr>
              <w:spacing w:line="275" w:lineRule="exact"/>
              <w:rPr>
                <w:szCs w:val="21"/>
              </w:rPr>
            </w:pPr>
          </w:p>
        </w:tc>
        <w:tc>
          <w:tcPr>
            <w:tcW w:w="1679" w:type="dxa"/>
            <w:tcBorders>
              <w:top w:val="nil"/>
              <w:left w:val="nil"/>
              <w:bottom w:val="nil"/>
              <w:right w:val="nil"/>
            </w:tcBorders>
          </w:tcPr>
          <w:p w:rsidR="00794E4D" w:rsidRPr="00794E4D" w:rsidRDefault="00794E4D" w:rsidP="00794E4D">
            <w:pPr>
              <w:spacing w:line="275" w:lineRule="exact"/>
              <w:rPr>
                <w:szCs w:val="21"/>
              </w:rPr>
            </w:pPr>
          </w:p>
        </w:tc>
      </w:tr>
    </w:tbl>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1488"/>
        <w:gridCol w:w="4819"/>
        <w:gridCol w:w="1679"/>
        <w:gridCol w:w="1679"/>
      </w:tblGrid>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r w:rsidRPr="00794E4D">
              <w:rPr>
                <w:szCs w:val="21"/>
              </w:rPr>
              <w:t>1.2</w:t>
            </w:r>
          </w:p>
        </w:tc>
        <w:tc>
          <w:tcPr>
            <w:tcW w:w="4819" w:type="dxa"/>
            <w:tcBorders>
              <w:top w:val="nil"/>
              <w:left w:val="nil"/>
              <w:bottom w:val="nil"/>
              <w:right w:val="nil"/>
            </w:tcBorders>
          </w:tcPr>
          <w:p w:rsidR="00794E4D" w:rsidRPr="00794E4D" w:rsidRDefault="00794E4D" w:rsidP="00794E4D">
            <w:pPr>
              <w:spacing w:line="275" w:lineRule="exact"/>
              <w:rPr>
                <w:szCs w:val="21"/>
              </w:rPr>
            </w:pPr>
            <w:r w:rsidRPr="00794E4D">
              <w:rPr>
                <w:szCs w:val="21"/>
                <w:u w:val="single"/>
              </w:rPr>
              <w:t>Rechnungsprüfungskommission</w:t>
            </w:r>
          </w:p>
        </w:tc>
        <w:tc>
          <w:tcPr>
            <w:tcW w:w="1679" w:type="dxa"/>
            <w:tcBorders>
              <w:top w:val="nil"/>
              <w:left w:val="nil"/>
              <w:bottom w:val="nil"/>
              <w:right w:val="nil"/>
            </w:tcBorders>
          </w:tcPr>
          <w:p w:rsidR="00794E4D" w:rsidRPr="00794E4D" w:rsidRDefault="00794E4D" w:rsidP="00794E4D">
            <w:pPr>
              <w:spacing w:line="275" w:lineRule="exact"/>
              <w:rPr>
                <w:szCs w:val="21"/>
              </w:rPr>
            </w:pPr>
          </w:p>
        </w:tc>
        <w:tc>
          <w:tcPr>
            <w:tcW w:w="1679" w:type="dxa"/>
            <w:tcBorders>
              <w:top w:val="nil"/>
              <w:left w:val="nil"/>
              <w:bottom w:val="nil"/>
              <w:right w:val="nil"/>
            </w:tcBorders>
          </w:tcPr>
          <w:p w:rsidR="00794E4D" w:rsidRPr="00794E4D" w:rsidRDefault="00794E4D" w:rsidP="00794E4D">
            <w:pPr>
              <w:spacing w:line="275" w:lineRule="exact"/>
              <w:rPr>
                <w:szCs w:val="21"/>
              </w:rPr>
            </w:pPr>
          </w:p>
        </w:tc>
      </w:tr>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p>
        </w:tc>
        <w:tc>
          <w:tcPr>
            <w:tcW w:w="4819" w:type="dxa"/>
            <w:tcBorders>
              <w:top w:val="nil"/>
              <w:left w:val="nil"/>
              <w:bottom w:val="nil"/>
              <w:right w:val="nil"/>
            </w:tcBorders>
          </w:tcPr>
          <w:p w:rsidR="00794E4D" w:rsidRPr="00794E4D" w:rsidRDefault="00794E4D" w:rsidP="00794E4D">
            <w:pPr>
              <w:spacing w:line="275" w:lineRule="exact"/>
              <w:rPr>
                <w:szCs w:val="21"/>
                <w:u w:val="single"/>
              </w:rPr>
            </w:pPr>
            <w:r w:rsidRPr="00794E4D">
              <w:rPr>
                <w:szCs w:val="21"/>
              </w:rPr>
              <w:t>pro Mitglied</w:t>
            </w:r>
          </w:p>
        </w:tc>
        <w:tc>
          <w:tcPr>
            <w:tcW w:w="1679" w:type="dxa"/>
            <w:tcBorders>
              <w:top w:val="nil"/>
              <w:left w:val="nil"/>
              <w:bottom w:val="nil"/>
              <w:right w:val="nil"/>
            </w:tcBorders>
          </w:tcPr>
          <w:p w:rsidR="00794E4D" w:rsidRPr="00794E4D" w:rsidRDefault="00794E4D" w:rsidP="00794E4D">
            <w:pPr>
              <w:spacing w:line="275" w:lineRule="exact"/>
              <w:rPr>
                <w:szCs w:val="21"/>
              </w:rPr>
            </w:pPr>
            <w:r w:rsidRPr="00794E4D">
              <w:rPr>
                <w:szCs w:val="21"/>
              </w:rPr>
              <w:t>Fr. ..........</w:t>
            </w:r>
          </w:p>
        </w:tc>
        <w:tc>
          <w:tcPr>
            <w:tcW w:w="1679" w:type="dxa"/>
            <w:tcBorders>
              <w:top w:val="nil"/>
              <w:left w:val="nil"/>
              <w:bottom w:val="nil"/>
              <w:right w:val="nil"/>
            </w:tcBorders>
          </w:tcPr>
          <w:p w:rsidR="00794E4D" w:rsidRPr="00794E4D" w:rsidRDefault="00794E4D" w:rsidP="00794E4D">
            <w:pPr>
              <w:spacing w:line="275" w:lineRule="exact"/>
              <w:rPr>
                <w:szCs w:val="21"/>
              </w:rPr>
            </w:pPr>
          </w:p>
        </w:tc>
      </w:tr>
    </w:tbl>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1488"/>
        <w:gridCol w:w="4819"/>
        <w:gridCol w:w="1679"/>
        <w:gridCol w:w="1679"/>
      </w:tblGrid>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r w:rsidRPr="00794E4D">
              <w:rPr>
                <w:szCs w:val="21"/>
              </w:rPr>
              <w:t>1.3</w:t>
            </w:r>
          </w:p>
        </w:tc>
        <w:tc>
          <w:tcPr>
            <w:tcW w:w="4819" w:type="dxa"/>
            <w:tcBorders>
              <w:top w:val="nil"/>
              <w:left w:val="nil"/>
              <w:bottom w:val="nil"/>
              <w:right w:val="nil"/>
            </w:tcBorders>
          </w:tcPr>
          <w:p w:rsidR="00794E4D" w:rsidRPr="00794E4D" w:rsidRDefault="00794E4D" w:rsidP="00794E4D">
            <w:pPr>
              <w:spacing w:line="275" w:lineRule="exact"/>
              <w:rPr>
                <w:szCs w:val="21"/>
              </w:rPr>
            </w:pPr>
            <w:r w:rsidRPr="00794E4D">
              <w:rPr>
                <w:szCs w:val="21"/>
                <w:u w:val="single"/>
              </w:rPr>
              <w:t>Schulkommission</w:t>
            </w:r>
          </w:p>
        </w:tc>
        <w:tc>
          <w:tcPr>
            <w:tcW w:w="1679" w:type="dxa"/>
            <w:tcBorders>
              <w:top w:val="nil"/>
              <w:left w:val="nil"/>
              <w:bottom w:val="nil"/>
              <w:right w:val="nil"/>
            </w:tcBorders>
          </w:tcPr>
          <w:p w:rsidR="00794E4D" w:rsidRPr="00794E4D" w:rsidRDefault="00794E4D" w:rsidP="00794E4D">
            <w:pPr>
              <w:spacing w:line="275" w:lineRule="exact"/>
              <w:rPr>
                <w:szCs w:val="21"/>
              </w:rPr>
            </w:pPr>
          </w:p>
        </w:tc>
        <w:tc>
          <w:tcPr>
            <w:tcW w:w="1679" w:type="dxa"/>
            <w:tcBorders>
              <w:top w:val="nil"/>
              <w:left w:val="nil"/>
              <w:bottom w:val="nil"/>
              <w:right w:val="nil"/>
            </w:tcBorders>
          </w:tcPr>
          <w:p w:rsidR="00794E4D" w:rsidRPr="00794E4D" w:rsidRDefault="00794E4D" w:rsidP="00794E4D">
            <w:pPr>
              <w:spacing w:line="275" w:lineRule="exact"/>
              <w:rPr>
                <w:szCs w:val="21"/>
              </w:rPr>
            </w:pPr>
          </w:p>
        </w:tc>
      </w:tr>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r w:rsidRPr="00794E4D">
              <w:rPr>
                <w:szCs w:val="21"/>
              </w:rPr>
              <w:t>1.3.1</w:t>
            </w:r>
          </w:p>
        </w:tc>
        <w:tc>
          <w:tcPr>
            <w:tcW w:w="4819" w:type="dxa"/>
            <w:tcBorders>
              <w:top w:val="nil"/>
              <w:left w:val="nil"/>
              <w:bottom w:val="nil"/>
              <w:right w:val="nil"/>
            </w:tcBorders>
          </w:tcPr>
          <w:p w:rsidR="00794E4D" w:rsidRPr="00794E4D" w:rsidRDefault="00794E4D" w:rsidP="00794E4D">
            <w:pPr>
              <w:spacing w:line="275" w:lineRule="exact"/>
              <w:rPr>
                <w:szCs w:val="21"/>
                <w:u w:val="single"/>
              </w:rPr>
            </w:pPr>
            <w:r w:rsidRPr="00794E4D">
              <w:rPr>
                <w:szCs w:val="21"/>
              </w:rPr>
              <w:t>Präsidentin / Präsident</w:t>
            </w:r>
          </w:p>
        </w:tc>
        <w:tc>
          <w:tcPr>
            <w:tcW w:w="1679" w:type="dxa"/>
            <w:tcBorders>
              <w:top w:val="nil"/>
              <w:left w:val="nil"/>
              <w:bottom w:val="nil"/>
              <w:right w:val="nil"/>
            </w:tcBorders>
          </w:tcPr>
          <w:p w:rsidR="00794E4D" w:rsidRPr="00794E4D" w:rsidRDefault="00794E4D" w:rsidP="00794E4D">
            <w:pPr>
              <w:spacing w:line="275" w:lineRule="exact"/>
              <w:rPr>
                <w:szCs w:val="21"/>
              </w:rPr>
            </w:pPr>
            <w:r w:rsidRPr="00794E4D">
              <w:rPr>
                <w:szCs w:val="21"/>
              </w:rPr>
              <w:t>Fr. ..........</w:t>
            </w:r>
          </w:p>
        </w:tc>
        <w:tc>
          <w:tcPr>
            <w:tcW w:w="1679" w:type="dxa"/>
            <w:tcBorders>
              <w:top w:val="nil"/>
              <w:left w:val="nil"/>
              <w:bottom w:val="nil"/>
              <w:right w:val="nil"/>
            </w:tcBorders>
          </w:tcPr>
          <w:p w:rsidR="00794E4D" w:rsidRPr="00794E4D" w:rsidRDefault="00794E4D" w:rsidP="00794E4D">
            <w:pPr>
              <w:spacing w:line="275" w:lineRule="exact"/>
              <w:rPr>
                <w:szCs w:val="21"/>
              </w:rPr>
            </w:pPr>
          </w:p>
        </w:tc>
      </w:tr>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r w:rsidRPr="00794E4D">
              <w:rPr>
                <w:szCs w:val="21"/>
              </w:rPr>
              <w:t>1.3.2</w:t>
            </w:r>
          </w:p>
        </w:tc>
        <w:tc>
          <w:tcPr>
            <w:tcW w:w="4819" w:type="dxa"/>
            <w:tcBorders>
              <w:top w:val="nil"/>
              <w:left w:val="nil"/>
              <w:bottom w:val="nil"/>
              <w:right w:val="nil"/>
            </w:tcBorders>
          </w:tcPr>
          <w:p w:rsidR="00794E4D" w:rsidRPr="00794E4D" w:rsidRDefault="00794E4D" w:rsidP="00794E4D">
            <w:pPr>
              <w:spacing w:line="275" w:lineRule="exact"/>
              <w:rPr>
                <w:szCs w:val="21"/>
              </w:rPr>
            </w:pPr>
            <w:r w:rsidRPr="00794E4D">
              <w:rPr>
                <w:szCs w:val="21"/>
              </w:rPr>
              <w:t>Sekretärin / Sekretär</w:t>
            </w:r>
          </w:p>
        </w:tc>
        <w:tc>
          <w:tcPr>
            <w:tcW w:w="1679" w:type="dxa"/>
            <w:tcBorders>
              <w:top w:val="nil"/>
              <w:left w:val="nil"/>
              <w:bottom w:val="nil"/>
              <w:right w:val="nil"/>
            </w:tcBorders>
          </w:tcPr>
          <w:p w:rsidR="00794E4D" w:rsidRPr="00794E4D" w:rsidRDefault="00794E4D" w:rsidP="00794E4D">
            <w:pPr>
              <w:spacing w:line="275" w:lineRule="exact"/>
              <w:rPr>
                <w:szCs w:val="21"/>
              </w:rPr>
            </w:pPr>
            <w:r w:rsidRPr="00794E4D">
              <w:rPr>
                <w:szCs w:val="21"/>
              </w:rPr>
              <w:t>Fr. ..........</w:t>
            </w:r>
          </w:p>
        </w:tc>
        <w:tc>
          <w:tcPr>
            <w:tcW w:w="1679" w:type="dxa"/>
            <w:tcBorders>
              <w:top w:val="nil"/>
              <w:left w:val="nil"/>
              <w:bottom w:val="nil"/>
              <w:right w:val="nil"/>
            </w:tcBorders>
          </w:tcPr>
          <w:p w:rsidR="00794E4D" w:rsidRPr="00794E4D" w:rsidRDefault="00794E4D" w:rsidP="00794E4D">
            <w:pPr>
              <w:spacing w:line="275" w:lineRule="exact"/>
              <w:rPr>
                <w:szCs w:val="21"/>
              </w:rPr>
            </w:pPr>
          </w:p>
        </w:tc>
      </w:tr>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r w:rsidRPr="00794E4D">
              <w:rPr>
                <w:szCs w:val="21"/>
              </w:rPr>
              <w:t>1.3.3</w:t>
            </w:r>
          </w:p>
        </w:tc>
        <w:tc>
          <w:tcPr>
            <w:tcW w:w="4819" w:type="dxa"/>
            <w:tcBorders>
              <w:top w:val="nil"/>
              <w:left w:val="nil"/>
              <w:bottom w:val="nil"/>
              <w:right w:val="nil"/>
            </w:tcBorders>
          </w:tcPr>
          <w:p w:rsidR="00794E4D" w:rsidRPr="00794E4D" w:rsidRDefault="00794E4D" w:rsidP="00794E4D">
            <w:pPr>
              <w:spacing w:line="275" w:lineRule="exact"/>
              <w:rPr>
                <w:szCs w:val="21"/>
              </w:rPr>
            </w:pPr>
            <w:r w:rsidRPr="00794E4D">
              <w:rPr>
                <w:szCs w:val="21"/>
              </w:rPr>
              <w:t>Sitzungsgeld und Spesen gemäss Ziff. 3.1/3.2</w:t>
            </w:r>
          </w:p>
        </w:tc>
        <w:tc>
          <w:tcPr>
            <w:tcW w:w="1679" w:type="dxa"/>
            <w:tcBorders>
              <w:top w:val="nil"/>
              <w:left w:val="nil"/>
              <w:bottom w:val="nil"/>
              <w:right w:val="nil"/>
            </w:tcBorders>
          </w:tcPr>
          <w:p w:rsidR="00794E4D" w:rsidRPr="00794E4D" w:rsidRDefault="00794E4D" w:rsidP="00794E4D">
            <w:pPr>
              <w:spacing w:line="275" w:lineRule="exact"/>
              <w:rPr>
                <w:szCs w:val="21"/>
              </w:rPr>
            </w:pPr>
          </w:p>
        </w:tc>
        <w:tc>
          <w:tcPr>
            <w:tcW w:w="1679" w:type="dxa"/>
            <w:tcBorders>
              <w:top w:val="nil"/>
              <w:left w:val="nil"/>
              <w:bottom w:val="nil"/>
              <w:right w:val="nil"/>
            </w:tcBorders>
          </w:tcPr>
          <w:p w:rsidR="00794E4D" w:rsidRPr="00794E4D" w:rsidRDefault="00794E4D" w:rsidP="00794E4D">
            <w:pPr>
              <w:spacing w:line="275" w:lineRule="exact"/>
              <w:rPr>
                <w:szCs w:val="21"/>
              </w:rPr>
            </w:pPr>
          </w:p>
        </w:tc>
      </w:tr>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r w:rsidRPr="00794E4D">
              <w:rPr>
                <w:szCs w:val="21"/>
              </w:rPr>
              <w:t>1.3.4</w:t>
            </w:r>
          </w:p>
        </w:tc>
        <w:tc>
          <w:tcPr>
            <w:tcW w:w="4819" w:type="dxa"/>
            <w:tcBorders>
              <w:top w:val="nil"/>
              <w:left w:val="nil"/>
              <w:bottom w:val="nil"/>
              <w:right w:val="nil"/>
            </w:tcBorders>
          </w:tcPr>
          <w:p w:rsidR="00794E4D" w:rsidRPr="00794E4D" w:rsidRDefault="00794E4D" w:rsidP="00794E4D">
            <w:pPr>
              <w:spacing w:line="275" w:lineRule="exact"/>
              <w:rPr>
                <w:szCs w:val="21"/>
              </w:rPr>
            </w:pPr>
            <w:r w:rsidRPr="00794E4D">
              <w:rPr>
                <w:szCs w:val="21"/>
              </w:rPr>
              <w:t>Entschädigung für Spezialaufgaben ge</w:t>
            </w:r>
            <w:smartTag w:uri="urn:schemas-microsoft-com:office:smarttags" w:element="PersonName">
              <w:r w:rsidRPr="00794E4D">
                <w:rPr>
                  <w:szCs w:val="21"/>
                </w:rPr>
                <w:t>m.</w:t>
              </w:r>
            </w:smartTag>
            <w:r w:rsidRPr="00794E4D">
              <w:rPr>
                <w:szCs w:val="21"/>
              </w:rPr>
              <w:t xml:space="preserve"> Ziff. 3.3</w:t>
            </w:r>
          </w:p>
        </w:tc>
        <w:tc>
          <w:tcPr>
            <w:tcW w:w="1679" w:type="dxa"/>
            <w:tcBorders>
              <w:top w:val="nil"/>
              <w:left w:val="nil"/>
              <w:bottom w:val="nil"/>
              <w:right w:val="nil"/>
            </w:tcBorders>
          </w:tcPr>
          <w:p w:rsidR="00794E4D" w:rsidRPr="00794E4D" w:rsidRDefault="00794E4D" w:rsidP="00794E4D">
            <w:pPr>
              <w:spacing w:line="275" w:lineRule="exact"/>
              <w:rPr>
                <w:szCs w:val="21"/>
              </w:rPr>
            </w:pPr>
          </w:p>
        </w:tc>
        <w:tc>
          <w:tcPr>
            <w:tcW w:w="1679" w:type="dxa"/>
            <w:tcBorders>
              <w:top w:val="nil"/>
              <w:left w:val="nil"/>
              <w:bottom w:val="nil"/>
              <w:right w:val="nil"/>
            </w:tcBorders>
          </w:tcPr>
          <w:p w:rsidR="00794E4D" w:rsidRPr="00794E4D" w:rsidRDefault="00794E4D" w:rsidP="00794E4D">
            <w:pPr>
              <w:spacing w:line="275" w:lineRule="exact"/>
              <w:rPr>
                <w:szCs w:val="21"/>
              </w:rPr>
            </w:pPr>
          </w:p>
        </w:tc>
      </w:tr>
    </w:tbl>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1488"/>
        <w:gridCol w:w="4819"/>
        <w:gridCol w:w="1679"/>
        <w:gridCol w:w="1679"/>
      </w:tblGrid>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r w:rsidRPr="00794E4D">
              <w:rPr>
                <w:szCs w:val="21"/>
              </w:rPr>
              <w:t>1.4</w:t>
            </w:r>
          </w:p>
        </w:tc>
        <w:tc>
          <w:tcPr>
            <w:tcW w:w="4819" w:type="dxa"/>
            <w:tcBorders>
              <w:top w:val="nil"/>
              <w:left w:val="nil"/>
              <w:bottom w:val="nil"/>
              <w:right w:val="nil"/>
            </w:tcBorders>
          </w:tcPr>
          <w:p w:rsidR="00794E4D" w:rsidRPr="00794E4D" w:rsidRDefault="00794E4D" w:rsidP="00794E4D">
            <w:pPr>
              <w:spacing w:line="275" w:lineRule="exact"/>
              <w:rPr>
                <w:szCs w:val="21"/>
              </w:rPr>
            </w:pPr>
            <w:r w:rsidRPr="00794E4D">
              <w:rPr>
                <w:szCs w:val="21"/>
                <w:u w:val="single"/>
              </w:rPr>
              <w:t>Feuerwehr- und Zivilschutzkommission</w:t>
            </w:r>
          </w:p>
        </w:tc>
        <w:tc>
          <w:tcPr>
            <w:tcW w:w="1679" w:type="dxa"/>
            <w:tcBorders>
              <w:top w:val="nil"/>
              <w:left w:val="nil"/>
              <w:bottom w:val="nil"/>
              <w:right w:val="nil"/>
            </w:tcBorders>
          </w:tcPr>
          <w:p w:rsidR="00794E4D" w:rsidRPr="00794E4D" w:rsidRDefault="00794E4D" w:rsidP="00794E4D">
            <w:pPr>
              <w:spacing w:line="275" w:lineRule="exact"/>
              <w:rPr>
                <w:szCs w:val="21"/>
              </w:rPr>
            </w:pPr>
          </w:p>
        </w:tc>
        <w:tc>
          <w:tcPr>
            <w:tcW w:w="1679" w:type="dxa"/>
            <w:tcBorders>
              <w:top w:val="nil"/>
              <w:left w:val="nil"/>
              <w:bottom w:val="nil"/>
              <w:right w:val="nil"/>
            </w:tcBorders>
          </w:tcPr>
          <w:p w:rsidR="00794E4D" w:rsidRPr="00794E4D" w:rsidRDefault="00794E4D" w:rsidP="00794E4D">
            <w:pPr>
              <w:spacing w:line="275" w:lineRule="exact"/>
              <w:rPr>
                <w:szCs w:val="21"/>
              </w:rPr>
            </w:pPr>
          </w:p>
        </w:tc>
      </w:tr>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r w:rsidRPr="00794E4D">
              <w:rPr>
                <w:szCs w:val="21"/>
              </w:rPr>
              <w:t>1.4.1</w:t>
            </w:r>
          </w:p>
        </w:tc>
        <w:tc>
          <w:tcPr>
            <w:tcW w:w="4819" w:type="dxa"/>
            <w:tcBorders>
              <w:top w:val="nil"/>
              <w:left w:val="nil"/>
              <w:bottom w:val="nil"/>
              <w:right w:val="nil"/>
            </w:tcBorders>
          </w:tcPr>
          <w:p w:rsidR="00794E4D" w:rsidRPr="00794E4D" w:rsidRDefault="00794E4D" w:rsidP="00794E4D">
            <w:pPr>
              <w:spacing w:line="275" w:lineRule="exact"/>
              <w:rPr>
                <w:szCs w:val="21"/>
                <w:u w:val="single"/>
              </w:rPr>
            </w:pPr>
            <w:r w:rsidRPr="00794E4D">
              <w:rPr>
                <w:szCs w:val="21"/>
              </w:rPr>
              <w:t>Präsidentin / Präsident</w:t>
            </w:r>
          </w:p>
        </w:tc>
        <w:tc>
          <w:tcPr>
            <w:tcW w:w="1679" w:type="dxa"/>
            <w:tcBorders>
              <w:top w:val="nil"/>
              <w:left w:val="nil"/>
              <w:bottom w:val="nil"/>
              <w:right w:val="nil"/>
            </w:tcBorders>
          </w:tcPr>
          <w:p w:rsidR="00794E4D" w:rsidRPr="00794E4D" w:rsidRDefault="00794E4D" w:rsidP="00794E4D">
            <w:pPr>
              <w:spacing w:line="275" w:lineRule="exact"/>
              <w:rPr>
                <w:szCs w:val="21"/>
              </w:rPr>
            </w:pPr>
            <w:r w:rsidRPr="00794E4D">
              <w:rPr>
                <w:szCs w:val="21"/>
              </w:rPr>
              <w:t>Fr. ..........</w:t>
            </w:r>
          </w:p>
        </w:tc>
        <w:tc>
          <w:tcPr>
            <w:tcW w:w="1679" w:type="dxa"/>
            <w:tcBorders>
              <w:top w:val="nil"/>
              <w:left w:val="nil"/>
              <w:bottom w:val="nil"/>
              <w:right w:val="nil"/>
            </w:tcBorders>
          </w:tcPr>
          <w:p w:rsidR="00794E4D" w:rsidRPr="00794E4D" w:rsidRDefault="00794E4D" w:rsidP="00794E4D">
            <w:pPr>
              <w:spacing w:line="275" w:lineRule="exact"/>
              <w:rPr>
                <w:szCs w:val="21"/>
              </w:rPr>
            </w:pPr>
          </w:p>
        </w:tc>
      </w:tr>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r w:rsidRPr="00794E4D">
              <w:rPr>
                <w:szCs w:val="21"/>
              </w:rPr>
              <w:t>1.4.2</w:t>
            </w:r>
          </w:p>
        </w:tc>
        <w:tc>
          <w:tcPr>
            <w:tcW w:w="4819" w:type="dxa"/>
            <w:tcBorders>
              <w:top w:val="nil"/>
              <w:left w:val="nil"/>
              <w:bottom w:val="nil"/>
              <w:right w:val="nil"/>
            </w:tcBorders>
          </w:tcPr>
          <w:p w:rsidR="00794E4D" w:rsidRPr="00794E4D" w:rsidRDefault="00794E4D" w:rsidP="00794E4D">
            <w:pPr>
              <w:spacing w:line="275" w:lineRule="exact"/>
              <w:rPr>
                <w:szCs w:val="21"/>
              </w:rPr>
            </w:pPr>
            <w:r w:rsidRPr="00794E4D">
              <w:rPr>
                <w:szCs w:val="21"/>
              </w:rPr>
              <w:t>Sekretärin / Sekretär</w:t>
            </w:r>
          </w:p>
        </w:tc>
        <w:tc>
          <w:tcPr>
            <w:tcW w:w="1679" w:type="dxa"/>
            <w:tcBorders>
              <w:top w:val="nil"/>
              <w:left w:val="nil"/>
              <w:bottom w:val="nil"/>
              <w:right w:val="nil"/>
            </w:tcBorders>
          </w:tcPr>
          <w:p w:rsidR="00794E4D" w:rsidRPr="00794E4D" w:rsidRDefault="00794E4D" w:rsidP="00794E4D">
            <w:pPr>
              <w:spacing w:line="275" w:lineRule="exact"/>
              <w:rPr>
                <w:szCs w:val="21"/>
              </w:rPr>
            </w:pPr>
            <w:r w:rsidRPr="00794E4D">
              <w:rPr>
                <w:szCs w:val="21"/>
              </w:rPr>
              <w:t>Fr. ..........</w:t>
            </w:r>
          </w:p>
        </w:tc>
        <w:tc>
          <w:tcPr>
            <w:tcW w:w="1679" w:type="dxa"/>
            <w:tcBorders>
              <w:top w:val="nil"/>
              <w:left w:val="nil"/>
              <w:bottom w:val="nil"/>
              <w:right w:val="nil"/>
            </w:tcBorders>
          </w:tcPr>
          <w:p w:rsidR="00794E4D" w:rsidRPr="00794E4D" w:rsidRDefault="00794E4D" w:rsidP="00794E4D">
            <w:pPr>
              <w:spacing w:line="275" w:lineRule="exact"/>
              <w:rPr>
                <w:szCs w:val="21"/>
              </w:rPr>
            </w:pPr>
          </w:p>
        </w:tc>
      </w:tr>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r w:rsidRPr="00794E4D">
              <w:rPr>
                <w:szCs w:val="21"/>
              </w:rPr>
              <w:t>1.4.3</w:t>
            </w:r>
          </w:p>
        </w:tc>
        <w:tc>
          <w:tcPr>
            <w:tcW w:w="4819" w:type="dxa"/>
            <w:tcBorders>
              <w:top w:val="nil"/>
              <w:left w:val="nil"/>
              <w:bottom w:val="nil"/>
              <w:right w:val="nil"/>
            </w:tcBorders>
          </w:tcPr>
          <w:p w:rsidR="00794E4D" w:rsidRPr="00794E4D" w:rsidRDefault="00794E4D" w:rsidP="00794E4D">
            <w:pPr>
              <w:spacing w:line="275" w:lineRule="exact"/>
              <w:rPr>
                <w:szCs w:val="21"/>
              </w:rPr>
            </w:pPr>
            <w:r w:rsidRPr="00794E4D">
              <w:rPr>
                <w:szCs w:val="21"/>
              </w:rPr>
              <w:t>Sitzungsgeld und Spesen gemäss Ziff. 3.1/3.2</w:t>
            </w:r>
          </w:p>
        </w:tc>
        <w:tc>
          <w:tcPr>
            <w:tcW w:w="1679" w:type="dxa"/>
            <w:tcBorders>
              <w:top w:val="nil"/>
              <w:left w:val="nil"/>
              <w:bottom w:val="nil"/>
              <w:right w:val="nil"/>
            </w:tcBorders>
          </w:tcPr>
          <w:p w:rsidR="00794E4D" w:rsidRPr="00794E4D" w:rsidRDefault="00794E4D" w:rsidP="00794E4D">
            <w:pPr>
              <w:spacing w:line="275" w:lineRule="exact"/>
              <w:rPr>
                <w:szCs w:val="21"/>
              </w:rPr>
            </w:pPr>
          </w:p>
        </w:tc>
        <w:tc>
          <w:tcPr>
            <w:tcW w:w="1679" w:type="dxa"/>
            <w:tcBorders>
              <w:top w:val="nil"/>
              <w:left w:val="nil"/>
              <w:bottom w:val="nil"/>
              <w:right w:val="nil"/>
            </w:tcBorders>
          </w:tcPr>
          <w:p w:rsidR="00794E4D" w:rsidRPr="00794E4D" w:rsidRDefault="00794E4D" w:rsidP="00794E4D">
            <w:pPr>
              <w:spacing w:line="275" w:lineRule="exact"/>
              <w:rPr>
                <w:szCs w:val="21"/>
              </w:rPr>
            </w:pPr>
          </w:p>
        </w:tc>
      </w:tr>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r w:rsidRPr="00794E4D">
              <w:rPr>
                <w:szCs w:val="21"/>
              </w:rPr>
              <w:t>1.4.4</w:t>
            </w:r>
          </w:p>
        </w:tc>
        <w:tc>
          <w:tcPr>
            <w:tcW w:w="4819" w:type="dxa"/>
            <w:tcBorders>
              <w:top w:val="nil"/>
              <w:left w:val="nil"/>
              <w:bottom w:val="nil"/>
              <w:right w:val="nil"/>
            </w:tcBorders>
          </w:tcPr>
          <w:p w:rsidR="00794E4D" w:rsidRPr="00794E4D" w:rsidRDefault="00794E4D" w:rsidP="00794E4D">
            <w:pPr>
              <w:spacing w:line="275" w:lineRule="exact"/>
              <w:rPr>
                <w:szCs w:val="21"/>
              </w:rPr>
            </w:pPr>
            <w:r w:rsidRPr="00794E4D">
              <w:rPr>
                <w:szCs w:val="21"/>
              </w:rPr>
              <w:t>Entschädigung für Spezialaufgaben ge</w:t>
            </w:r>
            <w:smartTag w:uri="urn:schemas-microsoft-com:office:smarttags" w:element="PersonName">
              <w:r w:rsidRPr="00794E4D">
                <w:rPr>
                  <w:szCs w:val="21"/>
                </w:rPr>
                <w:t>m.</w:t>
              </w:r>
            </w:smartTag>
            <w:r w:rsidRPr="00794E4D">
              <w:rPr>
                <w:szCs w:val="21"/>
              </w:rPr>
              <w:t xml:space="preserve"> Ziff. 3.3</w:t>
            </w:r>
          </w:p>
        </w:tc>
        <w:tc>
          <w:tcPr>
            <w:tcW w:w="1679" w:type="dxa"/>
            <w:tcBorders>
              <w:top w:val="nil"/>
              <w:left w:val="nil"/>
              <w:bottom w:val="nil"/>
              <w:right w:val="nil"/>
            </w:tcBorders>
          </w:tcPr>
          <w:p w:rsidR="00794E4D" w:rsidRPr="00794E4D" w:rsidRDefault="00794E4D" w:rsidP="00794E4D">
            <w:pPr>
              <w:spacing w:line="275" w:lineRule="exact"/>
              <w:rPr>
                <w:szCs w:val="21"/>
              </w:rPr>
            </w:pPr>
          </w:p>
        </w:tc>
        <w:tc>
          <w:tcPr>
            <w:tcW w:w="1679" w:type="dxa"/>
            <w:tcBorders>
              <w:top w:val="nil"/>
              <w:left w:val="nil"/>
              <w:bottom w:val="nil"/>
              <w:right w:val="nil"/>
            </w:tcBorders>
          </w:tcPr>
          <w:p w:rsidR="00794E4D" w:rsidRPr="00794E4D" w:rsidRDefault="00794E4D" w:rsidP="00794E4D">
            <w:pPr>
              <w:spacing w:line="275" w:lineRule="exact"/>
              <w:rPr>
                <w:szCs w:val="21"/>
              </w:rPr>
            </w:pPr>
          </w:p>
        </w:tc>
      </w:tr>
    </w:tbl>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1488"/>
        <w:gridCol w:w="4819"/>
        <w:gridCol w:w="1679"/>
        <w:gridCol w:w="1679"/>
      </w:tblGrid>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r w:rsidRPr="00794E4D">
              <w:rPr>
                <w:szCs w:val="21"/>
              </w:rPr>
              <w:t>1.5</w:t>
            </w:r>
          </w:p>
        </w:tc>
        <w:tc>
          <w:tcPr>
            <w:tcW w:w="4819" w:type="dxa"/>
            <w:tcBorders>
              <w:top w:val="nil"/>
              <w:left w:val="nil"/>
              <w:bottom w:val="nil"/>
              <w:right w:val="nil"/>
            </w:tcBorders>
          </w:tcPr>
          <w:p w:rsidR="00794E4D" w:rsidRPr="00794E4D" w:rsidRDefault="00794E4D" w:rsidP="00794E4D">
            <w:pPr>
              <w:spacing w:line="275" w:lineRule="exact"/>
              <w:rPr>
                <w:szCs w:val="21"/>
              </w:rPr>
            </w:pPr>
            <w:r w:rsidRPr="00794E4D">
              <w:rPr>
                <w:szCs w:val="21"/>
                <w:u w:val="single"/>
              </w:rPr>
              <w:t>Wahlausschuss</w:t>
            </w:r>
          </w:p>
        </w:tc>
        <w:tc>
          <w:tcPr>
            <w:tcW w:w="1679" w:type="dxa"/>
            <w:tcBorders>
              <w:top w:val="nil"/>
              <w:left w:val="nil"/>
              <w:bottom w:val="nil"/>
              <w:right w:val="nil"/>
            </w:tcBorders>
          </w:tcPr>
          <w:p w:rsidR="00794E4D" w:rsidRPr="00794E4D" w:rsidRDefault="00794E4D" w:rsidP="00794E4D">
            <w:pPr>
              <w:spacing w:line="275" w:lineRule="exact"/>
              <w:rPr>
                <w:szCs w:val="21"/>
              </w:rPr>
            </w:pPr>
          </w:p>
        </w:tc>
        <w:tc>
          <w:tcPr>
            <w:tcW w:w="1679" w:type="dxa"/>
            <w:tcBorders>
              <w:top w:val="nil"/>
              <w:left w:val="nil"/>
              <w:bottom w:val="nil"/>
              <w:right w:val="nil"/>
            </w:tcBorders>
          </w:tcPr>
          <w:p w:rsidR="00794E4D" w:rsidRPr="00794E4D" w:rsidRDefault="00794E4D" w:rsidP="00794E4D">
            <w:pPr>
              <w:spacing w:line="275" w:lineRule="exact"/>
              <w:rPr>
                <w:szCs w:val="21"/>
              </w:rPr>
            </w:pPr>
          </w:p>
        </w:tc>
      </w:tr>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p>
        </w:tc>
        <w:tc>
          <w:tcPr>
            <w:tcW w:w="4819" w:type="dxa"/>
            <w:tcBorders>
              <w:top w:val="nil"/>
              <w:left w:val="nil"/>
              <w:bottom w:val="nil"/>
              <w:right w:val="nil"/>
            </w:tcBorders>
          </w:tcPr>
          <w:p w:rsidR="00794E4D" w:rsidRPr="00794E4D" w:rsidRDefault="00794E4D" w:rsidP="00794E4D">
            <w:pPr>
              <w:spacing w:line="275" w:lineRule="exact"/>
              <w:rPr>
                <w:szCs w:val="21"/>
                <w:u w:val="single"/>
              </w:rPr>
            </w:pPr>
            <w:r w:rsidRPr="00794E4D">
              <w:rPr>
                <w:szCs w:val="21"/>
              </w:rPr>
              <w:t>für die Auszählung bei Nationalrats-, Gross</w:t>
            </w:r>
            <w:r w:rsidRPr="00794E4D">
              <w:rPr>
                <w:szCs w:val="21"/>
              </w:rPr>
              <w:softHyphen/>
              <w:t>rats- und Gemeindewahlen ein einfaches ge</w:t>
            </w:r>
            <w:r w:rsidRPr="00794E4D">
              <w:rPr>
                <w:szCs w:val="21"/>
              </w:rPr>
              <w:softHyphen/>
              <w:t>meinsames Abendessen</w:t>
            </w:r>
          </w:p>
        </w:tc>
        <w:tc>
          <w:tcPr>
            <w:tcW w:w="1679" w:type="dxa"/>
            <w:tcBorders>
              <w:top w:val="nil"/>
              <w:left w:val="nil"/>
              <w:bottom w:val="nil"/>
              <w:right w:val="nil"/>
            </w:tcBorders>
          </w:tcPr>
          <w:p w:rsidR="00794E4D" w:rsidRPr="00794E4D" w:rsidRDefault="00794E4D" w:rsidP="00794E4D">
            <w:pPr>
              <w:spacing w:line="275" w:lineRule="exact"/>
              <w:rPr>
                <w:szCs w:val="21"/>
              </w:rPr>
            </w:pPr>
          </w:p>
        </w:tc>
        <w:tc>
          <w:tcPr>
            <w:tcW w:w="1679" w:type="dxa"/>
            <w:tcBorders>
              <w:top w:val="nil"/>
              <w:left w:val="nil"/>
              <w:bottom w:val="nil"/>
              <w:right w:val="nil"/>
            </w:tcBorders>
          </w:tcPr>
          <w:p w:rsidR="00794E4D" w:rsidRPr="00794E4D" w:rsidRDefault="00794E4D" w:rsidP="00794E4D">
            <w:pPr>
              <w:spacing w:line="275" w:lineRule="exact"/>
              <w:rPr>
                <w:szCs w:val="21"/>
              </w:rPr>
            </w:pPr>
          </w:p>
        </w:tc>
      </w:tr>
    </w:tbl>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1488"/>
        <w:gridCol w:w="4819"/>
        <w:gridCol w:w="1679"/>
        <w:gridCol w:w="1679"/>
      </w:tblGrid>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r w:rsidRPr="00794E4D">
              <w:rPr>
                <w:szCs w:val="21"/>
              </w:rPr>
              <w:t>1.6</w:t>
            </w:r>
          </w:p>
        </w:tc>
        <w:tc>
          <w:tcPr>
            <w:tcW w:w="4819" w:type="dxa"/>
            <w:tcBorders>
              <w:top w:val="nil"/>
              <w:left w:val="nil"/>
              <w:bottom w:val="nil"/>
              <w:right w:val="nil"/>
            </w:tcBorders>
          </w:tcPr>
          <w:p w:rsidR="00794E4D" w:rsidRPr="00794E4D" w:rsidRDefault="00794E4D" w:rsidP="00794E4D">
            <w:pPr>
              <w:spacing w:line="275" w:lineRule="exact"/>
              <w:rPr>
                <w:szCs w:val="21"/>
              </w:rPr>
            </w:pPr>
            <w:r w:rsidRPr="00794E4D">
              <w:rPr>
                <w:szCs w:val="21"/>
                <w:u w:val="single"/>
              </w:rPr>
              <w:t>Delegierte</w:t>
            </w:r>
          </w:p>
        </w:tc>
        <w:tc>
          <w:tcPr>
            <w:tcW w:w="1679" w:type="dxa"/>
            <w:tcBorders>
              <w:top w:val="nil"/>
              <w:left w:val="nil"/>
              <w:bottom w:val="nil"/>
              <w:right w:val="nil"/>
            </w:tcBorders>
          </w:tcPr>
          <w:p w:rsidR="00794E4D" w:rsidRPr="00794E4D" w:rsidRDefault="00794E4D" w:rsidP="00794E4D">
            <w:pPr>
              <w:spacing w:line="275" w:lineRule="exact"/>
              <w:rPr>
                <w:szCs w:val="21"/>
              </w:rPr>
            </w:pPr>
          </w:p>
        </w:tc>
        <w:tc>
          <w:tcPr>
            <w:tcW w:w="1679" w:type="dxa"/>
            <w:tcBorders>
              <w:top w:val="nil"/>
              <w:left w:val="nil"/>
              <w:bottom w:val="nil"/>
              <w:right w:val="nil"/>
            </w:tcBorders>
          </w:tcPr>
          <w:p w:rsidR="00794E4D" w:rsidRPr="00794E4D" w:rsidRDefault="00794E4D" w:rsidP="00794E4D">
            <w:pPr>
              <w:spacing w:line="275" w:lineRule="exact"/>
              <w:rPr>
                <w:szCs w:val="21"/>
              </w:rPr>
            </w:pPr>
          </w:p>
        </w:tc>
      </w:tr>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p>
        </w:tc>
        <w:tc>
          <w:tcPr>
            <w:tcW w:w="4819" w:type="dxa"/>
            <w:tcBorders>
              <w:top w:val="nil"/>
              <w:left w:val="nil"/>
              <w:bottom w:val="nil"/>
              <w:right w:val="nil"/>
            </w:tcBorders>
          </w:tcPr>
          <w:p w:rsidR="00794E4D" w:rsidRPr="00794E4D" w:rsidRDefault="00794E4D" w:rsidP="00794E4D">
            <w:pPr>
              <w:spacing w:line="275" w:lineRule="exact"/>
              <w:rPr>
                <w:szCs w:val="21"/>
                <w:u w:val="single"/>
              </w:rPr>
            </w:pPr>
            <w:r w:rsidRPr="00794E4D">
              <w:rPr>
                <w:szCs w:val="21"/>
              </w:rPr>
              <w:t>Sitzungsgeld und Spesen gemäss Ziff. 3.1/3.2</w:t>
            </w:r>
          </w:p>
        </w:tc>
        <w:tc>
          <w:tcPr>
            <w:tcW w:w="1679" w:type="dxa"/>
            <w:tcBorders>
              <w:top w:val="nil"/>
              <w:left w:val="nil"/>
              <w:bottom w:val="nil"/>
              <w:right w:val="nil"/>
            </w:tcBorders>
          </w:tcPr>
          <w:p w:rsidR="00794E4D" w:rsidRPr="00794E4D" w:rsidRDefault="00794E4D" w:rsidP="00794E4D">
            <w:pPr>
              <w:spacing w:line="275" w:lineRule="exact"/>
              <w:rPr>
                <w:szCs w:val="21"/>
              </w:rPr>
            </w:pPr>
          </w:p>
        </w:tc>
        <w:tc>
          <w:tcPr>
            <w:tcW w:w="1679" w:type="dxa"/>
            <w:tcBorders>
              <w:top w:val="nil"/>
              <w:left w:val="nil"/>
              <w:bottom w:val="nil"/>
              <w:right w:val="nil"/>
            </w:tcBorders>
          </w:tcPr>
          <w:p w:rsidR="00794E4D" w:rsidRPr="00794E4D" w:rsidRDefault="00794E4D" w:rsidP="00794E4D">
            <w:pPr>
              <w:spacing w:line="275" w:lineRule="exact"/>
              <w:rPr>
                <w:szCs w:val="21"/>
              </w:rPr>
            </w:pPr>
          </w:p>
        </w:tc>
      </w:tr>
    </w:tbl>
    <w:p w:rsidR="00794E4D" w:rsidRPr="00794E4D" w:rsidRDefault="00794E4D" w:rsidP="00794E4D">
      <w:pPr>
        <w:spacing w:line="275" w:lineRule="exact"/>
        <w:rPr>
          <w:szCs w:val="21"/>
        </w:rPr>
      </w:pPr>
    </w:p>
    <w:p w:rsidR="00794E4D" w:rsidRPr="00352642" w:rsidRDefault="00794E4D" w:rsidP="00352642">
      <w:pPr>
        <w:pStyle w:val="Nummerierung1"/>
        <w:rPr>
          <w:b/>
          <w:i/>
        </w:rPr>
      </w:pPr>
      <w:bookmarkStart w:id="55" w:name="_Toc425320201"/>
      <w:bookmarkStart w:id="56" w:name="_Toc476139830"/>
      <w:r w:rsidRPr="00352642">
        <w:rPr>
          <w:b/>
        </w:rPr>
        <w:t>Angestellte</w:t>
      </w:r>
      <w:bookmarkEnd w:id="55"/>
      <w:r w:rsidRPr="00352642">
        <w:rPr>
          <w:b/>
        </w:rPr>
        <w:t>**</w:t>
      </w:r>
      <w:bookmarkEnd w:id="56"/>
      <w:r w:rsidRPr="00352642">
        <w:rPr>
          <w:b/>
          <w:i/>
        </w:rPr>
        <w:t xml:space="preserve"> </w:t>
      </w:r>
    </w:p>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1488"/>
        <w:gridCol w:w="4819"/>
        <w:gridCol w:w="1679"/>
        <w:gridCol w:w="1679"/>
      </w:tblGrid>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p>
        </w:tc>
        <w:tc>
          <w:tcPr>
            <w:tcW w:w="4819" w:type="dxa"/>
            <w:tcBorders>
              <w:top w:val="nil"/>
              <w:left w:val="nil"/>
              <w:bottom w:val="nil"/>
              <w:right w:val="nil"/>
            </w:tcBorders>
          </w:tcPr>
          <w:p w:rsidR="00794E4D" w:rsidRPr="00794E4D" w:rsidRDefault="00794E4D" w:rsidP="00794E4D">
            <w:pPr>
              <w:spacing w:line="275" w:lineRule="exact"/>
              <w:rPr>
                <w:szCs w:val="21"/>
                <w:u w:val="single"/>
              </w:rPr>
            </w:pPr>
          </w:p>
        </w:tc>
        <w:tc>
          <w:tcPr>
            <w:tcW w:w="1679" w:type="dxa"/>
            <w:tcBorders>
              <w:top w:val="nil"/>
              <w:left w:val="nil"/>
              <w:bottom w:val="nil"/>
              <w:right w:val="nil"/>
            </w:tcBorders>
          </w:tcPr>
          <w:p w:rsidR="00794E4D" w:rsidRPr="00794E4D" w:rsidRDefault="00794E4D" w:rsidP="00794E4D">
            <w:pPr>
              <w:spacing w:line="275" w:lineRule="exact"/>
              <w:rPr>
                <w:szCs w:val="21"/>
                <w:u w:val="single"/>
              </w:rPr>
            </w:pPr>
            <w:r w:rsidRPr="00794E4D">
              <w:rPr>
                <w:szCs w:val="21"/>
                <w:u w:val="single"/>
              </w:rPr>
              <w:t>Jahresent-</w:t>
            </w:r>
            <w:r w:rsidRPr="00794E4D">
              <w:rPr>
                <w:szCs w:val="21"/>
                <w:u w:val="single"/>
              </w:rPr>
              <w:br/>
              <w:t>schädigung **</w:t>
            </w:r>
          </w:p>
        </w:tc>
        <w:tc>
          <w:tcPr>
            <w:tcW w:w="1679" w:type="dxa"/>
            <w:tcBorders>
              <w:top w:val="nil"/>
              <w:left w:val="nil"/>
              <w:bottom w:val="nil"/>
              <w:right w:val="nil"/>
            </w:tcBorders>
          </w:tcPr>
          <w:p w:rsidR="00794E4D" w:rsidRPr="00794E4D" w:rsidRDefault="00794E4D" w:rsidP="00794E4D">
            <w:pPr>
              <w:spacing w:line="275" w:lineRule="exact"/>
              <w:rPr>
                <w:szCs w:val="21"/>
                <w:u w:val="single"/>
              </w:rPr>
            </w:pPr>
            <w:r w:rsidRPr="00794E4D">
              <w:rPr>
                <w:szCs w:val="21"/>
                <w:u w:val="single"/>
              </w:rPr>
              <w:t>Stundenent-schädigung **</w:t>
            </w:r>
          </w:p>
        </w:tc>
      </w:tr>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r w:rsidRPr="00794E4D">
              <w:rPr>
                <w:szCs w:val="21"/>
              </w:rPr>
              <w:t>2.1</w:t>
            </w:r>
          </w:p>
        </w:tc>
        <w:tc>
          <w:tcPr>
            <w:tcW w:w="4819" w:type="dxa"/>
            <w:tcBorders>
              <w:top w:val="nil"/>
              <w:left w:val="nil"/>
              <w:bottom w:val="nil"/>
              <w:right w:val="nil"/>
            </w:tcBorders>
          </w:tcPr>
          <w:p w:rsidR="00794E4D" w:rsidRPr="00794E4D" w:rsidRDefault="00794E4D" w:rsidP="00794E4D">
            <w:pPr>
              <w:spacing w:line="275" w:lineRule="exact"/>
              <w:rPr>
                <w:szCs w:val="21"/>
              </w:rPr>
            </w:pPr>
            <w:r w:rsidRPr="00794E4D">
              <w:rPr>
                <w:szCs w:val="21"/>
                <w:u w:val="single"/>
              </w:rPr>
              <w:t>Wegmeisterin / Wegmeister</w:t>
            </w:r>
          </w:p>
        </w:tc>
        <w:tc>
          <w:tcPr>
            <w:tcW w:w="1679" w:type="dxa"/>
            <w:tcBorders>
              <w:top w:val="nil"/>
              <w:left w:val="nil"/>
              <w:bottom w:val="nil"/>
              <w:right w:val="nil"/>
            </w:tcBorders>
          </w:tcPr>
          <w:p w:rsidR="00794E4D" w:rsidRPr="00794E4D" w:rsidRDefault="00794E4D" w:rsidP="00794E4D">
            <w:pPr>
              <w:spacing w:line="275" w:lineRule="exact"/>
              <w:rPr>
                <w:szCs w:val="21"/>
              </w:rPr>
            </w:pPr>
          </w:p>
        </w:tc>
        <w:tc>
          <w:tcPr>
            <w:tcW w:w="1679" w:type="dxa"/>
            <w:tcBorders>
              <w:top w:val="nil"/>
              <w:left w:val="nil"/>
              <w:bottom w:val="nil"/>
              <w:right w:val="nil"/>
            </w:tcBorders>
          </w:tcPr>
          <w:p w:rsidR="00794E4D" w:rsidRPr="00794E4D" w:rsidRDefault="00794E4D" w:rsidP="00794E4D">
            <w:pPr>
              <w:spacing w:line="275" w:lineRule="exact"/>
              <w:rPr>
                <w:szCs w:val="21"/>
              </w:rPr>
            </w:pPr>
          </w:p>
        </w:tc>
      </w:tr>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p>
        </w:tc>
        <w:tc>
          <w:tcPr>
            <w:tcW w:w="4819" w:type="dxa"/>
            <w:tcBorders>
              <w:top w:val="nil"/>
              <w:left w:val="nil"/>
              <w:bottom w:val="nil"/>
              <w:right w:val="nil"/>
            </w:tcBorders>
          </w:tcPr>
          <w:p w:rsidR="00794E4D" w:rsidRPr="00794E4D" w:rsidRDefault="00794E4D" w:rsidP="00794E4D">
            <w:pPr>
              <w:spacing w:line="275" w:lineRule="exact"/>
              <w:rPr>
                <w:szCs w:val="21"/>
                <w:u w:val="single"/>
              </w:rPr>
            </w:pPr>
            <w:r w:rsidRPr="00794E4D">
              <w:rPr>
                <w:szCs w:val="21"/>
              </w:rPr>
              <w:t>Grundbesoldung pro Jahr *</w:t>
            </w:r>
          </w:p>
        </w:tc>
        <w:tc>
          <w:tcPr>
            <w:tcW w:w="1679" w:type="dxa"/>
            <w:tcBorders>
              <w:top w:val="nil"/>
              <w:left w:val="nil"/>
              <w:bottom w:val="nil"/>
              <w:right w:val="nil"/>
            </w:tcBorders>
          </w:tcPr>
          <w:p w:rsidR="00794E4D" w:rsidRPr="00794E4D" w:rsidRDefault="00794E4D" w:rsidP="00794E4D">
            <w:pPr>
              <w:spacing w:line="275" w:lineRule="exact"/>
              <w:rPr>
                <w:szCs w:val="21"/>
              </w:rPr>
            </w:pPr>
            <w:r w:rsidRPr="00794E4D">
              <w:rPr>
                <w:szCs w:val="21"/>
              </w:rPr>
              <w:t>Fr. ..........</w:t>
            </w:r>
          </w:p>
        </w:tc>
        <w:tc>
          <w:tcPr>
            <w:tcW w:w="1679" w:type="dxa"/>
            <w:tcBorders>
              <w:top w:val="nil"/>
              <w:left w:val="nil"/>
              <w:bottom w:val="nil"/>
              <w:right w:val="nil"/>
            </w:tcBorders>
          </w:tcPr>
          <w:p w:rsidR="00794E4D" w:rsidRPr="00794E4D" w:rsidRDefault="00794E4D" w:rsidP="00794E4D">
            <w:pPr>
              <w:spacing w:line="275" w:lineRule="exact"/>
              <w:rPr>
                <w:szCs w:val="21"/>
              </w:rPr>
            </w:pPr>
          </w:p>
        </w:tc>
      </w:tr>
    </w:tbl>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1488"/>
        <w:gridCol w:w="4819"/>
        <w:gridCol w:w="1679"/>
        <w:gridCol w:w="1679"/>
      </w:tblGrid>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r w:rsidRPr="00794E4D">
              <w:rPr>
                <w:szCs w:val="21"/>
              </w:rPr>
              <w:t>2.2</w:t>
            </w:r>
          </w:p>
        </w:tc>
        <w:tc>
          <w:tcPr>
            <w:tcW w:w="4819" w:type="dxa"/>
            <w:tcBorders>
              <w:top w:val="nil"/>
              <w:left w:val="nil"/>
              <w:bottom w:val="nil"/>
              <w:right w:val="nil"/>
            </w:tcBorders>
          </w:tcPr>
          <w:p w:rsidR="00794E4D" w:rsidRPr="00794E4D" w:rsidRDefault="00794E4D" w:rsidP="00794E4D">
            <w:pPr>
              <w:spacing w:line="275" w:lineRule="exact"/>
              <w:rPr>
                <w:szCs w:val="21"/>
              </w:rPr>
            </w:pPr>
            <w:r w:rsidRPr="00794E4D">
              <w:rPr>
                <w:szCs w:val="21"/>
                <w:u w:val="single"/>
              </w:rPr>
              <w:t>Abwartin / Abwart Gemeindeverwaltung</w:t>
            </w:r>
          </w:p>
        </w:tc>
        <w:tc>
          <w:tcPr>
            <w:tcW w:w="1679" w:type="dxa"/>
            <w:tcBorders>
              <w:top w:val="nil"/>
              <w:left w:val="nil"/>
              <w:bottom w:val="nil"/>
              <w:right w:val="nil"/>
            </w:tcBorders>
          </w:tcPr>
          <w:p w:rsidR="00794E4D" w:rsidRPr="00794E4D" w:rsidRDefault="00794E4D" w:rsidP="00794E4D">
            <w:pPr>
              <w:spacing w:line="275" w:lineRule="exact"/>
              <w:rPr>
                <w:szCs w:val="21"/>
              </w:rPr>
            </w:pPr>
          </w:p>
        </w:tc>
        <w:tc>
          <w:tcPr>
            <w:tcW w:w="1679" w:type="dxa"/>
            <w:tcBorders>
              <w:top w:val="nil"/>
              <w:left w:val="nil"/>
              <w:bottom w:val="nil"/>
              <w:right w:val="nil"/>
            </w:tcBorders>
          </w:tcPr>
          <w:p w:rsidR="00794E4D" w:rsidRPr="00794E4D" w:rsidRDefault="00794E4D" w:rsidP="00794E4D">
            <w:pPr>
              <w:spacing w:line="275" w:lineRule="exact"/>
              <w:rPr>
                <w:szCs w:val="21"/>
              </w:rPr>
            </w:pPr>
          </w:p>
        </w:tc>
      </w:tr>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p>
        </w:tc>
        <w:tc>
          <w:tcPr>
            <w:tcW w:w="4819" w:type="dxa"/>
            <w:tcBorders>
              <w:top w:val="nil"/>
              <w:left w:val="nil"/>
              <w:bottom w:val="nil"/>
              <w:right w:val="nil"/>
            </w:tcBorders>
          </w:tcPr>
          <w:p w:rsidR="00794E4D" w:rsidRPr="00794E4D" w:rsidRDefault="00794E4D" w:rsidP="00794E4D">
            <w:pPr>
              <w:spacing w:line="275" w:lineRule="exact"/>
              <w:rPr>
                <w:szCs w:val="21"/>
                <w:u w:val="single"/>
              </w:rPr>
            </w:pPr>
            <w:r w:rsidRPr="00794E4D">
              <w:rPr>
                <w:szCs w:val="21"/>
              </w:rPr>
              <w:t>Grundbesoldung pro Jahr *</w:t>
            </w:r>
          </w:p>
        </w:tc>
        <w:tc>
          <w:tcPr>
            <w:tcW w:w="1679" w:type="dxa"/>
            <w:tcBorders>
              <w:top w:val="nil"/>
              <w:left w:val="nil"/>
              <w:bottom w:val="nil"/>
              <w:right w:val="nil"/>
            </w:tcBorders>
          </w:tcPr>
          <w:p w:rsidR="00794E4D" w:rsidRPr="00794E4D" w:rsidRDefault="00794E4D" w:rsidP="00794E4D">
            <w:pPr>
              <w:spacing w:line="275" w:lineRule="exact"/>
              <w:rPr>
                <w:szCs w:val="21"/>
              </w:rPr>
            </w:pPr>
            <w:r w:rsidRPr="00794E4D">
              <w:rPr>
                <w:szCs w:val="21"/>
              </w:rPr>
              <w:t>Fr. ..........</w:t>
            </w:r>
          </w:p>
        </w:tc>
        <w:tc>
          <w:tcPr>
            <w:tcW w:w="1679" w:type="dxa"/>
            <w:tcBorders>
              <w:top w:val="nil"/>
              <w:left w:val="nil"/>
              <w:bottom w:val="nil"/>
              <w:right w:val="nil"/>
            </w:tcBorders>
          </w:tcPr>
          <w:p w:rsidR="00794E4D" w:rsidRPr="00794E4D" w:rsidRDefault="00794E4D" w:rsidP="00794E4D">
            <w:pPr>
              <w:spacing w:line="275" w:lineRule="exact"/>
              <w:rPr>
                <w:szCs w:val="21"/>
              </w:rPr>
            </w:pPr>
          </w:p>
        </w:tc>
      </w:tr>
    </w:tbl>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1488"/>
        <w:gridCol w:w="4819"/>
        <w:gridCol w:w="1679"/>
        <w:gridCol w:w="1679"/>
      </w:tblGrid>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r w:rsidRPr="00794E4D">
              <w:rPr>
                <w:szCs w:val="21"/>
              </w:rPr>
              <w:t>2.3</w:t>
            </w:r>
          </w:p>
        </w:tc>
        <w:tc>
          <w:tcPr>
            <w:tcW w:w="4819" w:type="dxa"/>
            <w:tcBorders>
              <w:top w:val="nil"/>
              <w:left w:val="nil"/>
              <w:bottom w:val="nil"/>
              <w:right w:val="nil"/>
            </w:tcBorders>
          </w:tcPr>
          <w:p w:rsidR="00794E4D" w:rsidRPr="00794E4D" w:rsidRDefault="00794E4D" w:rsidP="00794E4D">
            <w:pPr>
              <w:spacing w:line="275" w:lineRule="exact"/>
              <w:rPr>
                <w:szCs w:val="21"/>
              </w:rPr>
            </w:pPr>
            <w:r w:rsidRPr="00794E4D">
              <w:rPr>
                <w:szCs w:val="21"/>
                <w:u w:val="single"/>
              </w:rPr>
              <w:t>Klärwärterin / Klärwärter *</w:t>
            </w:r>
          </w:p>
        </w:tc>
        <w:tc>
          <w:tcPr>
            <w:tcW w:w="1679" w:type="dxa"/>
            <w:tcBorders>
              <w:top w:val="nil"/>
              <w:left w:val="nil"/>
              <w:bottom w:val="nil"/>
              <w:right w:val="nil"/>
            </w:tcBorders>
          </w:tcPr>
          <w:p w:rsidR="00794E4D" w:rsidRPr="00794E4D" w:rsidRDefault="00794E4D" w:rsidP="00794E4D">
            <w:pPr>
              <w:spacing w:line="275" w:lineRule="exact"/>
              <w:rPr>
                <w:szCs w:val="21"/>
              </w:rPr>
            </w:pPr>
          </w:p>
        </w:tc>
        <w:tc>
          <w:tcPr>
            <w:tcW w:w="1679" w:type="dxa"/>
            <w:tcBorders>
              <w:top w:val="nil"/>
              <w:left w:val="nil"/>
              <w:bottom w:val="nil"/>
              <w:right w:val="nil"/>
            </w:tcBorders>
          </w:tcPr>
          <w:p w:rsidR="00794E4D" w:rsidRPr="00794E4D" w:rsidRDefault="00794E4D" w:rsidP="00794E4D">
            <w:pPr>
              <w:spacing w:line="275" w:lineRule="exact"/>
              <w:rPr>
                <w:szCs w:val="21"/>
              </w:rPr>
            </w:pPr>
          </w:p>
        </w:tc>
      </w:tr>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p>
        </w:tc>
        <w:tc>
          <w:tcPr>
            <w:tcW w:w="4819" w:type="dxa"/>
            <w:tcBorders>
              <w:top w:val="nil"/>
              <w:left w:val="nil"/>
              <w:bottom w:val="nil"/>
              <w:right w:val="nil"/>
            </w:tcBorders>
          </w:tcPr>
          <w:p w:rsidR="00794E4D" w:rsidRPr="00794E4D" w:rsidRDefault="00794E4D" w:rsidP="00794E4D">
            <w:pPr>
              <w:spacing w:line="275" w:lineRule="exact"/>
              <w:rPr>
                <w:szCs w:val="21"/>
                <w:u w:val="single"/>
              </w:rPr>
            </w:pPr>
            <w:r w:rsidRPr="00794E4D">
              <w:rPr>
                <w:szCs w:val="21"/>
              </w:rPr>
              <w:t xml:space="preserve">Grundbesoldung pro Jahr </w:t>
            </w:r>
          </w:p>
        </w:tc>
        <w:tc>
          <w:tcPr>
            <w:tcW w:w="1679" w:type="dxa"/>
            <w:tcBorders>
              <w:top w:val="nil"/>
              <w:left w:val="nil"/>
              <w:bottom w:val="nil"/>
              <w:right w:val="nil"/>
            </w:tcBorders>
          </w:tcPr>
          <w:p w:rsidR="00794E4D" w:rsidRPr="00794E4D" w:rsidRDefault="00794E4D" w:rsidP="00794E4D">
            <w:pPr>
              <w:spacing w:line="275" w:lineRule="exact"/>
              <w:rPr>
                <w:szCs w:val="21"/>
              </w:rPr>
            </w:pPr>
          </w:p>
        </w:tc>
        <w:tc>
          <w:tcPr>
            <w:tcW w:w="1679" w:type="dxa"/>
            <w:tcBorders>
              <w:top w:val="nil"/>
              <w:left w:val="nil"/>
              <w:bottom w:val="nil"/>
              <w:right w:val="nil"/>
            </w:tcBorders>
          </w:tcPr>
          <w:p w:rsidR="00794E4D" w:rsidRPr="00794E4D" w:rsidRDefault="00794E4D" w:rsidP="00794E4D">
            <w:pPr>
              <w:spacing w:line="275" w:lineRule="exact"/>
              <w:rPr>
                <w:szCs w:val="21"/>
              </w:rPr>
            </w:pPr>
          </w:p>
        </w:tc>
      </w:tr>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p>
        </w:tc>
        <w:tc>
          <w:tcPr>
            <w:tcW w:w="4819" w:type="dxa"/>
            <w:tcBorders>
              <w:top w:val="nil"/>
              <w:left w:val="nil"/>
              <w:bottom w:val="nil"/>
              <w:right w:val="nil"/>
            </w:tcBorders>
          </w:tcPr>
          <w:p w:rsidR="00794E4D" w:rsidRPr="00794E4D" w:rsidRDefault="00794E4D" w:rsidP="00794E4D">
            <w:pPr>
              <w:numPr>
                <w:ilvl w:val="0"/>
                <w:numId w:val="37"/>
              </w:numPr>
              <w:overflowPunct w:val="0"/>
              <w:autoSpaceDE w:val="0"/>
              <w:autoSpaceDN w:val="0"/>
              <w:adjustRightInd w:val="0"/>
              <w:spacing w:line="275" w:lineRule="exact"/>
              <w:textAlignment w:val="baseline"/>
              <w:rPr>
                <w:szCs w:val="21"/>
              </w:rPr>
            </w:pPr>
            <w:r w:rsidRPr="00794E4D">
              <w:rPr>
                <w:szCs w:val="21"/>
              </w:rPr>
              <w:t>Kläranlage</w:t>
            </w:r>
          </w:p>
        </w:tc>
        <w:tc>
          <w:tcPr>
            <w:tcW w:w="1679" w:type="dxa"/>
            <w:tcBorders>
              <w:top w:val="nil"/>
              <w:left w:val="nil"/>
              <w:bottom w:val="nil"/>
              <w:right w:val="nil"/>
            </w:tcBorders>
          </w:tcPr>
          <w:p w:rsidR="00794E4D" w:rsidRPr="00794E4D" w:rsidRDefault="00794E4D" w:rsidP="00794E4D">
            <w:pPr>
              <w:numPr>
                <w:ilvl w:val="12"/>
                <w:numId w:val="0"/>
              </w:numPr>
              <w:spacing w:line="275" w:lineRule="exact"/>
              <w:rPr>
                <w:szCs w:val="21"/>
              </w:rPr>
            </w:pPr>
            <w:r w:rsidRPr="00794E4D">
              <w:rPr>
                <w:szCs w:val="21"/>
              </w:rPr>
              <w:t>Fr. ..........</w:t>
            </w:r>
          </w:p>
        </w:tc>
        <w:tc>
          <w:tcPr>
            <w:tcW w:w="1679" w:type="dxa"/>
            <w:tcBorders>
              <w:top w:val="nil"/>
              <w:left w:val="nil"/>
              <w:bottom w:val="nil"/>
              <w:right w:val="nil"/>
            </w:tcBorders>
          </w:tcPr>
          <w:p w:rsidR="00794E4D" w:rsidRPr="00794E4D" w:rsidRDefault="00794E4D" w:rsidP="00794E4D">
            <w:pPr>
              <w:numPr>
                <w:ilvl w:val="12"/>
                <w:numId w:val="0"/>
              </w:numPr>
              <w:spacing w:line="275" w:lineRule="exact"/>
              <w:rPr>
                <w:szCs w:val="21"/>
              </w:rPr>
            </w:pPr>
          </w:p>
        </w:tc>
      </w:tr>
      <w:tr w:rsidR="00794E4D" w:rsidRPr="00794E4D" w:rsidTr="00DC4967">
        <w:tc>
          <w:tcPr>
            <w:tcW w:w="1488" w:type="dxa"/>
            <w:tcBorders>
              <w:top w:val="nil"/>
              <w:left w:val="nil"/>
              <w:bottom w:val="nil"/>
              <w:right w:val="nil"/>
            </w:tcBorders>
          </w:tcPr>
          <w:p w:rsidR="00794E4D" w:rsidRPr="00794E4D" w:rsidRDefault="00794E4D" w:rsidP="00794E4D">
            <w:pPr>
              <w:numPr>
                <w:ilvl w:val="12"/>
                <w:numId w:val="0"/>
              </w:numPr>
              <w:spacing w:line="275" w:lineRule="exact"/>
              <w:rPr>
                <w:szCs w:val="21"/>
              </w:rPr>
            </w:pPr>
          </w:p>
        </w:tc>
        <w:tc>
          <w:tcPr>
            <w:tcW w:w="4819" w:type="dxa"/>
            <w:tcBorders>
              <w:top w:val="nil"/>
              <w:left w:val="nil"/>
              <w:bottom w:val="nil"/>
              <w:right w:val="nil"/>
            </w:tcBorders>
          </w:tcPr>
          <w:p w:rsidR="00794E4D" w:rsidRPr="00794E4D" w:rsidRDefault="00794E4D" w:rsidP="00794E4D">
            <w:pPr>
              <w:numPr>
                <w:ilvl w:val="0"/>
                <w:numId w:val="37"/>
              </w:numPr>
              <w:overflowPunct w:val="0"/>
              <w:autoSpaceDE w:val="0"/>
              <w:autoSpaceDN w:val="0"/>
              <w:adjustRightInd w:val="0"/>
              <w:spacing w:line="275" w:lineRule="exact"/>
              <w:textAlignment w:val="baseline"/>
              <w:rPr>
                <w:szCs w:val="21"/>
              </w:rPr>
            </w:pPr>
            <w:r w:rsidRPr="00794E4D">
              <w:rPr>
                <w:szCs w:val="21"/>
              </w:rPr>
              <w:t>Aufsicht Kühlhaus</w:t>
            </w:r>
          </w:p>
        </w:tc>
        <w:tc>
          <w:tcPr>
            <w:tcW w:w="1679" w:type="dxa"/>
            <w:tcBorders>
              <w:top w:val="nil"/>
              <w:left w:val="nil"/>
              <w:bottom w:val="nil"/>
              <w:right w:val="nil"/>
            </w:tcBorders>
          </w:tcPr>
          <w:p w:rsidR="00794E4D" w:rsidRPr="00794E4D" w:rsidRDefault="00794E4D" w:rsidP="00794E4D">
            <w:pPr>
              <w:spacing w:line="275" w:lineRule="exact"/>
              <w:rPr>
                <w:szCs w:val="21"/>
              </w:rPr>
            </w:pPr>
            <w:r w:rsidRPr="00794E4D">
              <w:rPr>
                <w:szCs w:val="21"/>
              </w:rPr>
              <w:t>Fr. ..........</w:t>
            </w:r>
          </w:p>
        </w:tc>
        <w:tc>
          <w:tcPr>
            <w:tcW w:w="1679" w:type="dxa"/>
            <w:tcBorders>
              <w:top w:val="nil"/>
              <w:left w:val="nil"/>
              <w:bottom w:val="nil"/>
              <w:right w:val="nil"/>
            </w:tcBorders>
          </w:tcPr>
          <w:p w:rsidR="00794E4D" w:rsidRPr="00794E4D" w:rsidRDefault="00794E4D" w:rsidP="00794E4D">
            <w:pPr>
              <w:spacing w:line="275" w:lineRule="exact"/>
              <w:rPr>
                <w:szCs w:val="21"/>
              </w:rPr>
            </w:pPr>
          </w:p>
        </w:tc>
      </w:tr>
    </w:tbl>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1488"/>
        <w:gridCol w:w="4819"/>
        <w:gridCol w:w="1679"/>
        <w:gridCol w:w="1679"/>
      </w:tblGrid>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r w:rsidRPr="00794E4D">
              <w:rPr>
                <w:szCs w:val="21"/>
              </w:rPr>
              <w:t>2.4</w:t>
            </w:r>
          </w:p>
        </w:tc>
        <w:tc>
          <w:tcPr>
            <w:tcW w:w="4819" w:type="dxa"/>
            <w:tcBorders>
              <w:top w:val="nil"/>
              <w:left w:val="nil"/>
              <w:bottom w:val="nil"/>
              <w:right w:val="nil"/>
            </w:tcBorders>
          </w:tcPr>
          <w:p w:rsidR="00794E4D" w:rsidRPr="00794E4D" w:rsidRDefault="00794E4D" w:rsidP="00794E4D">
            <w:pPr>
              <w:spacing w:line="275" w:lineRule="exact"/>
              <w:rPr>
                <w:szCs w:val="21"/>
              </w:rPr>
            </w:pPr>
            <w:r w:rsidRPr="00794E4D">
              <w:rPr>
                <w:szCs w:val="21"/>
                <w:u w:val="single"/>
              </w:rPr>
              <w:t>Entschädigungen nach Zeitaufwand</w:t>
            </w:r>
          </w:p>
        </w:tc>
        <w:tc>
          <w:tcPr>
            <w:tcW w:w="1679" w:type="dxa"/>
            <w:tcBorders>
              <w:top w:val="nil"/>
              <w:left w:val="nil"/>
              <w:bottom w:val="nil"/>
              <w:right w:val="nil"/>
            </w:tcBorders>
          </w:tcPr>
          <w:p w:rsidR="00794E4D" w:rsidRPr="00794E4D" w:rsidRDefault="00794E4D" w:rsidP="00794E4D">
            <w:pPr>
              <w:spacing w:line="275" w:lineRule="exact"/>
              <w:rPr>
                <w:szCs w:val="21"/>
              </w:rPr>
            </w:pPr>
          </w:p>
        </w:tc>
        <w:tc>
          <w:tcPr>
            <w:tcW w:w="1679" w:type="dxa"/>
            <w:tcBorders>
              <w:top w:val="nil"/>
              <w:left w:val="nil"/>
              <w:bottom w:val="nil"/>
              <w:right w:val="nil"/>
            </w:tcBorders>
          </w:tcPr>
          <w:p w:rsidR="00794E4D" w:rsidRPr="00794E4D" w:rsidRDefault="00794E4D" w:rsidP="00794E4D">
            <w:pPr>
              <w:spacing w:line="275" w:lineRule="exact"/>
              <w:rPr>
                <w:szCs w:val="21"/>
              </w:rPr>
            </w:pPr>
          </w:p>
        </w:tc>
      </w:tr>
    </w:tbl>
    <w:p w:rsidR="00794E4D" w:rsidRPr="00794E4D" w:rsidRDefault="00794E4D" w:rsidP="00794E4D">
      <w:pPr>
        <w:spacing w:line="275" w:lineRule="exact"/>
        <w:rPr>
          <w:szCs w:val="21"/>
        </w:rPr>
      </w:pPr>
    </w:p>
    <w:tbl>
      <w:tblPr>
        <w:tblW w:w="9665" w:type="dxa"/>
        <w:tblLayout w:type="fixed"/>
        <w:tblCellMar>
          <w:left w:w="70" w:type="dxa"/>
          <w:right w:w="70" w:type="dxa"/>
        </w:tblCellMar>
        <w:tblLook w:val="0000" w:firstRow="0" w:lastRow="0" w:firstColumn="0" w:lastColumn="0" w:noHBand="0" w:noVBand="0"/>
      </w:tblPr>
      <w:tblGrid>
        <w:gridCol w:w="1488"/>
        <w:gridCol w:w="4819"/>
        <w:gridCol w:w="1679"/>
        <w:gridCol w:w="1679"/>
      </w:tblGrid>
      <w:tr w:rsidR="00A13E33" w:rsidRPr="00794E4D" w:rsidTr="00A13E33">
        <w:tc>
          <w:tcPr>
            <w:tcW w:w="1488" w:type="dxa"/>
            <w:tcBorders>
              <w:top w:val="nil"/>
              <w:left w:val="nil"/>
              <w:bottom w:val="nil"/>
              <w:right w:val="nil"/>
            </w:tcBorders>
          </w:tcPr>
          <w:p w:rsidR="00A13E33" w:rsidRPr="00794E4D" w:rsidRDefault="00A13E33" w:rsidP="00794E4D">
            <w:pPr>
              <w:spacing w:line="275" w:lineRule="exact"/>
              <w:rPr>
                <w:szCs w:val="21"/>
              </w:rPr>
            </w:pPr>
            <w:r w:rsidRPr="00794E4D">
              <w:rPr>
                <w:szCs w:val="21"/>
              </w:rPr>
              <w:t>2.4.1</w:t>
            </w:r>
          </w:p>
        </w:tc>
        <w:tc>
          <w:tcPr>
            <w:tcW w:w="4819" w:type="dxa"/>
            <w:tcBorders>
              <w:top w:val="nil"/>
              <w:left w:val="nil"/>
              <w:bottom w:val="nil"/>
              <w:right w:val="nil"/>
            </w:tcBorders>
          </w:tcPr>
          <w:p w:rsidR="00A13E33" w:rsidRPr="00794E4D" w:rsidRDefault="00A13E33" w:rsidP="00794E4D">
            <w:pPr>
              <w:spacing w:line="275" w:lineRule="exact"/>
              <w:rPr>
                <w:szCs w:val="21"/>
                <w:u w:val="single"/>
              </w:rPr>
            </w:pPr>
            <w:r w:rsidRPr="00794E4D">
              <w:rPr>
                <w:szCs w:val="21"/>
              </w:rPr>
              <w:t>Brunnenmeisterin / Brunnenmeister</w:t>
            </w:r>
          </w:p>
        </w:tc>
        <w:tc>
          <w:tcPr>
            <w:tcW w:w="1679" w:type="dxa"/>
            <w:tcBorders>
              <w:top w:val="nil"/>
              <w:left w:val="nil"/>
              <w:bottom w:val="nil"/>
              <w:right w:val="nil"/>
            </w:tcBorders>
          </w:tcPr>
          <w:p w:rsidR="00A13E33" w:rsidRPr="00794E4D" w:rsidRDefault="00A13E33" w:rsidP="00794E4D">
            <w:pPr>
              <w:spacing w:line="275" w:lineRule="exact"/>
              <w:rPr>
                <w:szCs w:val="21"/>
              </w:rPr>
            </w:pPr>
          </w:p>
        </w:tc>
        <w:tc>
          <w:tcPr>
            <w:tcW w:w="1679" w:type="dxa"/>
            <w:tcBorders>
              <w:top w:val="nil"/>
              <w:left w:val="nil"/>
              <w:bottom w:val="nil"/>
              <w:right w:val="nil"/>
            </w:tcBorders>
          </w:tcPr>
          <w:p w:rsidR="00A13E33" w:rsidRPr="00794E4D" w:rsidRDefault="00A13E33" w:rsidP="00794E4D">
            <w:pPr>
              <w:spacing w:line="275" w:lineRule="exact"/>
              <w:rPr>
                <w:szCs w:val="21"/>
              </w:rPr>
            </w:pPr>
            <w:r w:rsidRPr="00794E4D">
              <w:rPr>
                <w:szCs w:val="21"/>
              </w:rPr>
              <w:t>Fr. ..........</w:t>
            </w:r>
          </w:p>
        </w:tc>
      </w:tr>
      <w:tr w:rsidR="00A13E33" w:rsidRPr="00794E4D" w:rsidTr="00A13E33">
        <w:tc>
          <w:tcPr>
            <w:tcW w:w="1488" w:type="dxa"/>
            <w:tcBorders>
              <w:top w:val="nil"/>
              <w:left w:val="nil"/>
              <w:bottom w:val="nil"/>
              <w:right w:val="nil"/>
            </w:tcBorders>
          </w:tcPr>
          <w:p w:rsidR="00A13E33" w:rsidRPr="00794E4D" w:rsidRDefault="00A13E33" w:rsidP="00794E4D">
            <w:pPr>
              <w:spacing w:line="275" w:lineRule="exact"/>
              <w:rPr>
                <w:szCs w:val="21"/>
              </w:rPr>
            </w:pPr>
            <w:r w:rsidRPr="00794E4D">
              <w:rPr>
                <w:szCs w:val="21"/>
              </w:rPr>
              <w:t>2.4.2</w:t>
            </w:r>
          </w:p>
        </w:tc>
        <w:tc>
          <w:tcPr>
            <w:tcW w:w="4819" w:type="dxa"/>
            <w:tcBorders>
              <w:top w:val="nil"/>
              <w:left w:val="nil"/>
              <w:bottom w:val="nil"/>
              <w:right w:val="nil"/>
            </w:tcBorders>
          </w:tcPr>
          <w:p w:rsidR="00A13E33" w:rsidRPr="00794E4D" w:rsidRDefault="00A13E33" w:rsidP="00794E4D">
            <w:pPr>
              <w:spacing w:line="275" w:lineRule="exact"/>
              <w:rPr>
                <w:szCs w:val="21"/>
              </w:rPr>
            </w:pPr>
            <w:r w:rsidRPr="00794E4D">
              <w:rPr>
                <w:szCs w:val="21"/>
              </w:rPr>
              <w:t>Fleischschauerin / Fleischschauer</w:t>
            </w:r>
          </w:p>
        </w:tc>
        <w:tc>
          <w:tcPr>
            <w:tcW w:w="1679" w:type="dxa"/>
            <w:tcBorders>
              <w:top w:val="nil"/>
              <w:left w:val="nil"/>
              <w:bottom w:val="nil"/>
              <w:right w:val="nil"/>
            </w:tcBorders>
          </w:tcPr>
          <w:p w:rsidR="00A13E33" w:rsidRPr="00794E4D" w:rsidRDefault="00A13E33" w:rsidP="00794E4D">
            <w:pPr>
              <w:spacing w:line="275" w:lineRule="exact"/>
              <w:rPr>
                <w:szCs w:val="21"/>
              </w:rPr>
            </w:pPr>
          </w:p>
        </w:tc>
        <w:tc>
          <w:tcPr>
            <w:tcW w:w="1679" w:type="dxa"/>
            <w:tcBorders>
              <w:top w:val="nil"/>
              <w:left w:val="nil"/>
              <w:bottom w:val="nil"/>
              <w:right w:val="nil"/>
            </w:tcBorders>
          </w:tcPr>
          <w:p w:rsidR="00A13E33" w:rsidRPr="00794E4D" w:rsidRDefault="00A13E33" w:rsidP="00794E4D">
            <w:pPr>
              <w:spacing w:line="275" w:lineRule="exact"/>
              <w:rPr>
                <w:szCs w:val="21"/>
              </w:rPr>
            </w:pPr>
            <w:r w:rsidRPr="00794E4D">
              <w:rPr>
                <w:szCs w:val="21"/>
              </w:rPr>
              <w:t>Fr. ..........</w:t>
            </w:r>
          </w:p>
        </w:tc>
      </w:tr>
      <w:tr w:rsidR="00A13E33" w:rsidRPr="00794E4D" w:rsidTr="00A13E33">
        <w:tc>
          <w:tcPr>
            <w:tcW w:w="1488" w:type="dxa"/>
            <w:tcBorders>
              <w:top w:val="nil"/>
              <w:left w:val="nil"/>
              <w:bottom w:val="nil"/>
              <w:right w:val="nil"/>
            </w:tcBorders>
          </w:tcPr>
          <w:p w:rsidR="00A13E33" w:rsidRPr="00794E4D" w:rsidRDefault="00A13E33" w:rsidP="00794E4D">
            <w:pPr>
              <w:spacing w:line="275" w:lineRule="exact"/>
              <w:rPr>
                <w:szCs w:val="21"/>
              </w:rPr>
            </w:pPr>
            <w:r w:rsidRPr="00794E4D">
              <w:rPr>
                <w:szCs w:val="21"/>
              </w:rPr>
              <w:t>2.4.3</w:t>
            </w:r>
          </w:p>
        </w:tc>
        <w:tc>
          <w:tcPr>
            <w:tcW w:w="4819" w:type="dxa"/>
            <w:tcBorders>
              <w:top w:val="nil"/>
              <w:left w:val="nil"/>
              <w:bottom w:val="nil"/>
              <w:right w:val="nil"/>
            </w:tcBorders>
          </w:tcPr>
          <w:p w:rsidR="00A13E33" w:rsidRPr="00794E4D" w:rsidRDefault="00A13E33" w:rsidP="00794E4D">
            <w:pPr>
              <w:spacing w:line="275" w:lineRule="exact"/>
              <w:rPr>
                <w:szCs w:val="21"/>
              </w:rPr>
            </w:pPr>
            <w:r w:rsidRPr="00794E4D">
              <w:rPr>
                <w:szCs w:val="21"/>
              </w:rPr>
              <w:t>Gemeindeschätzerin / Gemeindeschätzer</w:t>
            </w:r>
          </w:p>
        </w:tc>
        <w:tc>
          <w:tcPr>
            <w:tcW w:w="1679" w:type="dxa"/>
            <w:tcBorders>
              <w:top w:val="nil"/>
              <w:left w:val="nil"/>
              <w:bottom w:val="nil"/>
              <w:right w:val="nil"/>
            </w:tcBorders>
          </w:tcPr>
          <w:p w:rsidR="00A13E33" w:rsidRPr="00794E4D" w:rsidRDefault="00A13E33" w:rsidP="00794E4D">
            <w:pPr>
              <w:spacing w:line="275" w:lineRule="exact"/>
              <w:rPr>
                <w:szCs w:val="21"/>
              </w:rPr>
            </w:pPr>
          </w:p>
        </w:tc>
        <w:tc>
          <w:tcPr>
            <w:tcW w:w="1679" w:type="dxa"/>
            <w:tcBorders>
              <w:top w:val="nil"/>
              <w:left w:val="nil"/>
              <w:bottom w:val="nil"/>
              <w:right w:val="nil"/>
            </w:tcBorders>
          </w:tcPr>
          <w:p w:rsidR="00A13E33" w:rsidRPr="00794E4D" w:rsidRDefault="00A13E33" w:rsidP="00794E4D">
            <w:pPr>
              <w:spacing w:line="275" w:lineRule="exact"/>
              <w:rPr>
                <w:szCs w:val="21"/>
              </w:rPr>
            </w:pPr>
            <w:r w:rsidRPr="00794E4D">
              <w:rPr>
                <w:szCs w:val="21"/>
              </w:rPr>
              <w:t>Fr. ..........</w:t>
            </w:r>
          </w:p>
        </w:tc>
      </w:tr>
      <w:tr w:rsidR="00A13E33" w:rsidRPr="00794E4D" w:rsidTr="00A13E33">
        <w:tc>
          <w:tcPr>
            <w:tcW w:w="1488" w:type="dxa"/>
            <w:tcBorders>
              <w:top w:val="nil"/>
              <w:left w:val="nil"/>
              <w:bottom w:val="nil"/>
              <w:right w:val="nil"/>
            </w:tcBorders>
          </w:tcPr>
          <w:p w:rsidR="00A13E33" w:rsidRPr="00794E4D" w:rsidRDefault="00A13E33" w:rsidP="00794E4D">
            <w:pPr>
              <w:spacing w:line="275" w:lineRule="exact"/>
              <w:rPr>
                <w:szCs w:val="21"/>
              </w:rPr>
            </w:pPr>
            <w:r w:rsidRPr="00794E4D">
              <w:rPr>
                <w:szCs w:val="21"/>
              </w:rPr>
              <w:t>2.4.4</w:t>
            </w:r>
          </w:p>
        </w:tc>
        <w:tc>
          <w:tcPr>
            <w:tcW w:w="4819" w:type="dxa"/>
            <w:tcBorders>
              <w:top w:val="nil"/>
              <w:left w:val="nil"/>
              <w:bottom w:val="nil"/>
              <w:right w:val="nil"/>
            </w:tcBorders>
          </w:tcPr>
          <w:p w:rsidR="00A13E33" w:rsidRPr="00794E4D" w:rsidRDefault="00A13E33" w:rsidP="00794E4D">
            <w:pPr>
              <w:spacing w:line="275" w:lineRule="exact"/>
              <w:rPr>
                <w:szCs w:val="21"/>
              </w:rPr>
            </w:pPr>
            <w:r w:rsidRPr="00794E4D">
              <w:rPr>
                <w:szCs w:val="21"/>
              </w:rPr>
              <w:t>Gemeindeweibel</w:t>
            </w:r>
          </w:p>
        </w:tc>
        <w:tc>
          <w:tcPr>
            <w:tcW w:w="1679" w:type="dxa"/>
            <w:tcBorders>
              <w:top w:val="nil"/>
              <w:left w:val="nil"/>
              <w:bottom w:val="nil"/>
              <w:right w:val="nil"/>
            </w:tcBorders>
          </w:tcPr>
          <w:p w:rsidR="00A13E33" w:rsidRPr="00794E4D" w:rsidRDefault="00A13E33" w:rsidP="00794E4D">
            <w:pPr>
              <w:spacing w:line="275" w:lineRule="exact"/>
              <w:rPr>
                <w:szCs w:val="21"/>
              </w:rPr>
            </w:pPr>
          </w:p>
        </w:tc>
        <w:tc>
          <w:tcPr>
            <w:tcW w:w="1679" w:type="dxa"/>
            <w:tcBorders>
              <w:top w:val="nil"/>
              <w:left w:val="nil"/>
              <w:bottom w:val="nil"/>
              <w:right w:val="nil"/>
            </w:tcBorders>
          </w:tcPr>
          <w:p w:rsidR="00A13E33" w:rsidRPr="00794E4D" w:rsidRDefault="00A13E33" w:rsidP="00794E4D">
            <w:pPr>
              <w:spacing w:line="275" w:lineRule="exact"/>
              <w:rPr>
                <w:szCs w:val="21"/>
              </w:rPr>
            </w:pPr>
            <w:r w:rsidRPr="00794E4D">
              <w:rPr>
                <w:szCs w:val="21"/>
              </w:rPr>
              <w:t>Fr. ..........</w:t>
            </w:r>
          </w:p>
        </w:tc>
      </w:tr>
      <w:tr w:rsidR="00A13E33" w:rsidRPr="00794E4D" w:rsidTr="00A13E33">
        <w:tc>
          <w:tcPr>
            <w:tcW w:w="1488" w:type="dxa"/>
            <w:tcBorders>
              <w:top w:val="nil"/>
              <w:left w:val="nil"/>
              <w:bottom w:val="nil"/>
              <w:right w:val="nil"/>
            </w:tcBorders>
          </w:tcPr>
          <w:p w:rsidR="00A13E33" w:rsidRPr="00794E4D" w:rsidRDefault="00A13E33" w:rsidP="00794E4D">
            <w:pPr>
              <w:spacing w:line="275" w:lineRule="exact"/>
              <w:rPr>
                <w:szCs w:val="21"/>
              </w:rPr>
            </w:pPr>
            <w:r w:rsidRPr="00794E4D">
              <w:rPr>
                <w:szCs w:val="21"/>
              </w:rPr>
              <w:t>2.4.5</w:t>
            </w:r>
          </w:p>
        </w:tc>
        <w:tc>
          <w:tcPr>
            <w:tcW w:w="4819" w:type="dxa"/>
            <w:tcBorders>
              <w:top w:val="nil"/>
              <w:left w:val="nil"/>
              <w:bottom w:val="nil"/>
              <w:right w:val="nil"/>
            </w:tcBorders>
          </w:tcPr>
          <w:p w:rsidR="00A13E33" w:rsidRPr="00794E4D" w:rsidRDefault="00A13E33" w:rsidP="00794E4D">
            <w:pPr>
              <w:spacing w:line="275" w:lineRule="exact"/>
              <w:rPr>
                <w:szCs w:val="21"/>
              </w:rPr>
            </w:pPr>
            <w:r w:rsidRPr="00794E4D">
              <w:rPr>
                <w:szCs w:val="21"/>
              </w:rPr>
              <w:t>Zentralstelle für Acker- und Rebbau</w:t>
            </w:r>
          </w:p>
        </w:tc>
        <w:tc>
          <w:tcPr>
            <w:tcW w:w="1679" w:type="dxa"/>
            <w:tcBorders>
              <w:top w:val="nil"/>
              <w:left w:val="nil"/>
              <w:bottom w:val="nil"/>
              <w:right w:val="nil"/>
            </w:tcBorders>
          </w:tcPr>
          <w:p w:rsidR="00A13E33" w:rsidRPr="00794E4D" w:rsidRDefault="00A13E33" w:rsidP="00794E4D">
            <w:pPr>
              <w:spacing w:line="275" w:lineRule="exact"/>
              <w:rPr>
                <w:szCs w:val="21"/>
              </w:rPr>
            </w:pPr>
          </w:p>
        </w:tc>
        <w:tc>
          <w:tcPr>
            <w:tcW w:w="1679" w:type="dxa"/>
            <w:tcBorders>
              <w:top w:val="nil"/>
              <w:left w:val="nil"/>
              <w:bottom w:val="nil"/>
              <w:right w:val="nil"/>
            </w:tcBorders>
          </w:tcPr>
          <w:p w:rsidR="00A13E33" w:rsidRPr="00794E4D" w:rsidRDefault="00A13E33" w:rsidP="00794E4D">
            <w:pPr>
              <w:spacing w:line="275" w:lineRule="exact"/>
              <w:rPr>
                <w:szCs w:val="21"/>
              </w:rPr>
            </w:pPr>
            <w:r w:rsidRPr="00794E4D">
              <w:rPr>
                <w:szCs w:val="21"/>
              </w:rPr>
              <w:t>Fr. ..........</w:t>
            </w:r>
          </w:p>
        </w:tc>
      </w:tr>
      <w:tr w:rsidR="00A13E33" w:rsidRPr="00794E4D" w:rsidTr="00A13E33">
        <w:tc>
          <w:tcPr>
            <w:tcW w:w="1488" w:type="dxa"/>
            <w:tcBorders>
              <w:top w:val="nil"/>
              <w:left w:val="nil"/>
              <w:bottom w:val="nil"/>
              <w:right w:val="nil"/>
            </w:tcBorders>
          </w:tcPr>
          <w:p w:rsidR="00A13E33" w:rsidRPr="00794E4D" w:rsidRDefault="00A13E33" w:rsidP="00794E4D">
            <w:pPr>
              <w:spacing w:line="275" w:lineRule="exact"/>
              <w:rPr>
                <w:szCs w:val="21"/>
              </w:rPr>
            </w:pPr>
            <w:r w:rsidRPr="00794E4D">
              <w:rPr>
                <w:szCs w:val="21"/>
              </w:rPr>
              <w:t>2.4.6</w:t>
            </w:r>
          </w:p>
        </w:tc>
        <w:tc>
          <w:tcPr>
            <w:tcW w:w="4819" w:type="dxa"/>
            <w:tcBorders>
              <w:top w:val="nil"/>
              <w:left w:val="nil"/>
              <w:bottom w:val="nil"/>
              <w:right w:val="nil"/>
            </w:tcBorders>
          </w:tcPr>
          <w:p w:rsidR="00A13E33" w:rsidRPr="00794E4D" w:rsidRDefault="00A13E33" w:rsidP="00794E4D">
            <w:pPr>
              <w:spacing w:line="275" w:lineRule="exact"/>
              <w:rPr>
                <w:szCs w:val="21"/>
              </w:rPr>
            </w:pPr>
            <w:r w:rsidRPr="00794E4D">
              <w:rPr>
                <w:szCs w:val="21"/>
              </w:rPr>
              <w:t>Leiterin/Leiter wirtschaftliche Landesversor</w:t>
            </w:r>
            <w:r w:rsidRPr="00794E4D">
              <w:rPr>
                <w:szCs w:val="21"/>
              </w:rPr>
              <w:softHyphen/>
              <w:t>gung</w:t>
            </w:r>
          </w:p>
        </w:tc>
        <w:tc>
          <w:tcPr>
            <w:tcW w:w="1679" w:type="dxa"/>
            <w:tcBorders>
              <w:top w:val="nil"/>
              <w:left w:val="nil"/>
              <w:bottom w:val="nil"/>
              <w:right w:val="nil"/>
            </w:tcBorders>
          </w:tcPr>
          <w:p w:rsidR="00A13E33" w:rsidRPr="00794E4D" w:rsidRDefault="00A13E33" w:rsidP="00794E4D">
            <w:pPr>
              <w:spacing w:line="275" w:lineRule="exact"/>
              <w:rPr>
                <w:szCs w:val="21"/>
              </w:rPr>
            </w:pPr>
          </w:p>
        </w:tc>
        <w:tc>
          <w:tcPr>
            <w:tcW w:w="1679" w:type="dxa"/>
            <w:tcBorders>
              <w:top w:val="nil"/>
              <w:left w:val="nil"/>
              <w:bottom w:val="nil"/>
              <w:right w:val="nil"/>
            </w:tcBorders>
          </w:tcPr>
          <w:p w:rsidR="00A13E33" w:rsidRPr="00794E4D" w:rsidRDefault="00A13E33" w:rsidP="00794E4D">
            <w:pPr>
              <w:spacing w:line="275" w:lineRule="exact"/>
              <w:rPr>
                <w:szCs w:val="21"/>
              </w:rPr>
            </w:pPr>
            <w:r w:rsidRPr="00794E4D">
              <w:rPr>
                <w:szCs w:val="21"/>
              </w:rPr>
              <w:t>Fr. ..........</w:t>
            </w:r>
          </w:p>
        </w:tc>
      </w:tr>
      <w:tr w:rsidR="00A13E33" w:rsidRPr="00794E4D" w:rsidTr="00A13E33">
        <w:tc>
          <w:tcPr>
            <w:tcW w:w="1488" w:type="dxa"/>
            <w:tcBorders>
              <w:top w:val="nil"/>
              <w:left w:val="nil"/>
              <w:bottom w:val="nil"/>
              <w:right w:val="nil"/>
            </w:tcBorders>
          </w:tcPr>
          <w:p w:rsidR="00A13E33" w:rsidRPr="00794E4D" w:rsidRDefault="00A13E33" w:rsidP="00794E4D">
            <w:pPr>
              <w:spacing w:line="275" w:lineRule="exact"/>
              <w:rPr>
                <w:szCs w:val="21"/>
              </w:rPr>
            </w:pPr>
            <w:r w:rsidRPr="00794E4D">
              <w:rPr>
                <w:szCs w:val="21"/>
              </w:rPr>
              <w:t>2.4.7</w:t>
            </w:r>
          </w:p>
        </w:tc>
        <w:tc>
          <w:tcPr>
            <w:tcW w:w="4819" w:type="dxa"/>
            <w:tcBorders>
              <w:top w:val="nil"/>
              <w:left w:val="nil"/>
              <w:bottom w:val="nil"/>
              <w:right w:val="nil"/>
            </w:tcBorders>
          </w:tcPr>
          <w:p w:rsidR="00A13E33" w:rsidRPr="00794E4D" w:rsidRDefault="00A13E33" w:rsidP="00794E4D">
            <w:pPr>
              <w:spacing w:line="275" w:lineRule="exact"/>
              <w:rPr>
                <w:szCs w:val="21"/>
              </w:rPr>
            </w:pPr>
            <w:r w:rsidRPr="00794E4D">
              <w:rPr>
                <w:szCs w:val="21"/>
              </w:rPr>
              <w:t>Ortsquartiermeisterin / Ortsquartiermeister</w:t>
            </w:r>
          </w:p>
        </w:tc>
        <w:tc>
          <w:tcPr>
            <w:tcW w:w="1679" w:type="dxa"/>
            <w:tcBorders>
              <w:top w:val="nil"/>
              <w:left w:val="nil"/>
              <w:bottom w:val="nil"/>
              <w:right w:val="nil"/>
            </w:tcBorders>
          </w:tcPr>
          <w:p w:rsidR="00A13E33" w:rsidRPr="00794E4D" w:rsidRDefault="00A13E33" w:rsidP="00794E4D">
            <w:pPr>
              <w:spacing w:line="275" w:lineRule="exact"/>
              <w:rPr>
                <w:szCs w:val="21"/>
              </w:rPr>
            </w:pPr>
          </w:p>
        </w:tc>
        <w:tc>
          <w:tcPr>
            <w:tcW w:w="1679" w:type="dxa"/>
            <w:tcBorders>
              <w:top w:val="nil"/>
              <w:left w:val="nil"/>
              <w:bottom w:val="nil"/>
              <w:right w:val="nil"/>
            </w:tcBorders>
          </w:tcPr>
          <w:p w:rsidR="00A13E33" w:rsidRPr="00794E4D" w:rsidRDefault="00A13E33" w:rsidP="00794E4D">
            <w:pPr>
              <w:spacing w:line="275" w:lineRule="exact"/>
              <w:rPr>
                <w:szCs w:val="21"/>
              </w:rPr>
            </w:pPr>
            <w:r w:rsidRPr="00794E4D">
              <w:rPr>
                <w:szCs w:val="21"/>
              </w:rPr>
              <w:t>Fr. ..........</w:t>
            </w:r>
          </w:p>
        </w:tc>
      </w:tr>
      <w:tr w:rsidR="00A13E33" w:rsidRPr="00794E4D" w:rsidTr="00A13E33">
        <w:tc>
          <w:tcPr>
            <w:tcW w:w="1488" w:type="dxa"/>
            <w:tcBorders>
              <w:top w:val="nil"/>
              <w:left w:val="nil"/>
              <w:bottom w:val="nil"/>
              <w:right w:val="nil"/>
            </w:tcBorders>
          </w:tcPr>
          <w:p w:rsidR="00A13E33" w:rsidRPr="00794E4D" w:rsidRDefault="00A13E33" w:rsidP="00794E4D">
            <w:pPr>
              <w:spacing w:line="275" w:lineRule="exact"/>
              <w:rPr>
                <w:szCs w:val="21"/>
              </w:rPr>
            </w:pPr>
            <w:r w:rsidRPr="00794E4D">
              <w:rPr>
                <w:szCs w:val="21"/>
              </w:rPr>
              <w:t>2.4.8</w:t>
            </w:r>
          </w:p>
        </w:tc>
        <w:tc>
          <w:tcPr>
            <w:tcW w:w="4819" w:type="dxa"/>
            <w:tcBorders>
              <w:top w:val="nil"/>
              <w:left w:val="nil"/>
              <w:bottom w:val="nil"/>
              <w:right w:val="nil"/>
            </w:tcBorders>
          </w:tcPr>
          <w:p w:rsidR="00A13E33" w:rsidRPr="00794E4D" w:rsidRDefault="00A13E33" w:rsidP="00794E4D">
            <w:pPr>
              <w:spacing w:line="275" w:lineRule="exact"/>
              <w:rPr>
                <w:szCs w:val="21"/>
              </w:rPr>
            </w:pPr>
            <w:r w:rsidRPr="00794E4D">
              <w:rPr>
                <w:szCs w:val="21"/>
              </w:rPr>
              <w:t>Pflegekinderaufsicht</w:t>
            </w:r>
          </w:p>
        </w:tc>
        <w:tc>
          <w:tcPr>
            <w:tcW w:w="1679" w:type="dxa"/>
            <w:tcBorders>
              <w:top w:val="nil"/>
              <w:left w:val="nil"/>
              <w:bottom w:val="nil"/>
              <w:right w:val="nil"/>
            </w:tcBorders>
          </w:tcPr>
          <w:p w:rsidR="00A13E33" w:rsidRPr="00794E4D" w:rsidRDefault="00A13E33" w:rsidP="00794E4D">
            <w:pPr>
              <w:spacing w:line="275" w:lineRule="exact"/>
              <w:rPr>
                <w:szCs w:val="21"/>
              </w:rPr>
            </w:pPr>
          </w:p>
        </w:tc>
        <w:tc>
          <w:tcPr>
            <w:tcW w:w="1679" w:type="dxa"/>
            <w:tcBorders>
              <w:top w:val="nil"/>
              <w:left w:val="nil"/>
              <w:bottom w:val="nil"/>
              <w:right w:val="nil"/>
            </w:tcBorders>
          </w:tcPr>
          <w:p w:rsidR="00A13E33" w:rsidRPr="00794E4D" w:rsidRDefault="00A13E33" w:rsidP="00794E4D">
            <w:pPr>
              <w:spacing w:line="275" w:lineRule="exact"/>
              <w:rPr>
                <w:szCs w:val="21"/>
              </w:rPr>
            </w:pPr>
            <w:r w:rsidRPr="00794E4D">
              <w:rPr>
                <w:szCs w:val="21"/>
              </w:rPr>
              <w:t>Fr. ..........</w:t>
            </w:r>
          </w:p>
        </w:tc>
      </w:tr>
      <w:tr w:rsidR="00A13E33" w:rsidRPr="00794E4D" w:rsidTr="00A13E33">
        <w:tc>
          <w:tcPr>
            <w:tcW w:w="1488" w:type="dxa"/>
            <w:tcBorders>
              <w:top w:val="nil"/>
              <w:left w:val="nil"/>
              <w:bottom w:val="nil"/>
              <w:right w:val="nil"/>
            </w:tcBorders>
          </w:tcPr>
          <w:p w:rsidR="00A13E33" w:rsidRPr="00794E4D" w:rsidRDefault="00A13E33" w:rsidP="00794E4D">
            <w:pPr>
              <w:spacing w:line="275" w:lineRule="exact"/>
              <w:rPr>
                <w:szCs w:val="21"/>
              </w:rPr>
            </w:pPr>
            <w:r w:rsidRPr="00794E4D">
              <w:rPr>
                <w:szCs w:val="21"/>
              </w:rPr>
              <w:t>2.4.9</w:t>
            </w:r>
          </w:p>
        </w:tc>
        <w:tc>
          <w:tcPr>
            <w:tcW w:w="4819" w:type="dxa"/>
            <w:tcBorders>
              <w:top w:val="nil"/>
              <w:left w:val="nil"/>
              <w:bottom w:val="nil"/>
              <w:right w:val="nil"/>
            </w:tcBorders>
          </w:tcPr>
          <w:p w:rsidR="00A13E33" w:rsidRPr="00794E4D" w:rsidRDefault="00A13E33" w:rsidP="00794E4D">
            <w:pPr>
              <w:spacing w:line="275" w:lineRule="exact"/>
              <w:rPr>
                <w:szCs w:val="21"/>
              </w:rPr>
            </w:pPr>
            <w:r w:rsidRPr="00794E4D">
              <w:rPr>
                <w:szCs w:val="21"/>
              </w:rPr>
              <w:t>Siegelungsbeamtin / Siegelungsbeamter</w:t>
            </w:r>
          </w:p>
        </w:tc>
        <w:tc>
          <w:tcPr>
            <w:tcW w:w="1679" w:type="dxa"/>
            <w:tcBorders>
              <w:top w:val="nil"/>
              <w:left w:val="nil"/>
              <w:bottom w:val="nil"/>
              <w:right w:val="nil"/>
            </w:tcBorders>
          </w:tcPr>
          <w:p w:rsidR="00A13E33" w:rsidRPr="00794E4D" w:rsidRDefault="00A13E33" w:rsidP="00794E4D">
            <w:pPr>
              <w:spacing w:line="275" w:lineRule="exact"/>
              <w:rPr>
                <w:szCs w:val="21"/>
              </w:rPr>
            </w:pPr>
          </w:p>
        </w:tc>
        <w:tc>
          <w:tcPr>
            <w:tcW w:w="1679" w:type="dxa"/>
            <w:tcBorders>
              <w:top w:val="nil"/>
              <w:left w:val="nil"/>
              <w:bottom w:val="nil"/>
              <w:right w:val="nil"/>
            </w:tcBorders>
          </w:tcPr>
          <w:p w:rsidR="00A13E33" w:rsidRPr="00794E4D" w:rsidRDefault="00A13E33" w:rsidP="00794E4D">
            <w:pPr>
              <w:spacing w:line="275" w:lineRule="exact"/>
              <w:rPr>
                <w:szCs w:val="21"/>
              </w:rPr>
            </w:pPr>
            <w:r w:rsidRPr="00794E4D">
              <w:rPr>
                <w:szCs w:val="21"/>
              </w:rPr>
              <w:t>Fr. ..........</w:t>
            </w:r>
          </w:p>
        </w:tc>
      </w:tr>
      <w:tr w:rsidR="00A13E33" w:rsidRPr="00794E4D" w:rsidTr="00A13E33">
        <w:tc>
          <w:tcPr>
            <w:tcW w:w="1488" w:type="dxa"/>
            <w:tcBorders>
              <w:top w:val="nil"/>
              <w:left w:val="nil"/>
              <w:bottom w:val="nil"/>
              <w:right w:val="nil"/>
            </w:tcBorders>
          </w:tcPr>
          <w:p w:rsidR="00A13E33" w:rsidRPr="00794E4D" w:rsidRDefault="00A13E33" w:rsidP="00794E4D">
            <w:pPr>
              <w:spacing w:line="275" w:lineRule="exact"/>
              <w:rPr>
                <w:szCs w:val="21"/>
              </w:rPr>
            </w:pPr>
            <w:r w:rsidRPr="00794E4D">
              <w:rPr>
                <w:szCs w:val="21"/>
              </w:rPr>
              <w:t>2.4.10</w:t>
            </w:r>
          </w:p>
        </w:tc>
        <w:tc>
          <w:tcPr>
            <w:tcW w:w="4819" w:type="dxa"/>
            <w:tcBorders>
              <w:top w:val="nil"/>
              <w:left w:val="nil"/>
              <w:bottom w:val="nil"/>
              <w:right w:val="nil"/>
            </w:tcBorders>
          </w:tcPr>
          <w:p w:rsidR="00A13E33" w:rsidRPr="00794E4D" w:rsidRDefault="00A13E33" w:rsidP="00794E4D">
            <w:pPr>
              <w:spacing w:line="275" w:lineRule="exact"/>
              <w:rPr>
                <w:szCs w:val="21"/>
              </w:rPr>
            </w:pPr>
            <w:r w:rsidRPr="00794E4D">
              <w:rPr>
                <w:szCs w:val="21"/>
              </w:rPr>
              <w:t>Viehinspektorin / Viehinspektor</w:t>
            </w:r>
          </w:p>
        </w:tc>
        <w:tc>
          <w:tcPr>
            <w:tcW w:w="1679" w:type="dxa"/>
            <w:tcBorders>
              <w:top w:val="nil"/>
              <w:left w:val="nil"/>
              <w:bottom w:val="nil"/>
              <w:right w:val="nil"/>
            </w:tcBorders>
          </w:tcPr>
          <w:p w:rsidR="00A13E33" w:rsidRPr="00794E4D" w:rsidRDefault="00A13E33" w:rsidP="00794E4D">
            <w:pPr>
              <w:spacing w:line="275" w:lineRule="exact"/>
              <w:rPr>
                <w:szCs w:val="21"/>
              </w:rPr>
            </w:pPr>
          </w:p>
        </w:tc>
        <w:tc>
          <w:tcPr>
            <w:tcW w:w="1679" w:type="dxa"/>
            <w:tcBorders>
              <w:top w:val="nil"/>
              <w:left w:val="nil"/>
              <w:bottom w:val="nil"/>
              <w:right w:val="nil"/>
            </w:tcBorders>
          </w:tcPr>
          <w:p w:rsidR="00A13E33" w:rsidRPr="00794E4D" w:rsidRDefault="00A13E33" w:rsidP="00794E4D">
            <w:pPr>
              <w:spacing w:line="275" w:lineRule="exact"/>
              <w:rPr>
                <w:szCs w:val="21"/>
              </w:rPr>
            </w:pPr>
            <w:r w:rsidRPr="00794E4D">
              <w:rPr>
                <w:szCs w:val="21"/>
              </w:rPr>
              <w:t>Fr ...........</w:t>
            </w:r>
          </w:p>
        </w:tc>
      </w:tr>
      <w:tr w:rsidR="00A13E33" w:rsidRPr="00794E4D" w:rsidTr="00A13E33">
        <w:tc>
          <w:tcPr>
            <w:tcW w:w="1488" w:type="dxa"/>
            <w:tcBorders>
              <w:top w:val="nil"/>
              <w:left w:val="nil"/>
              <w:bottom w:val="nil"/>
              <w:right w:val="nil"/>
            </w:tcBorders>
          </w:tcPr>
          <w:p w:rsidR="00A13E33" w:rsidRPr="00794E4D" w:rsidRDefault="00A13E33" w:rsidP="00794E4D">
            <w:pPr>
              <w:spacing w:line="275" w:lineRule="exact"/>
              <w:rPr>
                <w:szCs w:val="21"/>
              </w:rPr>
            </w:pPr>
            <w:r w:rsidRPr="00794E4D">
              <w:rPr>
                <w:szCs w:val="21"/>
              </w:rPr>
              <w:t>2.4.11</w:t>
            </w:r>
          </w:p>
        </w:tc>
        <w:tc>
          <w:tcPr>
            <w:tcW w:w="4819" w:type="dxa"/>
            <w:tcBorders>
              <w:top w:val="nil"/>
              <w:left w:val="nil"/>
              <w:bottom w:val="nil"/>
              <w:right w:val="nil"/>
            </w:tcBorders>
          </w:tcPr>
          <w:p w:rsidR="00A13E33" w:rsidRPr="00794E4D" w:rsidRDefault="00A13E33" w:rsidP="00794E4D">
            <w:pPr>
              <w:spacing w:line="275" w:lineRule="exact"/>
              <w:rPr>
                <w:szCs w:val="21"/>
              </w:rPr>
            </w:pPr>
            <w:r w:rsidRPr="00794E4D">
              <w:rPr>
                <w:szCs w:val="21"/>
              </w:rPr>
              <w:t>übrige Funktionärinnen / Funktionäre der Ge</w:t>
            </w:r>
            <w:r w:rsidRPr="00794E4D">
              <w:rPr>
                <w:szCs w:val="21"/>
              </w:rPr>
              <w:softHyphen/>
              <w:t>meinde</w:t>
            </w:r>
          </w:p>
        </w:tc>
        <w:tc>
          <w:tcPr>
            <w:tcW w:w="1679" w:type="dxa"/>
            <w:tcBorders>
              <w:top w:val="nil"/>
              <w:left w:val="nil"/>
              <w:bottom w:val="nil"/>
              <w:right w:val="nil"/>
            </w:tcBorders>
          </w:tcPr>
          <w:p w:rsidR="00A13E33" w:rsidRPr="00794E4D" w:rsidRDefault="00A13E33" w:rsidP="00794E4D">
            <w:pPr>
              <w:spacing w:line="275" w:lineRule="exact"/>
              <w:rPr>
                <w:szCs w:val="21"/>
              </w:rPr>
            </w:pPr>
          </w:p>
        </w:tc>
        <w:tc>
          <w:tcPr>
            <w:tcW w:w="1679" w:type="dxa"/>
            <w:tcBorders>
              <w:top w:val="nil"/>
              <w:left w:val="nil"/>
              <w:bottom w:val="nil"/>
              <w:right w:val="nil"/>
            </w:tcBorders>
          </w:tcPr>
          <w:p w:rsidR="00A13E33" w:rsidRPr="00794E4D" w:rsidRDefault="00A13E33" w:rsidP="00794E4D">
            <w:pPr>
              <w:spacing w:line="275" w:lineRule="exact"/>
              <w:rPr>
                <w:szCs w:val="21"/>
              </w:rPr>
            </w:pPr>
            <w:r w:rsidRPr="00794E4D">
              <w:rPr>
                <w:szCs w:val="21"/>
              </w:rPr>
              <w:t>Fr ...........</w:t>
            </w:r>
          </w:p>
        </w:tc>
      </w:tr>
    </w:tbl>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1488"/>
        <w:gridCol w:w="4819"/>
        <w:gridCol w:w="1679"/>
        <w:gridCol w:w="1679"/>
      </w:tblGrid>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r w:rsidRPr="00794E4D">
              <w:rPr>
                <w:szCs w:val="21"/>
              </w:rPr>
              <w:t>2.5</w:t>
            </w:r>
          </w:p>
        </w:tc>
        <w:tc>
          <w:tcPr>
            <w:tcW w:w="4819" w:type="dxa"/>
            <w:tcBorders>
              <w:top w:val="nil"/>
              <w:left w:val="nil"/>
              <w:bottom w:val="nil"/>
              <w:right w:val="nil"/>
            </w:tcBorders>
          </w:tcPr>
          <w:p w:rsidR="00794E4D" w:rsidRPr="00794E4D" w:rsidRDefault="00794E4D" w:rsidP="00794E4D">
            <w:pPr>
              <w:spacing w:line="275" w:lineRule="exact"/>
              <w:rPr>
                <w:szCs w:val="21"/>
              </w:rPr>
            </w:pPr>
            <w:r w:rsidRPr="00794E4D">
              <w:rPr>
                <w:szCs w:val="21"/>
                <w:u w:val="single"/>
              </w:rPr>
              <w:t>Leiterin / Leiter Schulzahnpflege</w:t>
            </w:r>
          </w:p>
        </w:tc>
        <w:tc>
          <w:tcPr>
            <w:tcW w:w="1679" w:type="dxa"/>
            <w:tcBorders>
              <w:top w:val="nil"/>
              <w:left w:val="nil"/>
              <w:bottom w:val="nil"/>
              <w:right w:val="nil"/>
            </w:tcBorders>
          </w:tcPr>
          <w:p w:rsidR="00794E4D" w:rsidRPr="00794E4D" w:rsidRDefault="00794E4D" w:rsidP="00794E4D">
            <w:pPr>
              <w:spacing w:line="275" w:lineRule="exact"/>
              <w:rPr>
                <w:szCs w:val="21"/>
              </w:rPr>
            </w:pPr>
          </w:p>
        </w:tc>
        <w:tc>
          <w:tcPr>
            <w:tcW w:w="1679" w:type="dxa"/>
            <w:tcBorders>
              <w:top w:val="nil"/>
              <w:left w:val="nil"/>
              <w:bottom w:val="nil"/>
              <w:right w:val="nil"/>
            </w:tcBorders>
          </w:tcPr>
          <w:p w:rsidR="00794E4D" w:rsidRPr="00794E4D" w:rsidRDefault="00794E4D" w:rsidP="00794E4D">
            <w:pPr>
              <w:spacing w:line="275" w:lineRule="exact"/>
              <w:rPr>
                <w:szCs w:val="21"/>
              </w:rPr>
            </w:pPr>
          </w:p>
        </w:tc>
      </w:tr>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p>
        </w:tc>
        <w:tc>
          <w:tcPr>
            <w:tcW w:w="4819" w:type="dxa"/>
            <w:tcBorders>
              <w:top w:val="nil"/>
              <w:left w:val="nil"/>
              <w:bottom w:val="nil"/>
              <w:right w:val="nil"/>
            </w:tcBorders>
          </w:tcPr>
          <w:p w:rsidR="00794E4D" w:rsidRPr="00794E4D" w:rsidRDefault="00794E4D" w:rsidP="00794E4D">
            <w:pPr>
              <w:spacing w:line="275" w:lineRule="exact"/>
              <w:rPr>
                <w:szCs w:val="21"/>
                <w:u w:val="single"/>
              </w:rPr>
            </w:pPr>
            <w:r w:rsidRPr="00794E4D">
              <w:rPr>
                <w:szCs w:val="21"/>
              </w:rPr>
              <w:t>gemäss Ansätzen der Erziehungsdirektion</w:t>
            </w:r>
          </w:p>
        </w:tc>
        <w:tc>
          <w:tcPr>
            <w:tcW w:w="1679" w:type="dxa"/>
            <w:tcBorders>
              <w:top w:val="nil"/>
              <w:left w:val="nil"/>
              <w:bottom w:val="nil"/>
              <w:right w:val="nil"/>
            </w:tcBorders>
          </w:tcPr>
          <w:p w:rsidR="00794E4D" w:rsidRPr="00794E4D" w:rsidRDefault="00794E4D" w:rsidP="00794E4D">
            <w:pPr>
              <w:spacing w:line="275" w:lineRule="exact"/>
              <w:rPr>
                <w:szCs w:val="21"/>
              </w:rPr>
            </w:pPr>
          </w:p>
        </w:tc>
        <w:tc>
          <w:tcPr>
            <w:tcW w:w="1679" w:type="dxa"/>
            <w:tcBorders>
              <w:top w:val="nil"/>
              <w:left w:val="nil"/>
              <w:bottom w:val="nil"/>
              <w:right w:val="nil"/>
            </w:tcBorders>
          </w:tcPr>
          <w:p w:rsidR="00794E4D" w:rsidRPr="00794E4D" w:rsidRDefault="00794E4D" w:rsidP="00794E4D">
            <w:pPr>
              <w:spacing w:line="275" w:lineRule="exact"/>
              <w:rPr>
                <w:szCs w:val="21"/>
              </w:rPr>
            </w:pPr>
          </w:p>
        </w:tc>
      </w:tr>
    </w:tbl>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1488"/>
        <w:gridCol w:w="4819"/>
        <w:gridCol w:w="1679"/>
        <w:gridCol w:w="1679"/>
      </w:tblGrid>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r w:rsidRPr="00794E4D">
              <w:rPr>
                <w:szCs w:val="21"/>
              </w:rPr>
              <w:t>2.6</w:t>
            </w:r>
          </w:p>
        </w:tc>
        <w:tc>
          <w:tcPr>
            <w:tcW w:w="4819" w:type="dxa"/>
            <w:tcBorders>
              <w:top w:val="nil"/>
              <w:left w:val="nil"/>
              <w:bottom w:val="nil"/>
              <w:right w:val="nil"/>
            </w:tcBorders>
          </w:tcPr>
          <w:p w:rsidR="00794E4D" w:rsidRPr="00794E4D" w:rsidRDefault="00794E4D" w:rsidP="00794E4D">
            <w:pPr>
              <w:spacing w:line="275" w:lineRule="exact"/>
              <w:rPr>
                <w:szCs w:val="21"/>
              </w:rPr>
            </w:pPr>
            <w:r w:rsidRPr="00794E4D">
              <w:rPr>
                <w:szCs w:val="21"/>
                <w:u w:val="single"/>
              </w:rPr>
              <w:t>Wehrdienste</w:t>
            </w:r>
          </w:p>
        </w:tc>
        <w:tc>
          <w:tcPr>
            <w:tcW w:w="1679" w:type="dxa"/>
            <w:tcBorders>
              <w:top w:val="nil"/>
              <w:left w:val="nil"/>
              <w:bottom w:val="nil"/>
              <w:right w:val="nil"/>
            </w:tcBorders>
          </w:tcPr>
          <w:p w:rsidR="00794E4D" w:rsidRPr="00794E4D" w:rsidRDefault="00794E4D" w:rsidP="00794E4D">
            <w:pPr>
              <w:spacing w:line="275" w:lineRule="exact"/>
              <w:rPr>
                <w:szCs w:val="21"/>
              </w:rPr>
            </w:pPr>
          </w:p>
        </w:tc>
        <w:tc>
          <w:tcPr>
            <w:tcW w:w="1679" w:type="dxa"/>
            <w:tcBorders>
              <w:top w:val="nil"/>
              <w:left w:val="nil"/>
              <w:bottom w:val="nil"/>
              <w:right w:val="nil"/>
            </w:tcBorders>
          </w:tcPr>
          <w:p w:rsidR="00794E4D" w:rsidRPr="00794E4D" w:rsidRDefault="00794E4D" w:rsidP="00794E4D">
            <w:pPr>
              <w:spacing w:line="275" w:lineRule="exact"/>
              <w:rPr>
                <w:szCs w:val="21"/>
              </w:rPr>
            </w:pPr>
          </w:p>
        </w:tc>
      </w:tr>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r w:rsidRPr="00794E4D">
              <w:rPr>
                <w:szCs w:val="21"/>
              </w:rPr>
              <w:t>2.6.1</w:t>
            </w:r>
          </w:p>
        </w:tc>
        <w:tc>
          <w:tcPr>
            <w:tcW w:w="4819" w:type="dxa"/>
            <w:tcBorders>
              <w:top w:val="nil"/>
              <w:left w:val="nil"/>
              <w:bottom w:val="nil"/>
              <w:right w:val="nil"/>
            </w:tcBorders>
          </w:tcPr>
          <w:p w:rsidR="00794E4D" w:rsidRPr="00794E4D" w:rsidRDefault="00794E4D" w:rsidP="00794E4D">
            <w:pPr>
              <w:spacing w:line="275" w:lineRule="exact"/>
              <w:rPr>
                <w:szCs w:val="21"/>
                <w:u w:val="single"/>
              </w:rPr>
            </w:pPr>
            <w:r w:rsidRPr="00794E4D">
              <w:rPr>
                <w:szCs w:val="21"/>
              </w:rPr>
              <w:t>Kommandantin / Kommandant</w:t>
            </w:r>
          </w:p>
        </w:tc>
        <w:tc>
          <w:tcPr>
            <w:tcW w:w="1679" w:type="dxa"/>
            <w:tcBorders>
              <w:top w:val="nil"/>
              <w:left w:val="nil"/>
              <w:bottom w:val="nil"/>
              <w:right w:val="nil"/>
            </w:tcBorders>
          </w:tcPr>
          <w:p w:rsidR="00794E4D" w:rsidRPr="00794E4D" w:rsidRDefault="00794E4D" w:rsidP="00794E4D">
            <w:pPr>
              <w:spacing w:line="275" w:lineRule="exact"/>
              <w:rPr>
                <w:szCs w:val="21"/>
              </w:rPr>
            </w:pPr>
            <w:r w:rsidRPr="00794E4D">
              <w:rPr>
                <w:szCs w:val="21"/>
              </w:rPr>
              <w:t>Fr. ..........</w:t>
            </w:r>
          </w:p>
        </w:tc>
        <w:tc>
          <w:tcPr>
            <w:tcW w:w="1679" w:type="dxa"/>
            <w:tcBorders>
              <w:top w:val="nil"/>
              <w:left w:val="nil"/>
              <w:bottom w:val="nil"/>
              <w:right w:val="nil"/>
            </w:tcBorders>
          </w:tcPr>
          <w:p w:rsidR="00794E4D" w:rsidRPr="00794E4D" w:rsidRDefault="00794E4D" w:rsidP="00794E4D">
            <w:pPr>
              <w:spacing w:line="275" w:lineRule="exact"/>
              <w:rPr>
                <w:szCs w:val="21"/>
              </w:rPr>
            </w:pPr>
          </w:p>
        </w:tc>
      </w:tr>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r w:rsidRPr="00794E4D">
              <w:rPr>
                <w:szCs w:val="21"/>
              </w:rPr>
              <w:t>2.6.2</w:t>
            </w:r>
          </w:p>
        </w:tc>
        <w:tc>
          <w:tcPr>
            <w:tcW w:w="4819" w:type="dxa"/>
            <w:tcBorders>
              <w:top w:val="nil"/>
              <w:left w:val="nil"/>
              <w:bottom w:val="nil"/>
              <w:right w:val="nil"/>
            </w:tcBorders>
          </w:tcPr>
          <w:p w:rsidR="00794E4D" w:rsidRPr="00794E4D" w:rsidRDefault="00794E4D" w:rsidP="00794E4D">
            <w:pPr>
              <w:spacing w:line="275" w:lineRule="exact"/>
              <w:rPr>
                <w:szCs w:val="21"/>
              </w:rPr>
            </w:pPr>
            <w:r w:rsidRPr="00794E4D">
              <w:rPr>
                <w:szCs w:val="21"/>
              </w:rPr>
              <w:t>Vizekommandantin / Vizekommandant</w:t>
            </w:r>
          </w:p>
        </w:tc>
        <w:tc>
          <w:tcPr>
            <w:tcW w:w="1679" w:type="dxa"/>
            <w:tcBorders>
              <w:top w:val="nil"/>
              <w:left w:val="nil"/>
              <w:bottom w:val="nil"/>
              <w:right w:val="nil"/>
            </w:tcBorders>
          </w:tcPr>
          <w:p w:rsidR="00794E4D" w:rsidRPr="00794E4D" w:rsidRDefault="00794E4D" w:rsidP="00794E4D">
            <w:pPr>
              <w:spacing w:line="275" w:lineRule="exact"/>
              <w:rPr>
                <w:szCs w:val="21"/>
                <w:lang w:val="en-GB"/>
              </w:rPr>
            </w:pPr>
            <w:r w:rsidRPr="00794E4D">
              <w:rPr>
                <w:szCs w:val="21"/>
                <w:lang w:val="en-GB"/>
              </w:rPr>
              <w:t>Fr. ..........</w:t>
            </w:r>
          </w:p>
        </w:tc>
        <w:tc>
          <w:tcPr>
            <w:tcW w:w="1679" w:type="dxa"/>
            <w:tcBorders>
              <w:top w:val="nil"/>
              <w:left w:val="nil"/>
              <w:bottom w:val="nil"/>
              <w:right w:val="nil"/>
            </w:tcBorders>
          </w:tcPr>
          <w:p w:rsidR="00794E4D" w:rsidRPr="00794E4D" w:rsidRDefault="00794E4D" w:rsidP="00794E4D">
            <w:pPr>
              <w:spacing w:line="275" w:lineRule="exact"/>
              <w:rPr>
                <w:szCs w:val="21"/>
                <w:lang w:val="en-GB"/>
              </w:rPr>
            </w:pPr>
          </w:p>
        </w:tc>
      </w:tr>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lang w:val="en-GB"/>
              </w:rPr>
            </w:pPr>
            <w:r w:rsidRPr="00794E4D">
              <w:rPr>
                <w:szCs w:val="21"/>
                <w:lang w:val="en-GB"/>
              </w:rPr>
              <w:t>2.6.3</w:t>
            </w:r>
          </w:p>
        </w:tc>
        <w:tc>
          <w:tcPr>
            <w:tcW w:w="4819" w:type="dxa"/>
            <w:tcBorders>
              <w:top w:val="nil"/>
              <w:left w:val="nil"/>
              <w:bottom w:val="nil"/>
              <w:right w:val="nil"/>
            </w:tcBorders>
          </w:tcPr>
          <w:p w:rsidR="00794E4D" w:rsidRPr="00794E4D" w:rsidRDefault="00794E4D" w:rsidP="00794E4D">
            <w:pPr>
              <w:spacing w:line="275" w:lineRule="exact"/>
              <w:rPr>
                <w:szCs w:val="21"/>
                <w:lang w:val="en-GB"/>
              </w:rPr>
            </w:pPr>
            <w:r w:rsidRPr="00794E4D">
              <w:rPr>
                <w:szCs w:val="21"/>
                <w:lang w:val="en-GB"/>
              </w:rPr>
              <w:t>Fourier</w:t>
            </w:r>
          </w:p>
        </w:tc>
        <w:tc>
          <w:tcPr>
            <w:tcW w:w="1679" w:type="dxa"/>
            <w:tcBorders>
              <w:top w:val="nil"/>
              <w:left w:val="nil"/>
              <w:bottom w:val="nil"/>
              <w:right w:val="nil"/>
            </w:tcBorders>
          </w:tcPr>
          <w:p w:rsidR="00794E4D" w:rsidRPr="00794E4D" w:rsidRDefault="00794E4D" w:rsidP="00794E4D">
            <w:pPr>
              <w:spacing w:line="275" w:lineRule="exact"/>
              <w:rPr>
                <w:szCs w:val="21"/>
                <w:lang w:val="en-GB"/>
              </w:rPr>
            </w:pPr>
            <w:r w:rsidRPr="00794E4D">
              <w:rPr>
                <w:szCs w:val="21"/>
                <w:lang w:val="en-GB"/>
              </w:rPr>
              <w:t>Fr. ..........</w:t>
            </w:r>
          </w:p>
        </w:tc>
        <w:tc>
          <w:tcPr>
            <w:tcW w:w="1679" w:type="dxa"/>
            <w:tcBorders>
              <w:top w:val="nil"/>
              <w:left w:val="nil"/>
              <w:bottom w:val="nil"/>
              <w:right w:val="nil"/>
            </w:tcBorders>
          </w:tcPr>
          <w:p w:rsidR="00794E4D" w:rsidRPr="00794E4D" w:rsidRDefault="00794E4D" w:rsidP="00794E4D">
            <w:pPr>
              <w:spacing w:line="275" w:lineRule="exact"/>
              <w:rPr>
                <w:szCs w:val="21"/>
                <w:lang w:val="en-GB"/>
              </w:rPr>
            </w:pPr>
          </w:p>
        </w:tc>
      </w:tr>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r w:rsidRPr="00794E4D">
              <w:rPr>
                <w:szCs w:val="21"/>
              </w:rPr>
              <w:t>2.6.4</w:t>
            </w:r>
          </w:p>
        </w:tc>
        <w:tc>
          <w:tcPr>
            <w:tcW w:w="4819" w:type="dxa"/>
            <w:tcBorders>
              <w:top w:val="nil"/>
              <w:left w:val="nil"/>
              <w:bottom w:val="nil"/>
              <w:right w:val="nil"/>
            </w:tcBorders>
          </w:tcPr>
          <w:p w:rsidR="00794E4D" w:rsidRPr="00794E4D" w:rsidRDefault="00794E4D" w:rsidP="00794E4D">
            <w:pPr>
              <w:spacing w:line="275" w:lineRule="exact"/>
              <w:rPr>
                <w:szCs w:val="21"/>
              </w:rPr>
            </w:pPr>
            <w:r w:rsidRPr="00794E4D">
              <w:rPr>
                <w:szCs w:val="21"/>
              </w:rPr>
              <w:t>Materialverwalterin / Materialverwalter</w:t>
            </w:r>
          </w:p>
        </w:tc>
        <w:tc>
          <w:tcPr>
            <w:tcW w:w="1679" w:type="dxa"/>
            <w:tcBorders>
              <w:top w:val="nil"/>
              <w:left w:val="nil"/>
              <w:bottom w:val="nil"/>
              <w:right w:val="nil"/>
            </w:tcBorders>
          </w:tcPr>
          <w:p w:rsidR="00794E4D" w:rsidRPr="00794E4D" w:rsidRDefault="00794E4D" w:rsidP="00794E4D">
            <w:pPr>
              <w:spacing w:line="275" w:lineRule="exact"/>
              <w:rPr>
                <w:szCs w:val="21"/>
              </w:rPr>
            </w:pPr>
            <w:r w:rsidRPr="00794E4D">
              <w:rPr>
                <w:szCs w:val="21"/>
              </w:rPr>
              <w:t>Fr. ..........</w:t>
            </w:r>
          </w:p>
        </w:tc>
        <w:tc>
          <w:tcPr>
            <w:tcW w:w="1679" w:type="dxa"/>
            <w:tcBorders>
              <w:top w:val="nil"/>
              <w:left w:val="nil"/>
              <w:bottom w:val="nil"/>
              <w:right w:val="nil"/>
            </w:tcBorders>
          </w:tcPr>
          <w:p w:rsidR="00794E4D" w:rsidRPr="00794E4D" w:rsidRDefault="00794E4D" w:rsidP="00794E4D">
            <w:pPr>
              <w:spacing w:line="275" w:lineRule="exact"/>
              <w:rPr>
                <w:szCs w:val="21"/>
              </w:rPr>
            </w:pPr>
          </w:p>
        </w:tc>
      </w:tr>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lang w:val="en-GB"/>
              </w:rPr>
            </w:pPr>
            <w:r w:rsidRPr="00794E4D">
              <w:rPr>
                <w:szCs w:val="21"/>
                <w:lang w:val="en-GB"/>
              </w:rPr>
              <w:t>2.6.5</w:t>
            </w:r>
          </w:p>
        </w:tc>
        <w:tc>
          <w:tcPr>
            <w:tcW w:w="4819" w:type="dxa"/>
            <w:tcBorders>
              <w:top w:val="nil"/>
              <w:left w:val="nil"/>
              <w:bottom w:val="nil"/>
              <w:right w:val="nil"/>
            </w:tcBorders>
          </w:tcPr>
          <w:p w:rsidR="00794E4D" w:rsidRPr="00794E4D" w:rsidRDefault="00794E4D" w:rsidP="00794E4D">
            <w:pPr>
              <w:spacing w:line="275" w:lineRule="exact"/>
              <w:rPr>
                <w:szCs w:val="21"/>
                <w:lang w:val="en-GB"/>
              </w:rPr>
            </w:pPr>
            <w:r w:rsidRPr="00794E4D">
              <w:rPr>
                <w:szCs w:val="21"/>
                <w:lang w:val="en-GB"/>
              </w:rPr>
              <w:t>Sold pro Übung</w:t>
            </w:r>
          </w:p>
        </w:tc>
        <w:tc>
          <w:tcPr>
            <w:tcW w:w="1679" w:type="dxa"/>
            <w:tcBorders>
              <w:top w:val="nil"/>
              <w:left w:val="nil"/>
              <w:bottom w:val="nil"/>
              <w:right w:val="nil"/>
            </w:tcBorders>
          </w:tcPr>
          <w:p w:rsidR="00794E4D" w:rsidRPr="00794E4D" w:rsidRDefault="00794E4D" w:rsidP="00794E4D">
            <w:pPr>
              <w:spacing w:line="275" w:lineRule="exact"/>
              <w:rPr>
                <w:szCs w:val="21"/>
              </w:rPr>
            </w:pPr>
            <w:r w:rsidRPr="00794E4D">
              <w:rPr>
                <w:szCs w:val="21"/>
              </w:rPr>
              <w:t>Fr. ..........</w:t>
            </w:r>
          </w:p>
        </w:tc>
        <w:tc>
          <w:tcPr>
            <w:tcW w:w="1679" w:type="dxa"/>
            <w:tcBorders>
              <w:top w:val="nil"/>
              <w:left w:val="nil"/>
              <w:bottom w:val="nil"/>
              <w:right w:val="nil"/>
            </w:tcBorders>
          </w:tcPr>
          <w:p w:rsidR="00794E4D" w:rsidRPr="00794E4D" w:rsidRDefault="00794E4D" w:rsidP="00794E4D">
            <w:pPr>
              <w:spacing w:line="275" w:lineRule="exact"/>
              <w:rPr>
                <w:szCs w:val="21"/>
              </w:rPr>
            </w:pPr>
          </w:p>
        </w:tc>
      </w:tr>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r w:rsidRPr="00794E4D">
              <w:rPr>
                <w:szCs w:val="21"/>
              </w:rPr>
              <w:t>2.6.6</w:t>
            </w:r>
          </w:p>
        </w:tc>
        <w:tc>
          <w:tcPr>
            <w:tcW w:w="4819" w:type="dxa"/>
            <w:tcBorders>
              <w:top w:val="nil"/>
              <w:left w:val="nil"/>
              <w:bottom w:val="nil"/>
              <w:right w:val="nil"/>
            </w:tcBorders>
          </w:tcPr>
          <w:p w:rsidR="00794E4D" w:rsidRPr="00794E4D" w:rsidRDefault="00794E4D" w:rsidP="00794E4D">
            <w:pPr>
              <w:spacing w:line="275" w:lineRule="exact"/>
              <w:rPr>
                <w:szCs w:val="21"/>
              </w:rPr>
            </w:pPr>
            <w:r w:rsidRPr="00794E4D">
              <w:rPr>
                <w:szCs w:val="21"/>
              </w:rPr>
              <w:t>Besuch von Kursen</w:t>
            </w:r>
          </w:p>
        </w:tc>
        <w:tc>
          <w:tcPr>
            <w:tcW w:w="1679" w:type="dxa"/>
            <w:tcBorders>
              <w:top w:val="nil"/>
              <w:left w:val="nil"/>
              <w:bottom w:val="nil"/>
              <w:right w:val="nil"/>
            </w:tcBorders>
          </w:tcPr>
          <w:p w:rsidR="00794E4D" w:rsidRPr="00794E4D" w:rsidRDefault="00794E4D" w:rsidP="00794E4D">
            <w:pPr>
              <w:spacing w:line="275" w:lineRule="exact"/>
              <w:rPr>
                <w:szCs w:val="21"/>
              </w:rPr>
            </w:pPr>
          </w:p>
        </w:tc>
        <w:tc>
          <w:tcPr>
            <w:tcW w:w="1679" w:type="dxa"/>
            <w:tcBorders>
              <w:top w:val="nil"/>
              <w:left w:val="nil"/>
              <w:bottom w:val="nil"/>
              <w:right w:val="nil"/>
            </w:tcBorders>
          </w:tcPr>
          <w:p w:rsidR="00794E4D" w:rsidRPr="00794E4D" w:rsidRDefault="00794E4D" w:rsidP="00794E4D">
            <w:pPr>
              <w:spacing w:line="275" w:lineRule="exact"/>
              <w:rPr>
                <w:szCs w:val="21"/>
              </w:rPr>
            </w:pPr>
            <w:r w:rsidRPr="00794E4D">
              <w:rPr>
                <w:szCs w:val="21"/>
              </w:rPr>
              <w:t>ge</w:t>
            </w:r>
            <w:smartTag w:uri="urn:schemas-microsoft-com:office:smarttags" w:element="PersonName">
              <w:r w:rsidRPr="00794E4D">
                <w:rPr>
                  <w:szCs w:val="21"/>
                </w:rPr>
                <w:t>m.</w:t>
              </w:r>
            </w:smartTag>
            <w:r w:rsidRPr="00794E4D">
              <w:rPr>
                <w:szCs w:val="21"/>
              </w:rPr>
              <w:t xml:space="preserve"> Ziff. 2.9.2</w:t>
            </w:r>
          </w:p>
        </w:tc>
      </w:tr>
    </w:tbl>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1488"/>
        <w:gridCol w:w="4819"/>
        <w:gridCol w:w="1679"/>
        <w:gridCol w:w="1679"/>
      </w:tblGrid>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r w:rsidRPr="00794E4D">
              <w:rPr>
                <w:szCs w:val="21"/>
              </w:rPr>
              <w:t>2.7</w:t>
            </w:r>
          </w:p>
        </w:tc>
        <w:tc>
          <w:tcPr>
            <w:tcW w:w="4819" w:type="dxa"/>
            <w:tcBorders>
              <w:top w:val="nil"/>
              <w:left w:val="nil"/>
              <w:bottom w:val="nil"/>
              <w:right w:val="nil"/>
            </w:tcBorders>
          </w:tcPr>
          <w:p w:rsidR="00794E4D" w:rsidRPr="00794E4D" w:rsidRDefault="00794E4D" w:rsidP="00794E4D">
            <w:pPr>
              <w:spacing w:line="275" w:lineRule="exact"/>
              <w:rPr>
                <w:szCs w:val="21"/>
              </w:rPr>
            </w:pPr>
            <w:r w:rsidRPr="00794E4D">
              <w:rPr>
                <w:szCs w:val="21"/>
                <w:u w:val="single"/>
              </w:rPr>
              <w:t>Feueraufseherin / Feueraufseher</w:t>
            </w:r>
          </w:p>
        </w:tc>
        <w:tc>
          <w:tcPr>
            <w:tcW w:w="1679" w:type="dxa"/>
            <w:tcBorders>
              <w:top w:val="nil"/>
              <w:left w:val="nil"/>
              <w:bottom w:val="nil"/>
              <w:right w:val="nil"/>
            </w:tcBorders>
          </w:tcPr>
          <w:p w:rsidR="00794E4D" w:rsidRPr="00794E4D" w:rsidRDefault="00794E4D" w:rsidP="00794E4D">
            <w:pPr>
              <w:spacing w:line="275" w:lineRule="exact"/>
              <w:rPr>
                <w:szCs w:val="21"/>
              </w:rPr>
            </w:pPr>
          </w:p>
        </w:tc>
        <w:tc>
          <w:tcPr>
            <w:tcW w:w="1679" w:type="dxa"/>
            <w:tcBorders>
              <w:top w:val="nil"/>
              <w:left w:val="nil"/>
              <w:bottom w:val="nil"/>
              <w:right w:val="nil"/>
            </w:tcBorders>
          </w:tcPr>
          <w:p w:rsidR="00794E4D" w:rsidRPr="00794E4D" w:rsidRDefault="00794E4D" w:rsidP="00794E4D">
            <w:pPr>
              <w:spacing w:line="275" w:lineRule="exact"/>
              <w:rPr>
                <w:szCs w:val="21"/>
              </w:rPr>
            </w:pPr>
          </w:p>
        </w:tc>
      </w:tr>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r w:rsidRPr="00794E4D">
              <w:rPr>
                <w:szCs w:val="21"/>
              </w:rPr>
              <w:t>2.7.1</w:t>
            </w:r>
          </w:p>
        </w:tc>
        <w:tc>
          <w:tcPr>
            <w:tcW w:w="4819" w:type="dxa"/>
            <w:tcBorders>
              <w:top w:val="nil"/>
              <w:left w:val="nil"/>
              <w:bottom w:val="nil"/>
              <w:right w:val="nil"/>
            </w:tcBorders>
          </w:tcPr>
          <w:p w:rsidR="00794E4D" w:rsidRPr="00794E4D" w:rsidRDefault="00794E4D" w:rsidP="00794E4D">
            <w:pPr>
              <w:spacing w:line="275" w:lineRule="exact"/>
              <w:rPr>
                <w:szCs w:val="21"/>
                <w:u w:val="single"/>
              </w:rPr>
            </w:pPr>
            <w:r w:rsidRPr="00794E4D">
              <w:rPr>
                <w:szCs w:val="21"/>
              </w:rPr>
              <w:t>Feuerschau pro kontrolliertes Gebäude</w:t>
            </w:r>
          </w:p>
        </w:tc>
        <w:tc>
          <w:tcPr>
            <w:tcW w:w="1679" w:type="dxa"/>
            <w:tcBorders>
              <w:top w:val="nil"/>
              <w:left w:val="nil"/>
              <w:bottom w:val="nil"/>
              <w:right w:val="nil"/>
            </w:tcBorders>
          </w:tcPr>
          <w:p w:rsidR="00794E4D" w:rsidRPr="00794E4D" w:rsidRDefault="00794E4D" w:rsidP="00794E4D">
            <w:pPr>
              <w:spacing w:line="275" w:lineRule="exact"/>
              <w:rPr>
                <w:szCs w:val="21"/>
              </w:rPr>
            </w:pPr>
            <w:r w:rsidRPr="00794E4D">
              <w:rPr>
                <w:szCs w:val="21"/>
              </w:rPr>
              <w:t>Fr. ..........</w:t>
            </w:r>
          </w:p>
        </w:tc>
        <w:tc>
          <w:tcPr>
            <w:tcW w:w="1679" w:type="dxa"/>
            <w:tcBorders>
              <w:top w:val="nil"/>
              <w:left w:val="nil"/>
              <w:bottom w:val="nil"/>
              <w:right w:val="nil"/>
            </w:tcBorders>
          </w:tcPr>
          <w:p w:rsidR="00794E4D" w:rsidRPr="00794E4D" w:rsidRDefault="00794E4D" w:rsidP="00794E4D">
            <w:pPr>
              <w:spacing w:line="275" w:lineRule="exact"/>
              <w:rPr>
                <w:szCs w:val="21"/>
              </w:rPr>
            </w:pPr>
          </w:p>
        </w:tc>
      </w:tr>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r w:rsidRPr="00794E4D">
              <w:rPr>
                <w:szCs w:val="21"/>
              </w:rPr>
              <w:t>2.7.2</w:t>
            </w:r>
          </w:p>
        </w:tc>
        <w:tc>
          <w:tcPr>
            <w:tcW w:w="4819" w:type="dxa"/>
            <w:tcBorders>
              <w:top w:val="nil"/>
              <w:left w:val="nil"/>
              <w:bottom w:val="nil"/>
              <w:right w:val="nil"/>
            </w:tcBorders>
          </w:tcPr>
          <w:p w:rsidR="00794E4D" w:rsidRPr="00794E4D" w:rsidRDefault="00794E4D" w:rsidP="00794E4D">
            <w:pPr>
              <w:spacing w:line="275" w:lineRule="exact"/>
              <w:rPr>
                <w:szCs w:val="21"/>
              </w:rPr>
            </w:pPr>
            <w:r w:rsidRPr="00794E4D">
              <w:rPr>
                <w:szCs w:val="21"/>
              </w:rPr>
              <w:t>Feuerschau für allfällige Nachkontrollen</w:t>
            </w:r>
          </w:p>
        </w:tc>
        <w:tc>
          <w:tcPr>
            <w:tcW w:w="1679" w:type="dxa"/>
            <w:tcBorders>
              <w:top w:val="nil"/>
              <w:left w:val="nil"/>
              <w:bottom w:val="nil"/>
              <w:right w:val="nil"/>
            </w:tcBorders>
          </w:tcPr>
          <w:p w:rsidR="00794E4D" w:rsidRPr="00794E4D" w:rsidRDefault="00794E4D" w:rsidP="00794E4D">
            <w:pPr>
              <w:spacing w:line="275" w:lineRule="exact"/>
              <w:rPr>
                <w:szCs w:val="21"/>
              </w:rPr>
            </w:pPr>
            <w:r w:rsidRPr="00794E4D">
              <w:rPr>
                <w:szCs w:val="21"/>
              </w:rPr>
              <w:t>Fr. ..........</w:t>
            </w:r>
          </w:p>
        </w:tc>
        <w:tc>
          <w:tcPr>
            <w:tcW w:w="1679" w:type="dxa"/>
            <w:tcBorders>
              <w:top w:val="nil"/>
              <w:left w:val="nil"/>
              <w:bottom w:val="nil"/>
              <w:right w:val="nil"/>
            </w:tcBorders>
          </w:tcPr>
          <w:p w:rsidR="00794E4D" w:rsidRPr="00794E4D" w:rsidRDefault="00794E4D" w:rsidP="00794E4D">
            <w:pPr>
              <w:spacing w:line="275" w:lineRule="exact"/>
              <w:rPr>
                <w:szCs w:val="21"/>
              </w:rPr>
            </w:pPr>
          </w:p>
        </w:tc>
      </w:tr>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r w:rsidRPr="00794E4D">
              <w:rPr>
                <w:szCs w:val="21"/>
              </w:rPr>
              <w:t>2.7.3</w:t>
            </w:r>
          </w:p>
        </w:tc>
        <w:tc>
          <w:tcPr>
            <w:tcW w:w="4819" w:type="dxa"/>
            <w:tcBorders>
              <w:top w:val="nil"/>
              <w:left w:val="nil"/>
              <w:bottom w:val="nil"/>
              <w:right w:val="nil"/>
            </w:tcBorders>
          </w:tcPr>
          <w:p w:rsidR="00794E4D" w:rsidRPr="00794E4D" w:rsidRDefault="00794E4D" w:rsidP="00794E4D">
            <w:pPr>
              <w:spacing w:line="275" w:lineRule="exact"/>
              <w:rPr>
                <w:szCs w:val="21"/>
              </w:rPr>
            </w:pPr>
            <w:r w:rsidRPr="00794E4D">
              <w:rPr>
                <w:szCs w:val="21"/>
              </w:rPr>
              <w:t>Festlegen von Brandschutzvorschriften pro be</w:t>
            </w:r>
            <w:r w:rsidRPr="00794E4D">
              <w:rPr>
                <w:szCs w:val="21"/>
              </w:rPr>
              <w:softHyphen/>
              <w:t>handeltes Gesuch</w:t>
            </w:r>
          </w:p>
        </w:tc>
        <w:tc>
          <w:tcPr>
            <w:tcW w:w="1679" w:type="dxa"/>
            <w:tcBorders>
              <w:top w:val="nil"/>
              <w:left w:val="nil"/>
              <w:bottom w:val="nil"/>
              <w:right w:val="nil"/>
            </w:tcBorders>
          </w:tcPr>
          <w:p w:rsidR="00794E4D" w:rsidRPr="00794E4D" w:rsidRDefault="00794E4D" w:rsidP="00794E4D">
            <w:pPr>
              <w:spacing w:line="275" w:lineRule="exact"/>
              <w:rPr>
                <w:szCs w:val="21"/>
              </w:rPr>
            </w:pPr>
            <w:r w:rsidRPr="00794E4D">
              <w:rPr>
                <w:szCs w:val="21"/>
              </w:rPr>
              <w:br/>
              <w:t>Fr. ..........</w:t>
            </w:r>
          </w:p>
        </w:tc>
        <w:tc>
          <w:tcPr>
            <w:tcW w:w="1679" w:type="dxa"/>
            <w:tcBorders>
              <w:top w:val="nil"/>
              <w:left w:val="nil"/>
              <w:bottom w:val="nil"/>
              <w:right w:val="nil"/>
            </w:tcBorders>
          </w:tcPr>
          <w:p w:rsidR="00794E4D" w:rsidRPr="00794E4D" w:rsidRDefault="00794E4D" w:rsidP="00794E4D">
            <w:pPr>
              <w:spacing w:line="275" w:lineRule="exact"/>
              <w:rPr>
                <w:szCs w:val="21"/>
              </w:rPr>
            </w:pPr>
          </w:p>
        </w:tc>
      </w:tr>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r w:rsidRPr="00794E4D">
              <w:rPr>
                <w:szCs w:val="21"/>
              </w:rPr>
              <w:t>2.7.4</w:t>
            </w:r>
          </w:p>
        </w:tc>
        <w:tc>
          <w:tcPr>
            <w:tcW w:w="4819" w:type="dxa"/>
            <w:tcBorders>
              <w:top w:val="nil"/>
              <w:left w:val="nil"/>
              <w:bottom w:val="nil"/>
              <w:right w:val="nil"/>
            </w:tcBorders>
          </w:tcPr>
          <w:p w:rsidR="00794E4D" w:rsidRPr="00794E4D" w:rsidRDefault="00794E4D" w:rsidP="00794E4D">
            <w:pPr>
              <w:spacing w:line="275" w:lineRule="exact"/>
              <w:rPr>
                <w:szCs w:val="21"/>
              </w:rPr>
            </w:pPr>
            <w:r w:rsidRPr="00794E4D">
              <w:rPr>
                <w:szCs w:val="21"/>
              </w:rPr>
              <w:t>Sonstige Tätigkeiten pro Stunde</w:t>
            </w:r>
          </w:p>
        </w:tc>
        <w:tc>
          <w:tcPr>
            <w:tcW w:w="1679" w:type="dxa"/>
            <w:tcBorders>
              <w:top w:val="nil"/>
              <w:left w:val="nil"/>
              <w:bottom w:val="nil"/>
              <w:right w:val="nil"/>
            </w:tcBorders>
          </w:tcPr>
          <w:p w:rsidR="00794E4D" w:rsidRPr="00794E4D" w:rsidRDefault="00794E4D" w:rsidP="00794E4D">
            <w:pPr>
              <w:spacing w:line="275" w:lineRule="exact"/>
              <w:rPr>
                <w:szCs w:val="21"/>
              </w:rPr>
            </w:pPr>
          </w:p>
        </w:tc>
        <w:tc>
          <w:tcPr>
            <w:tcW w:w="1679" w:type="dxa"/>
            <w:tcBorders>
              <w:top w:val="nil"/>
              <w:left w:val="nil"/>
              <w:bottom w:val="nil"/>
              <w:right w:val="nil"/>
            </w:tcBorders>
          </w:tcPr>
          <w:p w:rsidR="00794E4D" w:rsidRPr="00794E4D" w:rsidRDefault="00794E4D" w:rsidP="00794E4D">
            <w:pPr>
              <w:spacing w:line="275" w:lineRule="exact"/>
              <w:rPr>
                <w:szCs w:val="21"/>
              </w:rPr>
            </w:pPr>
            <w:r w:rsidRPr="00794E4D">
              <w:rPr>
                <w:szCs w:val="21"/>
              </w:rPr>
              <w:t>Fr. ..........</w:t>
            </w:r>
          </w:p>
        </w:tc>
      </w:tr>
    </w:tbl>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1488"/>
        <w:gridCol w:w="4819"/>
        <w:gridCol w:w="1679"/>
        <w:gridCol w:w="1679"/>
      </w:tblGrid>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r w:rsidRPr="00794E4D">
              <w:rPr>
                <w:szCs w:val="21"/>
              </w:rPr>
              <w:t>2.8</w:t>
            </w:r>
          </w:p>
        </w:tc>
        <w:tc>
          <w:tcPr>
            <w:tcW w:w="4819" w:type="dxa"/>
            <w:tcBorders>
              <w:top w:val="nil"/>
              <w:left w:val="nil"/>
              <w:bottom w:val="nil"/>
              <w:right w:val="nil"/>
            </w:tcBorders>
          </w:tcPr>
          <w:p w:rsidR="00794E4D" w:rsidRPr="00794E4D" w:rsidRDefault="00794E4D" w:rsidP="00794E4D">
            <w:pPr>
              <w:spacing w:line="275" w:lineRule="exact"/>
              <w:rPr>
                <w:szCs w:val="21"/>
              </w:rPr>
            </w:pPr>
            <w:r w:rsidRPr="00794E4D">
              <w:rPr>
                <w:szCs w:val="21"/>
                <w:u w:val="single"/>
              </w:rPr>
              <w:t>Zivilschutz</w:t>
            </w:r>
          </w:p>
        </w:tc>
        <w:tc>
          <w:tcPr>
            <w:tcW w:w="1679" w:type="dxa"/>
            <w:tcBorders>
              <w:top w:val="nil"/>
              <w:left w:val="nil"/>
              <w:bottom w:val="nil"/>
              <w:right w:val="nil"/>
            </w:tcBorders>
          </w:tcPr>
          <w:p w:rsidR="00794E4D" w:rsidRPr="00794E4D" w:rsidRDefault="00794E4D" w:rsidP="00794E4D">
            <w:pPr>
              <w:spacing w:line="275" w:lineRule="exact"/>
              <w:rPr>
                <w:szCs w:val="21"/>
              </w:rPr>
            </w:pPr>
          </w:p>
        </w:tc>
        <w:tc>
          <w:tcPr>
            <w:tcW w:w="1679" w:type="dxa"/>
            <w:tcBorders>
              <w:top w:val="nil"/>
              <w:left w:val="nil"/>
              <w:bottom w:val="nil"/>
              <w:right w:val="nil"/>
            </w:tcBorders>
          </w:tcPr>
          <w:p w:rsidR="00794E4D" w:rsidRPr="00794E4D" w:rsidRDefault="00794E4D" w:rsidP="00794E4D">
            <w:pPr>
              <w:spacing w:line="275" w:lineRule="exact"/>
              <w:rPr>
                <w:szCs w:val="21"/>
              </w:rPr>
            </w:pPr>
          </w:p>
        </w:tc>
      </w:tr>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r w:rsidRPr="00794E4D">
              <w:rPr>
                <w:szCs w:val="21"/>
              </w:rPr>
              <w:t>2.8.1</w:t>
            </w:r>
          </w:p>
        </w:tc>
        <w:tc>
          <w:tcPr>
            <w:tcW w:w="4819" w:type="dxa"/>
            <w:tcBorders>
              <w:top w:val="nil"/>
              <w:left w:val="nil"/>
              <w:bottom w:val="nil"/>
              <w:right w:val="nil"/>
            </w:tcBorders>
          </w:tcPr>
          <w:p w:rsidR="00794E4D" w:rsidRPr="00794E4D" w:rsidRDefault="00794E4D" w:rsidP="00794E4D">
            <w:pPr>
              <w:spacing w:line="275" w:lineRule="exact"/>
              <w:rPr>
                <w:szCs w:val="21"/>
                <w:u w:val="single"/>
              </w:rPr>
            </w:pPr>
            <w:r w:rsidRPr="00794E4D">
              <w:rPr>
                <w:szCs w:val="21"/>
              </w:rPr>
              <w:t>Chefin / Chef Zivilschutzorganisation</w:t>
            </w:r>
          </w:p>
        </w:tc>
        <w:tc>
          <w:tcPr>
            <w:tcW w:w="1679" w:type="dxa"/>
            <w:tcBorders>
              <w:top w:val="nil"/>
              <w:left w:val="nil"/>
              <w:bottom w:val="nil"/>
              <w:right w:val="nil"/>
            </w:tcBorders>
          </w:tcPr>
          <w:p w:rsidR="00794E4D" w:rsidRPr="00794E4D" w:rsidRDefault="00794E4D" w:rsidP="00794E4D">
            <w:pPr>
              <w:spacing w:line="275" w:lineRule="exact"/>
              <w:rPr>
                <w:szCs w:val="21"/>
              </w:rPr>
            </w:pPr>
            <w:r w:rsidRPr="00794E4D">
              <w:rPr>
                <w:szCs w:val="21"/>
              </w:rPr>
              <w:t>Fr. ..........</w:t>
            </w:r>
          </w:p>
        </w:tc>
        <w:tc>
          <w:tcPr>
            <w:tcW w:w="1679" w:type="dxa"/>
            <w:tcBorders>
              <w:top w:val="nil"/>
              <w:left w:val="nil"/>
              <w:bottom w:val="nil"/>
              <w:right w:val="nil"/>
            </w:tcBorders>
          </w:tcPr>
          <w:p w:rsidR="00794E4D" w:rsidRPr="00794E4D" w:rsidRDefault="00794E4D" w:rsidP="00794E4D">
            <w:pPr>
              <w:spacing w:line="275" w:lineRule="exact"/>
              <w:rPr>
                <w:szCs w:val="21"/>
              </w:rPr>
            </w:pPr>
          </w:p>
        </w:tc>
      </w:tr>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r w:rsidRPr="00794E4D">
              <w:rPr>
                <w:szCs w:val="21"/>
              </w:rPr>
              <w:t>2.8.2</w:t>
            </w:r>
          </w:p>
        </w:tc>
        <w:tc>
          <w:tcPr>
            <w:tcW w:w="4819" w:type="dxa"/>
            <w:tcBorders>
              <w:top w:val="nil"/>
              <w:left w:val="nil"/>
              <w:bottom w:val="nil"/>
              <w:right w:val="nil"/>
            </w:tcBorders>
          </w:tcPr>
          <w:p w:rsidR="00794E4D" w:rsidRPr="00794E4D" w:rsidRDefault="00794E4D" w:rsidP="00794E4D">
            <w:pPr>
              <w:spacing w:line="275" w:lineRule="exact"/>
              <w:rPr>
                <w:szCs w:val="21"/>
              </w:rPr>
            </w:pPr>
            <w:r w:rsidRPr="00794E4D">
              <w:rPr>
                <w:szCs w:val="21"/>
              </w:rPr>
              <w:t>Materialwartin / Materialwart</w:t>
            </w:r>
          </w:p>
        </w:tc>
        <w:tc>
          <w:tcPr>
            <w:tcW w:w="1679" w:type="dxa"/>
            <w:tcBorders>
              <w:top w:val="nil"/>
              <w:left w:val="nil"/>
              <w:bottom w:val="nil"/>
              <w:right w:val="nil"/>
            </w:tcBorders>
          </w:tcPr>
          <w:p w:rsidR="00794E4D" w:rsidRPr="00794E4D" w:rsidRDefault="00794E4D" w:rsidP="00794E4D">
            <w:pPr>
              <w:spacing w:line="275" w:lineRule="exact"/>
              <w:rPr>
                <w:szCs w:val="21"/>
              </w:rPr>
            </w:pPr>
            <w:r w:rsidRPr="00794E4D">
              <w:rPr>
                <w:szCs w:val="21"/>
              </w:rPr>
              <w:t>Fr. ..........</w:t>
            </w:r>
          </w:p>
        </w:tc>
        <w:tc>
          <w:tcPr>
            <w:tcW w:w="1679" w:type="dxa"/>
            <w:tcBorders>
              <w:top w:val="nil"/>
              <w:left w:val="nil"/>
              <w:bottom w:val="nil"/>
              <w:right w:val="nil"/>
            </w:tcBorders>
          </w:tcPr>
          <w:p w:rsidR="00794E4D" w:rsidRPr="00794E4D" w:rsidRDefault="00794E4D" w:rsidP="00794E4D">
            <w:pPr>
              <w:spacing w:line="275" w:lineRule="exact"/>
              <w:rPr>
                <w:szCs w:val="21"/>
              </w:rPr>
            </w:pPr>
          </w:p>
        </w:tc>
      </w:tr>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r w:rsidRPr="00794E4D">
              <w:rPr>
                <w:szCs w:val="21"/>
              </w:rPr>
              <w:t>2.8.3</w:t>
            </w:r>
          </w:p>
        </w:tc>
        <w:tc>
          <w:tcPr>
            <w:tcW w:w="4819" w:type="dxa"/>
            <w:tcBorders>
              <w:top w:val="nil"/>
              <w:left w:val="nil"/>
              <w:bottom w:val="nil"/>
              <w:right w:val="nil"/>
            </w:tcBorders>
          </w:tcPr>
          <w:p w:rsidR="00794E4D" w:rsidRPr="00794E4D" w:rsidRDefault="00794E4D" w:rsidP="00794E4D">
            <w:pPr>
              <w:spacing w:line="275" w:lineRule="exact"/>
              <w:rPr>
                <w:szCs w:val="21"/>
              </w:rPr>
            </w:pPr>
            <w:r w:rsidRPr="00794E4D">
              <w:rPr>
                <w:szCs w:val="21"/>
              </w:rPr>
              <w:t>Anlagewartin / Anlagewart</w:t>
            </w:r>
          </w:p>
        </w:tc>
        <w:tc>
          <w:tcPr>
            <w:tcW w:w="1679" w:type="dxa"/>
            <w:tcBorders>
              <w:top w:val="nil"/>
              <w:left w:val="nil"/>
              <w:bottom w:val="nil"/>
              <w:right w:val="nil"/>
            </w:tcBorders>
          </w:tcPr>
          <w:p w:rsidR="00794E4D" w:rsidRPr="00794E4D" w:rsidRDefault="00794E4D" w:rsidP="00794E4D">
            <w:pPr>
              <w:spacing w:line="275" w:lineRule="exact"/>
              <w:rPr>
                <w:szCs w:val="21"/>
              </w:rPr>
            </w:pPr>
            <w:r w:rsidRPr="00794E4D">
              <w:rPr>
                <w:szCs w:val="21"/>
              </w:rPr>
              <w:t>Fr. ..........</w:t>
            </w:r>
          </w:p>
        </w:tc>
        <w:tc>
          <w:tcPr>
            <w:tcW w:w="1679" w:type="dxa"/>
            <w:tcBorders>
              <w:top w:val="nil"/>
              <w:left w:val="nil"/>
              <w:bottom w:val="nil"/>
              <w:right w:val="nil"/>
            </w:tcBorders>
          </w:tcPr>
          <w:p w:rsidR="00794E4D" w:rsidRPr="00794E4D" w:rsidRDefault="00794E4D" w:rsidP="00794E4D">
            <w:pPr>
              <w:spacing w:line="275" w:lineRule="exact"/>
              <w:rPr>
                <w:szCs w:val="21"/>
              </w:rPr>
            </w:pPr>
          </w:p>
        </w:tc>
      </w:tr>
    </w:tbl>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1488"/>
        <w:gridCol w:w="4819"/>
        <w:gridCol w:w="1679"/>
        <w:gridCol w:w="1679"/>
      </w:tblGrid>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r w:rsidRPr="00794E4D">
              <w:rPr>
                <w:szCs w:val="21"/>
              </w:rPr>
              <w:t>2.9</w:t>
            </w:r>
          </w:p>
        </w:tc>
        <w:tc>
          <w:tcPr>
            <w:tcW w:w="4819" w:type="dxa"/>
            <w:tcBorders>
              <w:top w:val="nil"/>
              <w:left w:val="nil"/>
              <w:bottom w:val="nil"/>
              <w:right w:val="nil"/>
            </w:tcBorders>
          </w:tcPr>
          <w:p w:rsidR="00794E4D" w:rsidRPr="00794E4D" w:rsidRDefault="00794E4D" w:rsidP="00794E4D">
            <w:pPr>
              <w:spacing w:line="275" w:lineRule="exact"/>
              <w:rPr>
                <w:szCs w:val="21"/>
              </w:rPr>
            </w:pPr>
            <w:r w:rsidRPr="00794E4D">
              <w:rPr>
                <w:szCs w:val="21"/>
                <w:u w:val="single"/>
              </w:rPr>
              <w:t>Gemeinwerk</w:t>
            </w:r>
          </w:p>
        </w:tc>
        <w:tc>
          <w:tcPr>
            <w:tcW w:w="1679" w:type="dxa"/>
            <w:tcBorders>
              <w:top w:val="nil"/>
              <w:left w:val="nil"/>
              <w:bottom w:val="nil"/>
              <w:right w:val="nil"/>
            </w:tcBorders>
          </w:tcPr>
          <w:p w:rsidR="00794E4D" w:rsidRPr="00794E4D" w:rsidRDefault="00794E4D" w:rsidP="00794E4D">
            <w:pPr>
              <w:spacing w:line="275" w:lineRule="exact"/>
              <w:rPr>
                <w:szCs w:val="21"/>
              </w:rPr>
            </w:pPr>
          </w:p>
        </w:tc>
        <w:tc>
          <w:tcPr>
            <w:tcW w:w="1679" w:type="dxa"/>
            <w:tcBorders>
              <w:top w:val="nil"/>
              <w:left w:val="nil"/>
              <w:bottom w:val="nil"/>
              <w:right w:val="nil"/>
            </w:tcBorders>
          </w:tcPr>
          <w:p w:rsidR="00794E4D" w:rsidRPr="00794E4D" w:rsidRDefault="00794E4D" w:rsidP="00794E4D">
            <w:pPr>
              <w:spacing w:line="275" w:lineRule="exact"/>
              <w:rPr>
                <w:szCs w:val="21"/>
              </w:rPr>
            </w:pPr>
          </w:p>
        </w:tc>
      </w:tr>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r w:rsidRPr="00794E4D">
              <w:rPr>
                <w:szCs w:val="21"/>
              </w:rPr>
              <w:t>2.9.1</w:t>
            </w:r>
          </w:p>
        </w:tc>
        <w:tc>
          <w:tcPr>
            <w:tcW w:w="4819" w:type="dxa"/>
            <w:tcBorders>
              <w:top w:val="nil"/>
              <w:left w:val="nil"/>
              <w:bottom w:val="nil"/>
              <w:right w:val="nil"/>
            </w:tcBorders>
          </w:tcPr>
          <w:p w:rsidR="00794E4D" w:rsidRPr="00794E4D" w:rsidRDefault="00794E4D" w:rsidP="00794E4D">
            <w:pPr>
              <w:spacing w:line="275" w:lineRule="exact"/>
              <w:rPr>
                <w:szCs w:val="21"/>
                <w:u w:val="single"/>
              </w:rPr>
            </w:pPr>
            <w:r w:rsidRPr="00794E4D">
              <w:rPr>
                <w:szCs w:val="21"/>
              </w:rPr>
              <w:t>Wegmeisterin / Wegmeister</w:t>
            </w:r>
          </w:p>
        </w:tc>
        <w:tc>
          <w:tcPr>
            <w:tcW w:w="1679" w:type="dxa"/>
            <w:tcBorders>
              <w:top w:val="nil"/>
              <w:left w:val="nil"/>
              <w:bottom w:val="nil"/>
              <w:right w:val="nil"/>
            </w:tcBorders>
          </w:tcPr>
          <w:p w:rsidR="00794E4D" w:rsidRPr="00794E4D" w:rsidRDefault="00794E4D" w:rsidP="00794E4D">
            <w:pPr>
              <w:spacing w:line="275" w:lineRule="exact"/>
              <w:rPr>
                <w:szCs w:val="21"/>
              </w:rPr>
            </w:pPr>
            <w:r w:rsidRPr="00794E4D">
              <w:rPr>
                <w:szCs w:val="21"/>
              </w:rPr>
              <w:t>Fr. ..........</w:t>
            </w:r>
          </w:p>
        </w:tc>
        <w:tc>
          <w:tcPr>
            <w:tcW w:w="1679" w:type="dxa"/>
            <w:tcBorders>
              <w:top w:val="nil"/>
              <w:left w:val="nil"/>
              <w:bottom w:val="nil"/>
              <w:right w:val="nil"/>
            </w:tcBorders>
          </w:tcPr>
          <w:p w:rsidR="00794E4D" w:rsidRPr="00794E4D" w:rsidRDefault="00794E4D" w:rsidP="00794E4D">
            <w:pPr>
              <w:spacing w:line="275" w:lineRule="exact"/>
              <w:rPr>
                <w:szCs w:val="21"/>
              </w:rPr>
            </w:pPr>
            <w:r w:rsidRPr="00794E4D">
              <w:rPr>
                <w:szCs w:val="21"/>
              </w:rPr>
              <w:t>Fr. ..........</w:t>
            </w:r>
          </w:p>
        </w:tc>
      </w:tr>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r w:rsidRPr="00794E4D">
              <w:rPr>
                <w:szCs w:val="21"/>
              </w:rPr>
              <w:lastRenderedPageBreak/>
              <w:t>2.9.2</w:t>
            </w:r>
          </w:p>
        </w:tc>
        <w:tc>
          <w:tcPr>
            <w:tcW w:w="4819" w:type="dxa"/>
            <w:tcBorders>
              <w:top w:val="nil"/>
              <w:left w:val="nil"/>
              <w:bottom w:val="nil"/>
              <w:right w:val="nil"/>
            </w:tcBorders>
          </w:tcPr>
          <w:p w:rsidR="00794E4D" w:rsidRPr="00794E4D" w:rsidRDefault="00794E4D" w:rsidP="00794E4D">
            <w:pPr>
              <w:spacing w:line="275" w:lineRule="exact"/>
              <w:rPr>
                <w:szCs w:val="21"/>
              </w:rPr>
            </w:pPr>
            <w:r w:rsidRPr="00794E4D">
              <w:rPr>
                <w:szCs w:val="21"/>
              </w:rPr>
              <w:t>Gemeinwerkarbeiterin / Gemeinwerkarbeiter</w:t>
            </w:r>
          </w:p>
        </w:tc>
        <w:tc>
          <w:tcPr>
            <w:tcW w:w="1679" w:type="dxa"/>
            <w:tcBorders>
              <w:top w:val="nil"/>
              <w:left w:val="nil"/>
              <w:bottom w:val="nil"/>
              <w:right w:val="nil"/>
            </w:tcBorders>
          </w:tcPr>
          <w:p w:rsidR="00794E4D" w:rsidRPr="00794E4D" w:rsidRDefault="00794E4D" w:rsidP="00794E4D">
            <w:pPr>
              <w:spacing w:line="275" w:lineRule="exact"/>
              <w:rPr>
                <w:szCs w:val="21"/>
              </w:rPr>
            </w:pPr>
          </w:p>
        </w:tc>
        <w:tc>
          <w:tcPr>
            <w:tcW w:w="1679" w:type="dxa"/>
            <w:tcBorders>
              <w:top w:val="nil"/>
              <w:left w:val="nil"/>
              <w:bottom w:val="nil"/>
              <w:right w:val="nil"/>
            </w:tcBorders>
          </w:tcPr>
          <w:p w:rsidR="00794E4D" w:rsidRPr="00794E4D" w:rsidRDefault="00794E4D" w:rsidP="00794E4D">
            <w:pPr>
              <w:spacing w:line="275" w:lineRule="exact"/>
              <w:rPr>
                <w:szCs w:val="21"/>
              </w:rPr>
            </w:pPr>
            <w:r w:rsidRPr="00794E4D">
              <w:rPr>
                <w:szCs w:val="21"/>
              </w:rPr>
              <w:t>Fr ...........</w:t>
            </w:r>
          </w:p>
        </w:tc>
      </w:tr>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r w:rsidRPr="00794E4D">
              <w:rPr>
                <w:szCs w:val="21"/>
              </w:rPr>
              <w:t>2.9.3</w:t>
            </w:r>
          </w:p>
        </w:tc>
        <w:tc>
          <w:tcPr>
            <w:tcW w:w="4819" w:type="dxa"/>
            <w:tcBorders>
              <w:top w:val="nil"/>
              <w:left w:val="nil"/>
              <w:bottom w:val="nil"/>
              <w:right w:val="nil"/>
            </w:tcBorders>
          </w:tcPr>
          <w:p w:rsidR="00794E4D" w:rsidRPr="00794E4D" w:rsidRDefault="00794E4D" w:rsidP="00794E4D">
            <w:pPr>
              <w:spacing w:line="275" w:lineRule="exact"/>
              <w:rPr>
                <w:szCs w:val="21"/>
              </w:rPr>
            </w:pPr>
            <w:r w:rsidRPr="00794E4D">
              <w:rPr>
                <w:szCs w:val="21"/>
              </w:rPr>
              <w:t>Traktor / Transporter ohne Fahrer / Fahrerin (inkl. Heckschaufel oder Kleinanhänger)</w:t>
            </w:r>
          </w:p>
        </w:tc>
        <w:tc>
          <w:tcPr>
            <w:tcW w:w="1679" w:type="dxa"/>
            <w:tcBorders>
              <w:top w:val="nil"/>
              <w:left w:val="nil"/>
              <w:bottom w:val="nil"/>
              <w:right w:val="nil"/>
            </w:tcBorders>
          </w:tcPr>
          <w:p w:rsidR="00794E4D" w:rsidRPr="00794E4D" w:rsidRDefault="00794E4D" w:rsidP="00794E4D">
            <w:pPr>
              <w:spacing w:line="275" w:lineRule="exact"/>
              <w:rPr>
                <w:szCs w:val="21"/>
              </w:rPr>
            </w:pPr>
          </w:p>
        </w:tc>
        <w:tc>
          <w:tcPr>
            <w:tcW w:w="1679" w:type="dxa"/>
            <w:tcBorders>
              <w:top w:val="nil"/>
              <w:left w:val="nil"/>
              <w:bottom w:val="nil"/>
              <w:right w:val="nil"/>
            </w:tcBorders>
          </w:tcPr>
          <w:p w:rsidR="00794E4D" w:rsidRPr="00794E4D" w:rsidRDefault="00794E4D" w:rsidP="00794E4D">
            <w:pPr>
              <w:spacing w:line="275" w:lineRule="exact"/>
              <w:rPr>
                <w:szCs w:val="21"/>
              </w:rPr>
            </w:pPr>
            <w:r w:rsidRPr="00794E4D">
              <w:rPr>
                <w:szCs w:val="21"/>
              </w:rPr>
              <w:br/>
              <w:t>Fr. ..........</w:t>
            </w:r>
          </w:p>
        </w:tc>
      </w:tr>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r w:rsidRPr="00794E4D">
              <w:rPr>
                <w:szCs w:val="21"/>
              </w:rPr>
              <w:t>2.9.4</w:t>
            </w:r>
          </w:p>
        </w:tc>
        <w:tc>
          <w:tcPr>
            <w:tcW w:w="4819" w:type="dxa"/>
            <w:tcBorders>
              <w:top w:val="nil"/>
              <w:left w:val="nil"/>
              <w:bottom w:val="nil"/>
              <w:right w:val="nil"/>
            </w:tcBorders>
          </w:tcPr>
          <w:p w:rsidR="00794E4D" w:rsidRPr="00794E4D" w:rsidRDefault="00794E4D" w:rsidP="00794E4D">
            <w:pPr>
              <w:spacing w:line="275" w:lineRule="exact"/>
              <w:rPr>
                <w:szCs w:val="21"/>
              </w:rPr>
            </w:pPr>
            <w:r w:rsidRPr="00794E4D">
              <w:rPr>
                <w:szCs w:val="21"/>
              </w:rPr>
              <w:t>Einachser ohne Fahrer / Fahrerin</w:t>
            </w:r>
          </w:p>
        </w:tc>
        <w:tc>
          <w:tcPr>
            <w:tcW w:w="1679" w:type="dxa"/>
            <w:tcBorders>
              <w:top w:val="nil"/>
              <w:left w:val="nil"/>
              <w:bottom w:val="nil"/>
              <w:right w:val="nil"/>
            </w:tcBorders>
          </w:tcPr>
          <w:p w:rsidR="00794E4D" w:rsidRPr="00794E4D" w:rsidRDefault="00794E4D" w:rsidP="00794E4D">
            <w:pPr>
              <w:spacing w:line="275" w:lineRule="exact"/>
              <w:rPr>
                <w:szCs w:val="21"/>
              </w:rPr>
            </w:pPr>
          </w:p>
        </w:tc>
        <w:tc>
          <w:tcPr>
            <w:tcW w:w="1679" w:type="dxa"/>
            <w:tcBorders>
              <w:top w:val="nil"/>
              <w:left w:val="nil"/>
              <w:bottom w:val="nil"/>
              <w:right w:val="nil"/>
            </w:tcBorders>
          </w:tcPr>
          <w:p w:rsidR="00794E4D" w:rsidRPr="00794E4D" w:rsidRDefault="00794E4D" w:rsidP="00794E4D">
            <w:pPr>
              <w:spacing w:line="275" w:lineRule="exact"/>
              <w:rPr>
                <w:szCs w:val="21"/>
              </w:rPr>
            </w:pPr>
            <w:r w:rsidRPr="00794E4D">
              <w:rPr>
                <w:szCs w:val="21"/>
              </w:rPr>
              <w:t>Fr. ..........</w:t>
            </w:r>
          </w:p>
        </w:tc>
      </w:tr>
    </w:tbl>
    <w:p w:rsidR="00794E4D" w:rsidRPr="00794E4D" w:rsidRDefault="00794E4D" w:rsidP="00794E4D">
      <w:pPr>
        <w:spacing w:line="275" w:lineRule="exact"/>
        <w:rPr>
          <w:szCs w:val="21"/>
        </w:rPr>
      </w:pPr>
    </w:p>
    <w:p w:rsidR="00794E4D" w:rsidRPr="00352642" w:rsidRDefault="00794E4D" w:rsidP="00352642">
      <w:pPr>
        <w:pStyle w:val="Nummerierung1"/>
        <w:rPr>
          <w:b/>
        </w:rPr>
      </w:pPr>
      <w:bookmarkStart w:id="57" w:name="_Toc425320202"/>
      <w:bookmarkStart w:id="58" w:name="_Toc476139831"/>
      <w:r w:rsidRPr="00352642">
        <w:rPr>
          <w:b/>
        </w:rPr>
        <w:t>Taggelder, Sitzungsgelder, Spesenvergütungen</w:t>
      </w:r>
      <w:bookmarkEnd w:id="57"/>
      <w:bookmarkEnd w:id="58"/>
    </w:p>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1488"/>
        <w:gridCol w:w="4819"/>
        <w:gridCol w:w="1679"/>
        <w:gridCol w:w="1679"/>
      </w:tblGrid>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r w:rsidRPr="00794E4D">
              <w:rPr>
                <w:szCs w:val="21"/>
              </w:rPr>
              <w:t>3.1</w:t>
            </w:r>
          </w:p>
        </w:tc>
        <w:tc>
          <w:tcPr>
            <w:tcW w:w="8177" w:type="dxa"/>
            <w:gridSpan w:val="3"/>
            <w:tcBorders>
              <w:top w:val="nil"/>
              <w:left w:val="nil"/>
              <w:bottom w:val="nil"/>
              <w:right w:val="nil"/>
            </w:tcBorders>
          </w:tcPr>
          <w:p w:rsidR="00794E4D" w:rsidRPr="00794E4D" w:rsidRDefault="00794E4D" w:rsidP="00794E4D">
            <w:pPr>
              <w:spacing w:line="275" w:lineRule="exact"/>
              <w:rPr>
                <w:szCs w:val="21"/>
              </w:rPr>
            </w:pPr>
            <w:r w:rsidRPr="00794E4D">
              <w:rPr>
                <w:szCs w:val="21"/>
                <w:u w:val="single"/>
              </w:rPr>
              <w:t>Tag- und Sitzungsgelder</w:t>
            </w:r>
          </w:p>
        </w:tc>
      </w:tr>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p>
        </w:tc>
        <w:tc>
          <w:tcPr>
            <w:tcW w:w="8177" w:type="dxa"/>
            <w:gridSpan w:val="3"/>
            <w:tcBorders>
              <w:top w:val="nil"/>
              <w:left w:val="nil"/>
              <w:bottom w:val="nil"/>
              <w:right w:val="nil"/>
            </w:tcBorders>
          </w:tcPr>
          <w:p w:rsidR="00794E4D" w:rsidRPr="00794E4D" w:rsidRDefault="00794E4D" w:rsidP="00794E4D">
            <w:pPr>
              <w:spacing w:line="275" w:lineRule="exact"/>
              <w:rPr>
                <w:szCs w:val="21"/>
              </w:rPr>
            </w:pPr>
            <w:r w:rsidRPr="00794E4D">
              <w:rPr>
                <w:szCs w:val="21"/>
              </w:rPr>
              <w:t>Mitglieder des Gemeinderates, der ständigen Kommissionen und der nichtständigen Kommissionen, Gemeindedelegierte sowie Angestellte und beamtete Personen</w:t>
            </w:r>
          </w:p>
        </w:tc>
      </w:tr>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p>
        </w:tc>
        <w:tc>
          <w:tcPr>
            <w:tcW w:w="4819" w:type="dxa"/>
            <w:tcBorders>
              <w:top w:val="nil"/>
              <w:left w:val="nil"/>
              <w:bottom w:val="nil"/>
              <w:right w:val="nil"/>
            </w:tcBorders>
          </w:tcPr>
          <w:p w:rsidR="00794E4D" w:rsidRPr="00794E4D" w:rsidRDefault="00794E4D" w:rsidP="00794E4D">
            <w:pPr>
              <w:numPr>
                <w:ilvl w:val="0"/>
                <w:numId w:val="38"/>
              </w:numPr>
              <w:overflowPunct w:val="0"/>
              <w:autoSpaceDE w:val="0"/>
              <w:autoSpaceDN w:val="0"/>
              <w:adjustRightInd w:val="0"/>
              <w:spacing w:line="275" w:lineRule="exact"/>
              <w:textAlignment w:val="baseline"/>
              <w:rPr>
                <w:szCs w:val="21"/>
              </w:rPr>
            </w:pPr>
            <w:r w:rsidRPr="00794E4D">
              <w:rPr>
                <w:szCs w:val="21"/>
              </w:rPr>
              <w:t>Ganztagessitzung (ab 5 Stunden)</w:t>
            </w:r>
          </w:p>
        </w:tc>
        <w:tc>
          <w:tcPr>
            <w:tcW w:w="1679" w:type="dxa"/>
            <w:tcBorders>
              <w:top w:val="nil"/>
              <w:left w:val="nil"/>
              <w:bottom w:val="nil"/>
              <w:right w:val="nil"/>
            </w:tcBorders>
          </w:tcPr>
          <w:p w:rsidR="00794E4D" w:rsidRPr="00794E4D" w:rsidRDefault="00794E4D" w:rsidP="00794E4D">
            <w:pPr>
              <w:numPr>
                <w:ilvl w:val="12"/>
                <w:numId w:val="0"/>
              </w:numPr>
              <w:spacing w:line="275" w:lineRule="exact"/>
              <w:rPr>
                <w:szCs w:val="21"/>
              </w:rPr>
            </w:pPr>
            <w:r w:rsidRPr="00794E4D">
              <w:rPr>
                <w:szCs w:val="21"/>
              </w:rPr>
              <w:t>Fr. ..........</w:t>
            </w:r>
          </w:p>
        </w:tc>
        <w:tc>
          <w:tcPr>
            <w:tcW w:w="1679" w:type="dxa"/>
            <w:tcBorders>
              <w:top w:val="nil"/>
              <w:left w:val="nil"/>
              <w:bottom w:val="nil"/>
              <w:right w:val="nil"/>
            </w:tcBorders>
          </w:tcPr>
          <w:p w:rsidR="00794E4D" w:rsidRPr="00794E4D" w:rsidRDefault="00794E4D" w:rsidP="00794E4D">
            <w:pPr>
              <w:numPr>
                <w:ilvl w:val="12"/>
                <w:numId w:val="0"/>
              </w:numPr>
              <w:spacing w:line="275" w:lineRule="exact"/>
              <w:rPr>
                <w:szCs w:val="21"/>
              </w:rPr>
            </w:pPr>
          </w:p>
        </w:tc>
      </w:tr>
      <w:tr w:rsidR="00794E4D" w:rsidRPr="00794E4D" w:rsidTr="00DC4967">
        <w:tc>
          <w:tcPr>
            <w:tcW w:w="1488" w:type="dxa"/>
            <w:tcBorders>
              <w:top w:val="nil"/>
              <w:left w:val="nil"/>
              <w:bottom w:val="nil"/>
              <w:right w:val="nil"/>
            </w:tcBorders>
          </w:tcPr>
          <w:p w:rsidR="00794E4D" w:rsidRPr="00794E4D" w:rsidRDefault="00794E4D" w:rsidP="00794E4D">
            <w:pPr>
              <w:numPr>
                <w:ilvl w:val="12"/>
                <w:numId w:val="0"/>
              </w:numPr>
              <w:spacing w:line="275" w:lineRule="exact"/>
              <w:rPr>
                <w:szCs w:val="21"/>
              </w:rPr>
            </w:pPr>
          </w:p>
        </w:tc>
        <w:tc>
          <w:tcPr>
            <w:tcW w:w="4819" w:type="dxa"/>
            <w:tcBorders>
              <w:top w:val="nil"/>
              <w:left w:val="nil"/>
              <w:bottom w:val="nil"/>
              <w:right w:val="nil"/>
            </w:tcBorders>
          </w:tcPr>
          <w:p w:rsidR="00794E4D" w:rsidRPr="00794E4D" w:rsidRDefault="00794E4D" w:rsidP="00794E4D">
            <w:pPr>
              <w:numPr>
                <w:ilvl w:val="0"/>
                <w:numId w:val="38"/>
              </w:numPr>
              <w:overflowPunct w:val="0"/>
              <w:autoSpaceDE w:val="0"/>
              <w:autoSpaceDN w:val="0"/>
              <w:adjustRightInd w:val="0"/>
              <w:spacing w:line="275" w:lineRule="exact"/>
              <w:textAlignment w:val="baseline"/>
              <w:rPr>
                <w:szCs w:val="21"/>
              </w:rPr>
            </w:pPr>
            <w:r w:rsidRPr="00794E4D">
              <w:rPr>
                <w:szCs w:val="21"/>
              </w:rPr>
              <w:t>Halbtagessitzungen (min. 3 Stunden)</w:t>
            </w:r>
          </w:p>
        </w:tc>
        <w:tc>
          <w:tcPr>
            <w:tcW w:w="1679" w:type="dxa"/>
            <w:tcBorders>
              <w:top w:val="nil"/>
              <w:left w:val="nil"/>
              <w:bottom w:val="nil"/>
              <w:right w:val="nil"/>
            </w:tcBorders>
          </w:tcPr>
          <w:p w:rsidR="00794E4D" w:rsidRPr="00794E4D" w:rsidRDefault="00794E4D" w:rsidP="00794E4D">
            <w:pPr>
              <w:numPr>
                <w:ilvl w:val="12"/>
                <w:numId w:val="0"/>
              </w:numPr>
              <w:spacing w:line="275" w:lineRule="exact"/>
              <w:rPr>
                <w:szCs w:val="21"/>
              </w:rPr>
            </w:pPr>
            <w:r w:rsidRPr="00794E4D">
              <w:rPr>
                <w:szCs w:val="21"/>
              </w:rPr>
              <w:t>Fr. ..........</w:t>
            </w:r>
          </w:p>
        </w:tc>
        <w:tc>
          <w:tcPr>
            <w:tcW w:w="1679" w:type="dxa"/>
            <w:tcBorders>
              <w:top w:val="nil"/>
              <w:left w:val="nil"/>
              <w:bottom w:val="nil"/>
              <w:right w:val="nil"/>
            </w:tcBorders>
          </w:tcPr>
          <w:p w:rsidR="00794E4D" w:rsidRPr="00794E4D" w:rsidRDefault="00794E4D" w:rsidP="00794E4D">
            <w:pPr>
              <w:numPr>
                <w:ilvl w:val="12"/>
                <w:numId w:val="0"/>
              </w:numPr>
              <w:spacing w:line="275" w:lineRule="exact"/>
              <w:rPr>
                <w:szCs w:val="21"/>
              </w:rPr>
            </w:pPr>
          </w:p>
        </w:tc>
      </w:tr>
      <w:tr w:rsidR="00794E4D" w:rsidRPr="00794E4D" w:rsidTr="00DC4967">
        <w:tc>
          <w:tcPr>
            <w:tcW w:w="1488" w:type="dxa"/>
            <w:tcBorders>
              <w:top w:val="nil"/>
              <w:left w:val="nil"/>
              <w:bottom w:val="nil"/>
              <w:right w:val="nil"/>
            </w:tcBorders>
          </w:tcPr>
          <w:p w:rsidR="00794E4D" w:rsidRPr="00794E4D" w:rsidRDefault="00794E4D" w:rsidP="00794E4D">
            <w:pPr>
              <w:numPr>
                <w:ilvl w:val="12"/>
                <w:numId w:val="0"/>
              </w:numPr>
              <w:spacing w:line="275" w:lineRule="exact"/>
              <w:rPr>
                <w:szCs w:val="21"/>
              </w:rPr>
            </w:pPr>
          </w:p>
        </w:tc>
        <w:tc>
          <w:tcPr>
            <w:tcW w:w="4819" w:type="dxa"/>
            <w:tcBorders>
              <w:top w:val="nil"/>
              <w:left w:val="nil"/>
              <w:bottom w:val="nil"/>
              <w:right w:val="nil"/>
            </w:tcBorders>
          </w:tcPr>
          <w:p w:rsidR="00794E4D" w:rsidRPr="00794E4D" w:rsidRDefault="00794E4D" w:rsidP="00794E4D">
            <w:pPr>
              <w:numPr>
                <w:ilvl w:val="0"/>
                <w:numId w:val="38"/>
              </w:numPr>
              <w:overflowPunct w:val="0"/>
              <w:autoSpaceDE w:val="0"/>
              <w:autoSpaceDN w:val="0"/>
              <w:adjustRightInd w:val="0"/>
              <w:spacing w:line="275" w:lineRule="exact"/>
              <w:textAlignment w:val="baseline"/>
              <w:rPr>
                <w:szCs w:val="21"/>
              </w:rPr>
            </w:pPr>
            <w:r w:rsidRPr="00794E4D">
              <w:rPr>
                <w:szCs w:val="21"/>
              </w:rPr>
              <w:t>Abendsitzungen</w:t>
            </w:r>
          </w:p>
        </w:tc>
        <w:tc>
          <w:tcPr>
            <w:tcW w:w="1679" w:type="dxa"/>
            <w:tcBorders>
              <w:top w:val="nil"/>
              <w:left w:val="nil"/>
              <w:bottom w:val="nil"/>
              <w:right w:val="nil"/>
            </w:tcBorders>
          </w:tcPr>
          <w:p w:rsidR="00794E4D" w:rsidRPr="00794E4D" w:rsidRDefault="00794E4D" w:rsidP="00794E4D">
            <w:pPr>
              <w:spacing w:line="275" w:lineRule="exact"/>
              <w:rPr>
                <w:szCs w:val="21"/>
              </w:rPr>
            </w:pPr>
          </w:p>
        </w:tc>
        <w:tc>
          <w:tcPr>
            <w:tcW w:w="1679" w:type="dxa"/>
            <w:tcBorders>
              <w:top w:val="nil"/>
              <w:left w:val="nil"/>
              <w:bottom w:val="nil"/>
              <w:right w:val="nil"/>
            </w:tcBorders>
          </w:tcPr>
          <w:p w:rsidR="00794E4D" w:rsidRPr="00794E4D" w:rsidRDefault="00794E4D" w:rsidP="00794E4D">
            <w:pPr>
              <w:spacing w:line="275" w:lineRule="exact"/>
              <w:rPr>
                <w:szCs w:val="21"/>
              </w:rPr>
            </w:pPr>
          </w:p>
        </w:tc>
      </w:tr>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p>
        </w:tc>
        <w:tc>
          <w:tcPr>
            <w:tcW w:w="4819" w:type="dxa"/>
            <w:tcBorders>
              <w:top w:val="nil"/>
              <w:left w:val="nil"/>
              <w:bottom w:val="nil"/>
              <w:right w:val="nil"/>
            </w:tcBorders>
          </w:tcPr>
          <w:p w:rsidR="00794E4D" w:rsidRPr="00794E4D" w:rsidRDefault="00794E4D" w:rsidP="00794E4D">
            <w:pPr>
              <w:numPr>
                <w:ilvl w:val="0"/>
                <w:numId w:val="26"/>
              </w:numPr>
              <w:overflowPunct w:val="0"/>
              <w:autoSpaceDE w:val="0"/>
              <w:autoSpaceDN w:val="0"/>
              <w:adjustRightInd w:val="0"/>
              <w:spacing w:line="275" w:lineRule="exact"/>
              <w:ind w:left="454"/>
              <w:textAlignment w:val="baseline"/>
              <w:rPr>
                <w:szCs w:val="21"/>
              </w:rPr>
            </w:pPr>
            <w:r w:rsidRPr="00794E4D">
              <w:rPr>
                <w:szCs w:val="21"/>
              </w:rPr>
              <w:t>Gemeinderat</w:t>
            </w:r>
          </w:p>
        </w:tc>
        <w:tc>
          <w:tcPr>
            <w:tcW w:w="1679" w:type="dxa"/>
            <w:tcBorders>
              <w:top w:val="nil"/>
              <w:left w:val="nil"/>
              <w:bottom w:val="nil"/>
              <w:right w:val="nil"/>
            </w:tcBorders>
          </w:tcPr>
          <w:p w:rsidR="00794E4D" w:rsidRPr="00794E4D" w:rsidRDefault="00794E4D" w:rsidP="00794E4D">
            <w:pPr>
              <w:numPr>
                <w:ilvl w:val="12"/>
                <w:numId w:val="0"/>
              </w:numPr>
              <w:spacing w:line="275" w:lineRule="exact"/>
              <w:rPr>
                <w:szCs w:val="21"/>
              </w:rPr>
            </w:pPr>
            <w:r w:rsidRPr="00794E4D">
              <w:rPr>
                <w:szCs w:val="21"/>
              </w:rPr>
              <w:t>Fr. ..........</w:t>
            </w:r>
          </w:p>
        </w:tc>
        <w:tc>
          <w:tcPr>
            <w:tcW w:w="1679" w:type="dxa"/>
            <w:tcBorders>
              <w:top w:val="nil"/>
              <w:left w:val="nil"/>
              <w:bottom w:val="nil"/>
              <w:right w:val="nil"/>
            </w:tcBorders>
          </w:tcPr>
          <w:p w:rsidR="00794E4D" w:rsidRPr="00794E4D" w:rsidRDefault="00794E4D" w:rsidP="00794E4D">
            <w:pPr>
              <w:numPr>
                <w:ilvl w:val="12"/>
                <w:numId w:val="0"/>
              </w:numPr>
              <w:spacing w:line="275" w:lineRule="exact"/>
              <w:rPr>
                <w:szCs w:val="21"/>
              </w:rPr>
            </w:pPr>
          </w:p>
        </w:tc>
      </w:tr>
      <w:tr w:rsidR="00794E4D" w:rsidRPr="00794E4D" w:rsidTr="00DC4967">
        <w:tc>
          <w:tcPr>
            <w:tcW w:w="1488" w:type="dxa"/>
            <w:tcBorders>
              <w:top w:val="nil"/>
              <w:left w:val="nil"/>
              <w:bottom w:val="nil"/>
              <w:right w:val="nil"/>
            </w:tcBorders>
          </w:tcPr>
          <w:p w:rsidR="00794E4D" w:rsidRPr="00794E4D" w:rsidRDefault="00794E4D" w:rsidP="00794E4D">
            <w:pPr>
              <w:numPr>
                <w:ilvl w:val="12"/>
                <w:numId w:val="0"/>
              </w:numPr>
              <w:spacing w:line="275" w:lineRule="exact"/>
              <w:rPr>
                <w:szCs w:val="21"/>
              </w:rPr>
            </w:pPr>
          </w:p>
        </w:tc>
        <w:tc>
          <w:tcPr>
            <w:tcW w:w="4819" w:type="dxa"/>
            <w:tcBorders>
              <w:top w:val="nil"/>
              <w:left w:val="nil"/>
              <w:bottom w:val="nil"/>
              <w:right w:val="nil"/>
            </w:tcBorders>
          </w:tcPr>
          <w:p w:rsidR="00794E4D" w:rsidRPr="00794E4D" w:rsidRDefault="00794E4D" w:rsidP="00794E4D">
            <w:pPr>
              <w:numPr>
                <w:ilvl w:val="0"/>
                <w:numId w:val="26"/>
              </w:numPr>
              <w:overflowPunct w:val="0"/>
              <w:autoSpaceDE w:val="0"/>
              <w:autoSpaceDN w:val="0"/>
              <w:adjustRightInd w:val="0"/>
              <w:spacing w:line="275" w:lineRule="exact"/>
              <w:ind w:left="454"/>
              <w:textAlignment w:val="baseline"/>
              <w:rPr>
                <w:szCs w:val="21"/>
              </w:rPr>
            </w:pPr>
            <w:r w:rsidRPr="00794E4D">
              <w:rPr>
                <w:szCs w:val="21"/>
              </w:rPr>
              <w:t>Kommissionen / Delegierte</w:t>
            </w:r>
          </w:p>
        </w:tc>
        <w:tc>
          <w:tcPr>
            <w:tcW w:w="1679" w:type="dxa"/>
            <w:tcBorders>
              <w:top w:val="nil"/>
              <w:left w:val="nil"/>
              <w:bottom w:val="nil"/>
              <w:right w:val="nil"/>
            </w:tcBorders>
          </w:tcPr>
          <w:p w:rsidR="00794E4D" w:rsidRPr="00794E4D" w:rsidRDefault="00794E4D" w:rsidP="00794E4D">
            <w:pPr>
              <w:spacing w:line="275" w:lineRule="exact"/>
              <w:rPr>
                <w:szCs w:val="21"/>
              </w:rPr>
            </w:pPr>
            <w:r w:rsidRPr="00794E4D">
              <w:rPr>
                <w:szCs w:val="21"/>
              </w:rPr>
              <w:t>Fr. ..........</w:t>
            </w:r>
          </w:p>
        </w:tc>
        <w:tc>
          <w:tcPr>
            <w:tcW w:w="1679" w:type="dxa"/>
            <w:tcBorders>
              <w:top w:val="nil"/>
              <w:left w:val="nil"/>
              <w:bottom w:val="nil"/>
              <w:right w:val="nil"/>
            </w:tcBorders>
          </w:tcPr>
          <w:p w:rsidR="00794E4D" w:rsidRPr="00794E4D" w:rsidRDefault="00794E4D" w:rsidP="00794E4D">
            <w:pPr>
              <w:spacing w:line="275" w:lineRule="exact"/>
              <w:rPr>
                <w:szCs w:val="21"/>
              </w:rPr>
            </w:pPr>
          </w:p>
        </w:tc>
      </w:tr>
    </w:tbl>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1488"/>
        <w:gridCol w:w="8177"/>
      </w:tblGrid>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r w:rsidRPr="00794E4D">
              <w:rPr>
                <w:szCs w:val="21"/>
              </w:rPr>
              <w:t>3.2</w:t>
            </w:r>
          </w:p>
        </w:tc>
        <w:tc>
          <w:tcPr>
            <w:tcW w:w="8177" w:type="dxa"/>
            <w:tcBorders>
              <w:top w:val="nil"/>
              <w:left w:val="nil"/>
              <w:bottom w:val="nil"/>
              <w:right w:val="nil"/>
            </w:tcBorders>
          </w:tcPr>
          <w:p w:rsidR="00794E4D" w:rsidRPr="00794E4D" w:rsidRDefault="00794E4D" w:rsidP="00794E4D">
            <w:pPr>
              <w:spacing w:line="275" w:lineRule="exact"/>
              <w:rPr>
                <w:szCs w:val="21"/>
              </w:rPr>
            </w:pPr>
            <w:r w:rsidRPr="00794E4D">
              <w:rPr>
                <w:szCs w:val="21"/>
                <w:u w:val="single"/>
              </w:rPr>
              <w:t>Reisespesen</w:t>
            </w:r>
          </w:p>
        </w:tc>
      </w:tr>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p>
        </w:tc>
        <w:tc>
          <w:tcPr>
            <w:tcW w:w="8177" w:type="dxa"/>
            <w:tcBorders>
              <w:top w:val="nil"/>
              <w:left w:val="nil"/>
              <w:bottom w:val="nil"/>
              <w:right w:val="nil"/>
            </w:tcBorders>
          </w:tcPr>
          <w:p w:rsidR="00794E4D" w:rsidRPr="00794E4D" w:rsidRDefault="00794E4D" w:rsidP="00794E4D">
            <w:pPr>
              <w:spacing w:line="275" w:lineRule="exact"/>
              <w:rPr>
                <w:szCs w:val="21"/>
              </w:rPr>
            </w:pPr>
            <w:r w:rsidRPr="00794E4D">
              <w:rPr>
                <w:szCs w:val="21"/>
              </w:rPr>
              <w:t>Bahnbillet 2. Klasse oder Fr. .......... pro Autokilometer. Nach Möglichkeit sind die öffentlichen Verkehrsmittel zu benützen. Für Reisen auf Gemeindegebiet werden keine Reisespesen ausbezahlt.</w:t>
            </w:r>
          </w:p>
        </w:tc>
      </w:tr>
    </w:tbl>
    <w:p w:rsidR="00794E4D" w:rsidRPr="00794E4D" w:rsidRDefault="00794E4D" w:rsidP="00794E4D">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1488"/>
        <w:gridCol w:w="8177"/>
      </w:tblGrid>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r w:rsidRPr="00794E4D">
              <w:rPr>
                <w:szCs w:val="21"/>
              </w:rPr>
              <w:t>3.3</w:t>
            </w:r>
          </w:p>
        </w:tc>
        <w:tc>
          <w:tcPr>
            <w:tcW w:w="8177" w:type="dxa"/>
            <w:tcBorders>
              <w:top w:val="nil"/>
              <w:left w:val="nil"/>
              <w:bottom w:val="nil"/>
              <w:right w:val="nil"/>
            </w:tcBorders>
          </w:tcPr>
          <w:p w:rsidR="00794E4D" w:rsidRPr="00794E4D" w:rsidRDefault="00794E4D" w:rsidP="00794E4D">
            <w:pPr>
              <w:spacing w:line="275" w:lineRule="exact"/>
              <w:rPr>
                <w:szCs w:val="21"/>
              </w:rPr>
            </w:pPr>
            <w:r w:rsidRPr="00794E4D">
              <w:rPr>
                <w:szCs w:val="21"/>
                <w:u w:val="single"/>
              </w:rPr>
              <w:t>Besondere Aufträge</w:t>
            </w:r>
          </w:p>
        </w:tc>
      </w:tr>
      <w:tr w:rsidR="00794E4D" w:rsidRPr="00794E4D" w:rsidTr="00DC4967">
        <w:tc>
          <w:tcPr>
            <w:tcW w:w="1488" w:type="dxa"/>
            <w:tcBorders>
              <w:top w:val="nil"/>
              <w:left w:val="nil"/>
              <w:bottom w:val="nil"/>
              <w:right w:val="nil"/>
            </w:tcBorders>
          </w:tcPr>
          <w:p w:rsidR="00794E4D" w:rsidRPr="00794E4D" w:rsidRDefault="00794E4D" w:rsidP="00794E4D">
            <w:pPr>
              <w:spacing w:line="275" w:lineRule="exact"/>
              <w:rPr>
                <w:szCs w:val="21"/>
              </w:rPr>
            </w:pPr>
          </w:p>
        </w:tc>
        <w:tc>
          <w:tcPr>
            <w:tcW w:w="8177" w:type="dxa"/>
            <w:tcBorders>
              <w:top w:val="nil"/>
              <w:left w:val="nil"/>
              <w:bottom w:val="nil"/>
              <w:right w:val="nil"/>
            </w:tcBorders>
          </w:tcPr>
          <w:p w:rsidR="00794E4D" w:rsidRPr="00794E4D" w:rsidRDefault="00794E4D" w:rsidP="00794E4D">
            <w:pPr>
              <w:spacing w:line="275" w:lineRule="exact"/>
              <w:rPr>
                <w:szCs w:val="21"/>
              </w:rPr>
            </w:pPr>
            <w:r w:rsidRPr="00794E4D">
              <w:rPr>
                <w:szCs w:val="21"/>
              </w:rPr>
              <w:t>Die Mitglieder des Gemeinderates, der ständigen Kommissionen und der nichtständigen Kommissionen (ohne Personal der Gemeindeverwaltung) beziehen für beson</w:t>
            </w:r>
            <w:r w:rsidRPr="00794E4D">
              <w:rPr>
                <w:szCs w:val="21"/>
              </w:rPr>
              <w:softHyphen/>
              <w:t>dere Aufgaben und Arbeiten, die nicht mit Tag- oder Sitzungsgeldern gemäss Ziff. 3.1 abgegolten werden, die Entschädigung für Gemeinwerkarbeiter / Ge</w:t>
            </w:r>
            <w:r w:rsidRPr="00794E4D">
              <w:rPr>
                <w:szCs w:val="21"/>
              </w:rPr>
              <w:softHyphen/>
              <w:t>meinwerkarbeiterin gemäss Ziff. 2.9.2 hievor.</w:t>
            </w:r>
          </w:p>
        </w:tc>
      </w:tr>
    </w:tbl>
    <w:p w:rsidR="00794E4D" w:rsidRPr="00794E4D" w:rsidRDefault="00794E4D" w:rsidP="00794E4D">
      <w:pPr>
        <w:spacing w:line="275" w:lineRule="exact"/>
        <w:rPr>
          <w:szCs w:val="21"/>
        </w:rPr>
      </w:pPr>
    </w:p>
    <w:p w:rsidR="00794E4D" w:rsidRPr="00794E4D" w:rsidRDefault="00794E4D" w:rsidP="00794E4D">
      <w:pPr>
        <w:spacing w:line="275" w:lineRule="exact"/>
        <w:ind w:left="567" w:hanging="567"/>
        <w:rPr>
          <w:szCs w:val="21"/>
        </w:rPr>
      </w:pPr>
      <w:r w:rsidRPr="00794E4D">
        <w:rPr>
          <w:szCs w:val="21"/>
        </w:rPr>
        <w:t>*</w:t>
      </w:r>
      <w:r w:rsidRPr="00794E4D">
        <w:rPr>
          <w:szCs w:val="21"/>
        </w:rPr>
        <w:tab/>
        <w:t xml:space="preserve">Basis 1.1..... zuzüglich Teuerungszulage </w:t>
      </w:r>
    </w:p>
    <w:p w:rsidR="00794E4D" w:rsidRPr="00794E4D" w:rsidRDefault="00794E4D" w:rsidP="00794E4D">
      <w:pPr>
        <w:spacing w:line="275" w:lineRule="exact"/>
        <w:ind w:left="567" w:hanging="567"/>
        <w:rPr>
          <w:szCs w:val="21"/>
        </w:rPr>
      </w:pPr>
    </w:p>
    <w:p w:rsidR="00794E4D" w:rsidRPr="00794E4D" w:rsidRDefault="00794E4D" w:rsidP="00794E4D">
      <w:pPr>
        <w:spacing w:line="275" w:lineRule="exact"/>
        <w:ind w:left="567" w:hanging="567"/>
        <w:rPr>
          <w:szCs w:val="21"/>
        </w:rPr>
      </w:pPr>
      <w:r w:rsidRPr="00794E4D">
        <w:rPr>
          <w:szCs w:val="21"/>
        </w:rPr>
        <w:t>**</w:t>
      </w:r>
      <w:r w:rsidRPr="00794E4D">
        <w:rPr>
          <w:szCs w:val="21"/>
        </w:rPr>
        <w:tab/>
        <w:t>Im jeweiligen Stundenansatz und in der jeweiligen Jahresentschädigung bei Angestellten nach Ziff. 2 sind enthalten und jährlich mindestens einmal separat in der Lohnabrechnung aufzuführen:</w:t>
      </w:r>
    </w:p>
    <w:p w:rsidR="00794E4D" w:rsidRPr="00794E4D" w:rsidRDefault="00794E4D" w:rsidP="00794E4D">
      <w:pPr>
        <w:spacing w:line="275" w:lineRule="exact"/>
        <w:ind w:left="567"/>
        <w:rPr>
          <w:szCs w:val="21"/>
        </w:rPr>
      </w:pPr>
    </w:p>
    <w:p w:rsidR="00794E4D" w:rsidRPr="00794E4D" w:rsidRDefault="00794E4D" w:rsidP="00794E4D">
      <w:pPr>
        <w:spacing w:line="275" w:lineRule="exact"/>
        <w:ind w:left="567"/>
        <w:rPr>
          <w:szCs w:val="21"/>
        </w:rPr>
      </w:pPr>
      <w:r w:rsidRPr="00794E4D">
        <w:rPr>
          <w:szCs w:val="21"/>
        </w:rPr>
        <w:t>10,64 Prozent auf Anteil Ferien (= 25 Tage)</w:t>
      </w:r>
    </w:p>
    <w:p w:rsidR="00794E4D" w:rsidRPr="00794E4D" w:rsidRDefault="00794E4D" w:rsidP="00794E4D">
      <w:pPr>
        <w:spacing w:line="275" w:lineRule="exact"/>
        <w:ind w:left="567"/>
        <w:rPr>
          <w:szCs w:val="21"/>
        </w:rPr>
      </w:pPr>
      <w:r w:rsidRPr="00794E4D">
        <w:rPr>
          <w:szCs w:val="21"/>
        </w:rPr>
        <w:t>8,33 Prozent auf Anteil 13. Monatslohn</w:t>
      </w:r>
    </w:p>
    <w:p w:rsidR="00794E4D" w:rsidRPr="00794E4D" w:rsidRDefault="00794E4D" w:rsidP="00794E4D">
      <w:pPr>
        <w:spacing w:line="275" w:lineRule="exact"/>
        <w:ind w:left="567"/>
        <w:rPr>
          <w:szCs w:val="21"/>
        </w:rPr>
      </w:pPr>
      <w:r w:rsidRPr="00794E4D">
        <w:rPr>
          <w:szCs w:val="21"/>
        </w:rPr>
        <w:t>3,</w:t>
      </w:r>
      <w:r w:rsidR="00C545FF">
        <w:rPr>
          <w:szCs w:val="21"/>
        </w:rPr>
        <w:t>29</w:t>
      </w:r>
      <w:r w:rsidRPr="00794E4D">
        <w:rPr>
          <w:szCs w:val="21"/>
        </w:rPr>
        <w:t xml:space="preserve"> Prozent auf Anteil Feiertage</w:t>
      </w:r>
    </w:p>
    <w:p w:rsidR="00794E4D" w:rsidRPr="00794E4D" w:rsidRDefault="00794E4D" w:rsidP="00794E4D">
      <w:pPr>
        <w:spacing w:line="275" w:lineRule="exact"/>
        <w:ind w:left="567"/>
        <w:rPr>
          <w:szCs w:val="21"/>
        </w:rPr>
      </w:pPr>
    </w:p>
    <w:p w:rsidR="00794E4D" w:rsidRPr="00794E4D" w:rsidRDefault="00794E4D" w:rsidP="00794E4D">
      <w:pPr>
        <w:spacing w:line="275" w:lineRule="exact"/>
        <w:ind w:left="567"/>
        <w:rPr>
          <w:szCs w:val="21"/>
        </w:rPr>
      </w:pPr>
      <w:r w:rsidRPr="00794E4D">
        <w:rPr>
          <w:szCs w:val="21"/>
        </w:rPr>
        <w:t>Eine allfällige Familienzulage und anteilsmässige Betreuungszulage werden zusätzlich entrichtet.</w:t>
      </w:r>
    </w:p>
    <w:p w:rsidR="00794E4D" w:rsidRPr="00794E4D" w:rsidRDefault="00794E4D" w:rsidP="00794E4D">
      <w:pPr>
        <w:spacing w:line="275" w:lineRule="exact"/>
        <w:rPr>
          <w:szCs w:val="21"/>
        </w:rPr>
        <w:sectPr w:rsidR="00794E4D" w:rsidRPr="00794E4D">
          <w:pgSz w:w="11907" w:h="16840" w:code="9"/>
          <w:pgMar w:top="397" w:right="794" w:bottom="1134" w:left="1588" w:header="720" w:footer="822" w:gutter="0"/>
          <w:cols w:space="720"/>
        </w:sectPr>
      </w:pPr>
    </w:p>
    <w:p w:rsidR="00794E4D" w:rsidRPr="00794E4D" w:rsidRDefault="00794E4D" w:rsidP="006E6960">
      <w:pPr>
        <w:pStyle w:val="berschrift1"/>
      </w:pPr>
      <w:bookmarkStart w:id="59" w:name="_Toc425320203"/>
      <w:bookmarkStart w:id="60" w:name="_Toc476139832"/>
      <w:bookmarkStart w:id="61" w:name="_Toc161654417"/>
      <w:r w:rsidRPr="00794E4D">
        <w:lastRenderedPageBreak/>
        <w:t>Auflagezeugnis</w:t>
      </w:r>
      <w:bookmarkEnd w:id="59"/>
      <w:bookmarkEnd w:id="60"/>
      <w:bookmarkEnd w:id="61"/>
    </w:p>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r w:rsidRPr="00794E4D">
        <w:rPr>
          <w:szCs w:val="21"/>
        </w:rPr>
        <w:t xml:space="preserve">Die Gemeindeschreiberin / Der Gemeindeschreiber hat dieses Reglement vom .......... bis .......... (dreissig Tage vor der beschlussfassenden Versammlung) in der Gemeindeschreiberei öffentlich aufgelegt. </w:t>
      </w:r>
      <w:r w:rsidR="00CE502B">
        <w:rPr>
          <w:szCs w:val="21"/>
        </w:rPr>
        <w:t>D</w:t>
      </w:r>
      <w:r w:rsidRPr="00794E4D">
        <w:rPr>
          <w:szCs w:val="21"/>
        </w:rPr>
        <w:t xml:space="preserve">ie Auflage </w:t>
      </w:r>
      <w:r w:rsidR="00CE502B">
        <w:rPr>
          <w:szCs w:val="21"/>
        </w:rPr>
        <w:t xml:space="preserve">wurde </w:t>
      </w:r>
      <w:r w:rsidRPr="00794E4D">
        <w:rPr>
          <w:szCs w:val="21"/>
        </w:rPr>
        <w:t xml:space="preserve">im amtlichen </w:t>
      </w:r>
      <w:r w:rsidR="00CE502B">
        <w:rPr>
          <w:szCs w:val="21"/>
        </w:rPr>
        <w:t xml:space="preserve">Publikationsorgan </w:t>
      </w:r>
      <w:r w:rsidR="006B3DF8">
        <w:rPr>
          <w:szCs w:val="21"/>
        </w:rPr>
        <w:t xml:space="preserve">der Gemeinde </w:t>
      </w:r>
      <w:r w:rsidR="00CE502B">
        <w:rPr>
          <w:szCs w:val="21"/>
        </w:rPr>
        <w:t>am … publiziert</w:t>
      </w:r>
      <w:r w:rsidRPr="00794E4D">
        <w:rPr>
          <w:szCs w:val="21"/>
        </w:rPr>
        <w:t>.</w:t>
      </w:r>
    </w:p>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p>
    <w:p w:rsidR="00794E4D" w:rsidRPr="00794E4D" w:rsidRDefault="00794E4D" w:rsidP="00794E4D">
      <w:pPr>
        <w:tabs>
          <w:tab w:val="left" w:pos="5387"/>
        </w:tabs>
        <w:spacing w:line="275" w:lineRule="exact"/>
        <w:rPr>
          <w:szCs w:val="21"/>
        </w:rPr>
      </w:pPr>
      <w:r w:rsidRPr="00794E4D">
        <w:rPr>
          <w:szCs w:val="21"/>
        </w:rPr>
        <w:t>Ort, Datum</w:t>
      </w:r>
      <w:r w:rsidRPr="00794E4D">
        <w:rPr>
          <w:szCs w:val="21"/>
        </w:rPr>
        <w:tab/>
        <w:t>Die Gemeindeschreiberin/</w:t>
      </w:r>
      <w:r w:rsidRPr="00794E4D">
        <w:rPr>
          <w:szCs w:val="21"/>
        </w:rPr>
        <w:br/>
      </w:r>
      <w:r w:rsidRPr="00794E4D">
        <w:rPr>
          <w:szCs w:val="21"/>
        </w:rPr>
        <w:tab/>
        <w:t>Der Gemeindeschreiber:</w:t>
      </w:r>
    </w:p>
    <w:p w:rsidR="00794E4D" w:rsidRPr="00794E4D" w:rsidRDefault="00794E4D" w:rsidP="00794E4D">
      <w:pPr>
        <w:tabs>
          <w:tab w:val="left" w:pos="5387"/>
        </w:tabs>
        <w:spacing w:line="275" w:lineRule="exact"/>
        <w:rPr>
          <w:szCs w:val="21"/>
        </w:rPr>
      </w:pPr>
    </w:p>
    <w:p w:rsidR="00794E4D" w:rsidRPr="00794E4D" w:rsidRDefault="00794E4D" w:rsidP="00794E4D">
      <w:pPr>
        <w:tabs>
          <w:tab w:val="left" w:pos="5387"/>
        </w:tabs>
        <w:spacing w:line="275" w:lineRule="exact"/>
        <w:rPr>
          <w:szCs w:val="21"/>
        </w:rPr>
      </w:pPr>
    </w:p>
    <w:p w:rsidR="00794E4D" w:rsidRPr="00794E4D" w:rsidRDefault="00794E4D" w:rsidP="00794E4D">
      <w:pPr>
        <w:tabs>
          <w:tab w:val="left" w:pos="5387"/>
        </w:tabs>
        <w:spacing w:line="275" w:lineRule="exact"/>
        <w:rPr>
          <w:szCs w:val="21"/>
        </w:rPr>
      </w:pPr>
    </w:p>
    <w:p w:rsidR="00794E4D" w:rsidRPr="00794E4D" w:rsidRDefault="00794E4D" w:rsidP="00794E4D">
      <w:pPr>
        <w:tabs>
          <w:tab w:val="left" w:pos="5387"/>
        </w:tabs>
        <w:spacing w:line="275" w:lineRule="exact"/>
        <w:rPr>
          <w:szCs w:val="21"/>
        </w:rPr>
      </w:pPr>
    </w:p>
    <w:p w:rsidR="00794E4D" w:rsidRPr="00794E4D" w:rsidRDefault="00794E4D" w:rsidP="00794E4D">
      <w:pPr>
        <w:tabs>
          <w:tab w:val="left" w:pos="5387"/>
        </w:tabs>
        <w:spacing w:line="275" w:lineRule="exact"/>
        <w:rPr>
          <w:szCs w:val="21"/>
        </w:rPr>
      </w:pPr>
      <w:r w:rsidRPr="00794E4D">
        <w:rPr>
          <w:szCs w:val="21"/>
        </w:rPr>
        <w:tab/>
        <w:t>..............................................</w:t>
      </w:r>
    </w:p>
    <w:p w:rsidR="00794E4D" w:rsidRPr="00794E4D" w:rsidRDefault="00794E4D" w:rsidP="006E6960">
      <w:pPr>
        <w:pStyle w:val="berschrift1"/>
      </w:pPr>
      <w:r w:rsidRPr="00794E4D">
        <w:br w:type="page"/>
      </w:r>
      <w:bookmarkStart w:id="62" w:name="_Toc476139833"/>
      <w:bookmarkStart w:id="63" w:name="_Toc161654418"/>
      <w:r w:rsidRPr="00794E4D">
        <w:lastRenderedPageBreak/>
        <w:t>Erläuterungen zu den Änderungen Musterpersonalreglement aufgrund der Teilrevision der kantonalen Personalverordnung vom 9. November 2016</w:t>
      </w:r>
      <w:r w:rsidRPr="00794E4D">
        <w:rPr>
          <w:rStyle w:val="Funotenzeichen"/>
          <w:bCs/>
        </w:rPr>
        <w:footnoteReference w:id="1"/>
      </w:r>
      <w:bookmarkEnd w:id="62"/>
      <w:bookmarkEnd w:id="63"/>
    </w:p>
    <w:p w:rsidR="00794E4D" w:rsidRPr="00794E4D" w:rsidRDefault="00794E4D" w:rsidP="00794E4D">
      <w:pPr>
        <w:spacing w:line="275" w:lineRule="exact"/>
        <w:rPr>
          <w:szCs w:val="21"/>
          <w:lang w:val="de-DE"/>
        </w:rPr>
      </w:pPr>
    </w:p>
    <w:p w:rsidR="00794E4D" w:rsidRPr="00794E4D" w:rsidRDefault="00794E4D" w:rsidP="00794E4D">
      <w:pPr>
        <w:spacing w:line="275" w:lineRule="exact"/>
        <w:rPr>
          <w:szCs w:val="21"/>
          <w:u w:val="single"/>
          <w:lang w:val="de-DE"/>
        </w:rPr>
      </w:pPr>
      <w:r w:rsidRPr="00794E4D">
        <w:rPr>
          <w:szCs w:val="21"/>
          <w:u w:val="single"/>
          <w:lang w:val="de-DE"/>
        </w:rPr>
        <w:t>Neuregelung Gehaltsaufstieg</w:t>
      </w:r>
    </w:p>
    <w:p w:rsidR="00794E4D" w:rsidRPr="00794E4D" w:rsidRDefault="00794E4D" w:rsidP="00794E4D">
      <w:pPr>
        <w:spacing w:line="275" w:lineRule="exact"/>
        <w:rPr>
          <w:szCs w:val="21"/>
          <w:u w:val="single"/>
          <w:lang w:val="de-DE"/>
        </w:rPr>
      </w:pPr>
    </w:p>
    <w:p w:rsidR="00794E4D" w:rsidRPr="00794E4D" w:rsidRDefault="00794E4D" w:rsidP="00794E4D">
      <w:pPr>
        <w:spacing w:line="275" w:lineRule="exact"/>
        <w:rPr>
          <w:szCs w:val="21"/>
          <w:lang w:val="de-DE"/>
        </w:rPr>
      </w:pPr>
      <w:r w:rsidRPr="00794E4D">
        <w:rPr>
          <w:szCs w:val="21"/>
          <w:lang w:val="de-DE"/>
        </w:rPr>
        <w:t>Mit der Teilrevision der Personalverordnung vom 9. November 2016 führte der Kanton Bern insbesondere einen degressiven Gehaltsaufstieg ein. Dieser hat zum Ziel, dass in den ersten Berufsjahren der Gehaltsaufstieg steiler und später im Laufe der Karriere flacher ausfällt. Dadurch sollen insbesondere jüngeren Mitarbeiterinnen und Mitarbeiter attraktivere berufliche Perspektiven geboten werden. Die Inkraftsetzung und Überführung in die neuen Gehaltsstufen erfolgen auf den 1. Juli 2017 (vgl. Personalverordnung Art. T5-2).</w:t>
      </w:r>
      <w:r w:rsidRPr="00794E4D">
        <w:rPr>
          <w:szCs w:val="21"/>
          <w:lang w:val="de-DE"/>
        </w:rPr>
        <w:br/>
      </w:r>
    </w:p>
    <w:p w:rsidR="00794E4D" w:rsidRPr="00794E4D" w:rsidRDefault="00794E4D" w:rsidP="00794E4D">
      <w:pPr>
        <w:spacing w:line="275" w:lineRule="exact"/>
        <w:rPr>
          <w:szCs w:val="21"/>
          <w:lang w:val="de-DE"/>
        </w:rPr>
      </w:pPr>
      <w:r w:rsidRPr="00794E4D">
        <w:rPr>
          <w:szCs w:val="21"/>
          <w:lang w:val="de-DE"/>
        </w:rPr>
        <w:t xml:space="preserve">Diese Neuregelung wird von den Verfassern des Musterreglements zum Anlass genommen, in allen Gehaltsaufstiegsvarianten </w:t>
      </w:r>
    </w:p>
    <w:p w:rsidR="00794E4D" w:rsidRPr="00794E4D" w:rsidRDefault="00794E4D" w:rsidP="00794E4D">
      <w:pPr>
        <w:numPr>
          <w:ilvl w:val="0"/>
          <w:numId w:val="43"/>
        </w:numPr>
        <w:overflowPunct w:val="0"/>
        <w:autoSpaceDE w:val="0"/>
        <w:autoSpaceDN w:val="0"/>
        <w:adjustRightInd w:val="0"/>
        <w:spacing w:line="275" w:lineRule="exact"/>
        <w:textAlignment w:val="baseline"/>
        <w:rPr>
          <w:szCs w:val="21"/>
          <w:lang w:val="de-DE"/>
        </w:rPr>
      </w:pPr>
      <w:r w:rsidRPr="00794E4D">
        <w:rPr>
          <w:szCs w:val="21"/>
          <w:lang w:val="de-DE"/>
        </w:rPr>
        <w:t>die Version „eine Gehaltsklasse besteht aus 40 Gehaltsstufen“ nicht mehr vorzuschlagen</w:t>
      </w:r>
      <w:r w:rsidRPr="00794E4D">
        <w:rPr>
          <w:rStyle w:val="Funotenzeichen"/>
          <w:szCs w:val="21"/>
          <w:lang w:val="de-DE"/>
        </w:rPr>
        <w:footnoteReference w:id="2"/>
      </w:r>
      <w:r w:rsidRPr="00794E4D">
        <w:rPr>
          <w:szCs w:val="21"/>
          <w:lang w:val="de-DE"/>
        </w:rPr>
        <w:t xml:space="preserve">, </w:t>
      </w:r>
    </w:p>
    <w:p w:rsidR="00794E4D" w:rsidRPr="00794E4D" w:rsidRDefault="00794E4D" w:rsidP="00794E4D">
      <w:pPr>
        <w:numPr>
          <w:ilvl w:val="0"/>
          <w:numId w:val="43"/>
        </w:numPr>
        <w:overflowPunct w:val="0"/>
        <w:autoSpaceDE w:val="0"/>
        <w:autoSpaceDN w:val="0"/>
        <w:adjustRightInd w:val="0"/>
        <w:spacing w:line="275" w:lineRule="exact"/>
        <w:textAlignment w:val="baseline"/>
        <w:rPr>
          <w:szCs w:val="21"/>
          <w:lang w:val="de-DE"/>
        </w:rPr>
      </w:pPr>
      <w:r w:rsidRPr="00794E4D">
        <w:rPr>
          <w:szCs w:val="21"/>
          <w:lang w:val="de-DE"/>
        </w:rPr>
        <w:t xml:space="preserve">nur noch die Version „eine Gehaltsklasse besteht aus 80 Gehaltsstufen“ zu empfehlen, </w:t>
      </w:r>
    </w:p>
    <w:p w:rsidR="00794E4D" w:rsidRPr="00794E4D" w:rsidRDefault="00794E4D" w:rsidP="00794E4D">
      <w:pPr>
        <w:numPr>
          <w:ilvl w:val="0"/>
          <w:numId w:val="43"/>
        </w:numPr>
        <w:overflowPunct w:val="0"/>
        <w:autoSpaceDE w:val="0"/>
        <w:autoSpaceDN w:val="0"/>
        <w:adjustRightInd w:val="0"/>
        <w:spacing w:line="275" w:lineRule="exact"/>
        <w:textAlignment w:val="baseline"/>
        <w:rPr>
          <w:szCs w:val="21"/>
          <w:lang w:val="de-DE"/>
        </w:rPr>
      </w:pPr>
      <w:r w:rsidRPr="00794E4D">
        <w:rPr>
          <w:szCs w:val="21"/>
          <w:lang w:val="de-DE"/>
        </w:rPr>
        <w:t xml:space="preserve">die kantonale Regelung (degressiver Gehaltsaufstieg) in Artikel 5 Absatz 2 jeweils als erstes aufzuführen und </w:t>
      </w:r>
    </w:p>
    <w:p w:rsidR="00794E4D" w:rsidRPr="00794E4D" w:rsidRDefault="00794E4D" w:rsidP="00794E4D">
      <w:pPr>
        <w:numPr>
          <w:ilvl w:val="0"/>
          <w:numId w:val="43"/>
        </w:numPr>
        <w:overflowPunct w:val="0"/>
        <w:autoSpaceDE w:val="0"/>
        <w:autoSpaceDN w:val="0"/>
        <w:adjustRightInd w:val="0"/>
        <w:spacing w:line="275" w:lineRule="exact"/>
        <w:textAlignment w:val="baseline"/>
        <w:rPr>
          <w:szCs w:val="21"/>
          <w:lang w:val="de-DE"/>
        </w:rPr>
      </w:pPr>
      <w:r w:rsidRPr="00794E4D">
        <w:rPr>
          <w:szCs w:val="21"/>
          <w:lang w:val="de-DE"/>
        </w:rPr>
        <w:t>die bisherige Regelung (jede Gehaltsstufe = 0.75 Prozent des Grundgehalts) in Artikel 5 Absatz 2 jeweils als Variante aufzuführen.</w:t>
      </w:r>
    </w:p>
    <w:p w:rsidR="00794E4D" w:rsidRPr="00794E4D" w:rsidRDefault="00794E4D" w:rsidP="00794E4D">
      <w:pPr>
        <w:spacing w:line="275" w:lineRule="exact"/>
        <w:rPr>
          <w:szCs w:val="21"/>
          <w:lang w:val="de-DE"/>
        </w:rPr>
      </w:pPr>
      <w:r w:rsidRPr="00794E4D">
        <w:rPr>
          <w:szCs w:val="21"/>
          <w:lang w:val="de-DE"/>
        </w:rPr>
        <w:t>Die Gemeinden werden darauf aufmerksam gemacht, dass bei der Variante Erfahrungsaufstieg inklusive degressivem Gehaltsaufstieg der Effekt, das Mitarbeitende mit wenigen Gehaltsstufen profitieren, noch einmal verstärkt wird. Es wird deshalb empfohlen, bei Einführung des degressiven Aufstiegs vom Erfahrungsaufsteig abzusehen.</w:t>
      </w:r>
    </w:p>
    <w:p w:rsidR="00794E4D" w:rsidRPr="00794E4D" w:rsidRDefault="00794E4D" w:rsidP="00794E4D">
      <w:pPr>
        <w:spacing w:line="275" w:lineRule="exact"/>
        <w:rPr>
          <w:szCs w:val="21"/>
          <w:lang w:val="de-DE"/>
        </w:rPr>
      </w:pPr>
    </w:p>
    <w:p w:rsidR="00794E4D" w:rsidRPr="00794E4D" w:rsidRDefault="00794E4D" w:rsidP="00794E4D">
      <w:pPr>
        <w:spacing w:line="275" w:lineRule="exact"/>
        <w:rPr>
          <w:szCs w:val="21"/>
          <w:lang w:val="de-DE"/>
        </w:rPr>
      </w:pPr>
      <w:r w:rsidRPr="00794E4D">
        <w:rPr>
          <w:szCs w:val="21"/>
          <w:lang w:val="de-DE"/>
        </w:rPr>
        <w:t>Wenn die Gemeinden in ihren bestehenden Personalreglementen, keine explizite Regelung zur Definition der Gehaltsstufen haben</w:t>
      </w:r>
      <w:r w:rsidRPr="00794E4D">
        <w:rPr>
          <w:rStyle w:val="Funotenzeichen"/>
          <w:szCs w:val="21"/>
          <w:lang w:val="de-DE"/>
        </w:rPr>
        <w:footnoteReference w:id="3"/>
      </w:r>
      <w:r w:rsidRPr="00794E4D">
        <w:rPr>
          <w:szCs w:val="21"/>
          <w:lang w:val="de-DE"/>
        </w:rPr>
        <w:t>, vertreten die Verfasser des Musterpersonalreglements die Meinung, das ab Inkrafttreten der neuen kantonalen Regelung auch für die Gemeinden der degressive Gehaltsaufstieg gilt. Dies aufgrund von Artikel 2 Absatz 2 des Musterpersonalreglements und Artikel 32 des Gemeindegesetzes.</w:t>
      </w:r>
    </w:p>
    <w:p w:rsidR="00794E4D" w:rsidRPr="00794E4D" w:rsidRDefault="00794E4D" w:rsidP="00794E4D">
      <w:pPr>
        <w:spacing w:line="275" w:lineRule="exact"/>
        <w:rPr>
          <w:szCs w:val="21"/>
          <w:lang w:val="de-DE"/>
        </w:rPr>
      </w:pPr>
    </w:p>
    <w:p w:rsidR="00794E4D" w:rsidRPr="00794E4D" w:rsidRDefault="00794E4D" w:rsidP="00794E4D">
      <w:pPr>
        <w:spacing w:line="275" w:lineRule="exact"/>
        <w:rPr>
          <w:szCs w:val="21"/>
          <w:u w:val="single"/>
          <w:lang w:val="de-DE"/>
        </w:rPr>
      </w:pPr>
      <w:r w:rsidRPr="00794E4D">
        <w:rPr>
          <w:szCs w:val="21"/>
          <w:u w:val="single"/>
          <w:lang w:val="de-DE"/>
        </w:rPr>
        <w:t>Anspruch auf Reduktion des Beschäftigungsgrads bei Adoption und Geburt eines Kindes</w:t>
      </w:r>
    </w:p>
    <w:p w:rsidR="00794E4D" w:rsidRPr="00794E4D" w:rsidRDefault="00794E4D" w:rsidP="00794E4D">
      <w:pPr>
        <w:spacing w:line="275" w:lineRule="exact"/>
        <w:rPr>
          <w:szCs w:val="21"/>
          <w:u w:val="single"/>
          <w:lang w:val="de-DE"/>
        </w:rPr>
      </w:pPr>
    </w:p>
    <w:p w:rsidR="00794E4D" w:rsidRPr="00794E4D" w:rsidRDefault="00794E4D" w:rsidP="00794E4D">
      <w:pPr>
        <w:spacing w:line="275" w:lineRule="exact"/>
        <w:rPr>
          <w:szCs w:val="21"/>
          <w:lang w:val="de-DE"/>
        </w:rPr>
      </w:pPr>
      <w:r w:rsidRPr="00794E4D">
        <w:rPr>
          <w:szCs w:val="21"/>
          <w:lang w:val="de-DE"/>
        </w:rPr>
        <w:t xml:space="preserve">Mit Artikel 60c PV hat der Kanton neu einen Anspruch der Mitarbeitenden aufgenommen, bei Adoption oder Geburt eines Kindes den Beschäftigungsgrad um höchstens 20% zu reduzieren. Der Beschäftigungsgrad darf dabei nicht unter 60% fallen und es dürfen keine erheblichen organisatorischen oder betrieblichen Gründe dagegen sprechen. </w:t>
      </w:r>
      <w:r w:rsidRPr="00794E4D">
        <w:rPr>
          <w:szCs w:val="21"/>
          <w:lang w:val="de-DE"/>
        </w:rPr>
        <w:br/>
        <w:t xml:space="preserve">Will die Gemeinde einen entsprechenden </w:t>
      </w:r>
      <w:r w:rsidRPr="00794E4D">
        <w:rPr>
          <w:i/>
          <w:szCs w:val="21"/>
          <w:lang w:val="de-DE"/>
        </w:rPr>
        <w:t>Anspruch</w:t>
      </w:r>
      <w:r w:rsidRPr="00794E4D">
        <w:rPr>
          <w:szCs w:val="21"/>
          <w:lang w:val="de-DE"/>
        </w:rPr>
        <w:t xml:space="preserve"> auf jeden Fall ausschliessen, muss sie die Nichtanwendbarkeit von Art. 60c PV explizit regeln (vgl. auch Art. 19 Absatz 2 des Musters). </w:t>
      </w:r>
    </w:p>
    <w:p w:rsidR="00794E4D" w:rsidRPr="00794E4D" w:rsidRDefault="00794E4D" w:rsidP="00794E4D">
      <w:pPr>
        <w:spacing w:line="275" w:lineRule="exact"/>
        <w:rPr>
          <w:szCs w:val="21"/>
          <w:u w:val="single"/>
          <w:lang w:val="de-DE"/>
        </w:rPr>
      </w:pPr>
      <w:r w:rsidRPr="00794E4D">
        <w:rPr>
          <w:szCs w:val="21"/>
          <w:u w:val="single"/>
          <w:lang w:val="de-DE"/>
        </w:rPr>
        <w:br w:type="page"/>
      </w:r>
    </w:p>
    <w:p w:rsidR="00794E4D" w:rsidRPr="00794E4D" w:rsidRDefault="00794E4D" w:rsidP="006E6960">
      <w:pPr>
        <w:pStyle w:val="berschrift1"/>
      </w:pPr>
      <w:bookmarkStart w:id="64" w:name="_Toc476139834"/>
      <w:bookmarkStart w:id="65" w:name="_Toc161654419"/>
      <w:r w:rsidRPr="00794E4D">
        <w:lastRenderedPageBreak/>
        <w:t>Erläuterungen zu den Änderungen Musterpersonalreglement aufgrund der Teilrevision des kantonalen Personalgesetzes vom Juni 2008</w:t>
      </w:r>
      <w:bookmarkEnd w:id="64"/>
      <w:bookmarkEnd w:id="65"/>
    </w:p>
    <w:p w:rsidR="00794E4D" w:rsidRPr="00794E4D" w:rsidRDefault="00794E4D" w:rsidP="00794E4D">
      <w:pPr>
        <w:spacing w:line="275" w:lineRule="exact"/>
        <w:rPr>
          <w:szCs w:val="21"/>
        </w:rPr>
      </w:pPr>
    </w:p>
    <w:p w:rsidR="00794E4D" w:rsidRPr="00794E4D" w:rsidRDefault="00794E4D" w:rsidP="00794E4D">
      <w:pPr>
        <w:spacing w:line="275" w:lineRule="exact"/>
        <w:rPr>
          <w:szCs w:val="21"/>
          <w:u w:val="single"/>
        </w:rPr>
      </w:pPr>
      <w:r w:rsidRPr="00794E4D">
        <w:rPr>
          <w:szCs w:val="21"/>
          <w:u w:val="single"/>
        </w:rPr>
        <w:t>Vorbemerkung</w:t>
      </w:r>
    </w:p>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r w:rsidRPr="00794E4D">
        <w:rPr>
          <w:szCs w:val="21"/>
        </w:rPr>
        <w:t xml:space="preserve">Die Arbeitsgruppe „Gemeindepersonalrecht“ hat die Revision des kantonalen Personalrechts zum Anlass genommen, um das Muster-Personalreglement in verschiedenen Punkten anzupassen. Gewisse Anpassungen gründen auf dem geänderten Personalrecht des Kantons (z.B. Anstellung durch Vertrag), andere Anpassungen wurden aufgrund gemachter Erfahrungen in der Praxis vorgenommen. Nachstehend werden </w:t>
      </w:r>
      <w:r w:rsidRPr="00794E4D">
        <w:rPr>
          <w:i/>
          <w:szCs w:val="21"/>
        </w:rPr>
        <w:t>diese Anpassungen</w:t>
      </w:r>
      <w:r w:rsidRPr="00794E4D">
        <w:rPr>
          <w:szCs w:val="21"/>
        </w:rPr>
        <w:t xml:space="preserve"> kurz erläutert. Die bisherigen Erläuterungen bleiben unverändert. So können sich die Gemeinden rasch ein Bild davon machen, was wieso geändert hat. Die Gemeinden sind nach wie vor frei, die für sie „richtige“ personalrechtliche Regelung frei zu wählen.</w:t>
      </w:r>
    </w:p>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p>
    <w:p w:rsidR="00794E4D" w:rsidRPr="00794E4D" w:rsidRDefault="00794E4D" w:rsidP="00794E4D">
      <w:pPr>
        <w:spacing w:line="275" w:lineRule="exact"/>
        <w:rPr>
          <w:szCs w:val="21"/>
          <w:u w:val="single"/>
        </w:rPr>
      </w:pPr>
      <w:r w:rsidRPr="00794E4D">
        <w:rPr>
          <w:szCs w:val="21"/>
          <w:u w:val="single"/>
        </w:rPr>
        <w:t>Art. 1 Abs. 2 (Vorbehalt der Lehreranstellungsgesetzgebung)</w:t>
      </w:r>
    </w:p>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r w:rsidRPr="00794E4D">
        <w:rPr>
          <w:szCs w:val="21"/>
        </w:rPr>
        <w:t>Die Gesetzgebung über die Anstellung der Lehrkräfte (LAG, BSG 430.250; LAV, BSG 430.251.0) enthält für die Lehrkrafte, für die Schulleitungen und für das Personal im Schulleitungsumfeld besondere Bestimmungen, welche dem kommunalen Personalrecht vorgehen. Mit der Aufnahme dieses Vorbehalts soll darauf hingewiesen werden.</w:t>
      </w:r>
    </w:p>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p>
    <w:p w:rsidR="00794E4D" w:rsidRPr="00794E4D" w:rsidRDefault="00794E4D" w:rsidP="00794E4D">
      <w:pPr>
        <w:spacing w:line="275" w:lineRule="exact"/>
        <w:rPr>
          <w:szCs w:val="21"/>
          <w:u w:val="single"/>
        </w:rPr>
      </w:pPr>
      <w:r w:rsidRPr="00794E4D">
        <w:rPr>
          <w:szCs w:val="21"/>
          <w:u w:val="single"/>
        </w:rPr>
        <w:t>Art. 2 Abs. 1 (Verträge)</w:t>
      </w:r>
    </w:p>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r w:rsidRPr="00794E4D">
        <w:rPr>
          <w:szCs w:val="21"/>
        </w:rPr>
        <w:t>Bisher wurde das Rechtsverhältnis der Gemeinde zu öffentlich-rechtlich Angestellten durch Verfügung begründet. Eine Verfügung ist die einseitige und hoheitliche Begründung eines Rechtsverhältnisses durch die Gemeinde. Für die Betroffenen war es oft nicht ganz einfach nachvollziehbar, weshalb kein Vertrag abgeschlossen wurde. Das kantonale Personalrecht sieht nun vor, dass das Rechtsverhältnis zwischen Kanton und Personal vertraglich begründet wird. Dies soll auch in der Gemeinde künftig so sein. Auf der Homepage des AGR findet sich ein Mustervertrag. Allen Angestellten ist ein Anstellungsvertrag auszuhändigen, soweit die Gemeinde nicht im Personalreglement ausdrücklich vorsieht, sie begründe das Rechtsverhältnis mit ihren öffentlich-rechtlichen Angestellten weiterhin mittels Verfügung. Der Vertrag bedarf der Unterzeichnung durch die Gemeinde und das Personal.</w:t>
      </w:r>
      <w:r w:rsidRPr="00794E4D">
        <w:rPr>
          <w:szCs w:val="21"/>
        </w:rPr>
        <w:br/>
        <w:t>Arbeitsverhältnisse, welche gemäss bisherigem Recht mit Verfügung begründet wurden, werden ohne weiteres nach neuem Recht weitergeführt. Die Ausstellung eines öffentlich-rechtlichen Vertrags erfolgt hier nur, wenn  eine Änderung eintritt (vgl. Übergangsbestimmungen im Personalgesetz).</w:t>
      </w:r>
    </w:p>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p>
    <w:p w:rsidR="00794E4D" w:rsidRPr="00794E4D" w:rsidRDefault="00794E4D" w:rsidP="00794E4D">
      <w:pPr>
        <w:spacing w:line="275" w:lineRule="exact"/>
        <w:rPr>
          <w:szCs w:val="21"/>
          <w:u w:val="single"/>
        </w:rPr>
      </w:pPr>
      <w:r w:rsidRPr="00794E4D">
        <w:rPr>
          <w:szCs w:val="21"/>
          <w:u w:val="single"/>
        </w:rPr>
        <w:t>Art. 11 (Beurteilung des Kaders)</w:t>
      </w:r>
    </w:p>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r w:rsidRPr="00794E4D">
        <w:rPr>
          <w:szCs w:val="21"/>
        </w:rPr>
        <w:t xml:space="preserve">Zur Gewährleistung der rechtsgleichen Behandlung aller Kadermitarbeitenden sah das Muster-Personalreglement bisher vor, dass die Beurteilung der Kadermitarbeitenden von </w:t>
      </w:r>
      <w:r w:rsidRPr="00794E4D">
        <w:rPr>
          <w:i/>
          <w:szCs w:val="21"/>
          <w:u w:val="single"/>
        </w:rPr>
        <w:t>zwei</w:t>
      </w:r>
      <w:r w:rsidRPr="00794E4D">
        <w:rPr>
          <w:szCs w:val="21"/>
        </w:rPr>
        <w:t xml:space="preserve"> vom Gemeinderat bestimmten Mitgliedern vorzunehmen sei. Diese Regelung kann nach wie vor beibehalten werden. Viele Gemeinden sehen aber von dieser „Doppelbesetzung“ ab. Die Kaderbeurteilung obliegt in diesen Gemeinden </w:t>
      </w:r>
      <w:r w:rsidRPr="00794E4D">
        <w:rPr>
          <w:i/>
          <w:szCs w:val="21"/>
          <w:u w:val="single"/>
        </w:rPr>
        <w:t>einer</w:t>
      </w:r>
      <w:r w:rsidRPr="00794E4D">
        <w:rPr>
          <w:szCs w:val="21"/>
        </w:rPr>
        <w:t xml:space="preserve"> einzigen Person (in der Regel dem Gemeindepräsidium). Es ist nachvollziehbar, wenn den Kadermitarbeitenden nur eine Person – und nicht eine „Übermacht“ von zwei Personen - gegenübersitzt, wenn es um die Beurteilung deren Leistungen und deren Verhaltens geht. Die Beurteilung durch </w:t>
      </w:r>
      <w:r w:rsidRPr="00794E4D">
        <w:rPr>
          <w:i/>
          <w:szCs w:val="21"/>
          <w:u w:val="single"/>
        </w:rPr>
        <w:t>eine</w:t>
      </w:r>
      <w:r w:rsidRPr="00794E4D">
        <w:rPr>
          <w:szCs w:val="21"/>
        </w:rPr>
        <w:t xml:space="preserve"> einzige Person wird demnach ins Personalreglement aufgenommen werden, ohne dass die Lösung „Beurteilung durch zwei Gemeinderatsmitglieder“ als Variante gestrichen werden soll, da auch diese ihre unbestrittenen Vorteile aufweist.</w:t>
      </w:r>
    </w:p>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p>
    <w:p w:rsidR="00794E4D" w:rsidRPr="00794E4D" w:rsidRDefault="00794E4D" w:rsidP="00794E4D">
      <w:pPr>
        <w:spacing w:line="275" w:lineRule="exact"/>
        <w:rPr>
          <w:szCs w:val="21"/>
          <w:u w:val="single"/>
        </w:rPr>
      </w:pPr>
      <w:r w:rsidRPr="00794E4D">
        <w:rPr>
          <w:szCs w:val="21"/>
          <w:u w:val="single"/>
        </w:rPr>
        <w:t>Art. 13 Abs. 1 (Eröffnung des Gemeinderatsentscheides)</w:t>
      </w:r>
    </w:p>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r w:rsidRPr="00794E4D">
        <w:rPr>
          <w:szCs w:val="21"/>
        </w:rPr>
        <w:t>Es macht Sinn, wenn der Entscheid des Gemeinderats betreffend den Gehaltsaufstieg in jedem Fall eröffnet wird, auch wenn keine Veränderungen eintreten. Allerdings soll es genügen, wenn die Mitteilung formlos und ohne Begründung, beispielsweise in Form der ersten Gehaltsabrechnung nach der Beurteilung, erfolgt. Eine Begründung muss erst dann erfolgen, wenn die betroffene Person eine beschwerdefähige Verfügung verlangt.</w:t>
      </w:r>
    </w:p>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p>
    <w:p w:rsidR="00794E4D" w:rsidRPr="00794E4D" w:rsidRDefault="00794E4D" w:rsidP="00794E4D">
      <w:pPr>
        <w:spacing w:line="275" w:lineRule="exact"/>
        <w:rPr>
          <w:szCs w:val="21"/>
          <w:u w:val="single"/>
        </w:rPr>
      </w:pPr>
      <w:r w:rsidRPr="00794E4D">
        <w:rPr>
          <w:szCs w:val="21"/>
          <w:u w:val="single"/>
        </w:rPr>
        <w:t>Art. 16 (Funktionendiagramm)</w:t>
      </w:r>
    </w:p>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r w:rsidRPr="00794E4D">
        <w:rPr>
          <w:szCs w:val="21"/>
        </w:rPr>
        <w:t>Bestimmungen über die Organisation der Gemeinde gehören in die Gemeindeordnung (Organisationsreglement) oder in die Verwaltungsverordnung der Gemeinde. Das Personalreglement soll sich auf die Rechte und Pflichten des Personals beschränken. Die Festlegung von Zuständigkeiten berührt die Rechtstellung des Personals nicht. Die bisherige Bestimmung über das Funktionendiagramm wird deshalb gestrichen.</w:t>
      </w:r>
    </w:p>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p>
    <w:p w:rsidR="00794E4D" w:rsidRPr="00794E4D" w:rsidRDefault="00794E4D" w:rsidP="00794E4D">
      <w:pPr>
        <w:spacing w:line="275" w:lineRule="exact"/>
        <w:rPr>
          <w:szCs w:val="21"/>
          <w:u w:val="single"/>
        </w:rPr>
      </w:pPr>
      <w:r w:rsidRPr="00794E4D">
        <w:rPr>
          <w:szCs w:val="21"/>
          <w:u w:val="single"/>
        </w:rPr>
        <w:t>Art. 18 (neu, Taggeldversicherung)</w:t>
      </w:r>
    </w:p>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r w:rsidRPr="00794E4D">
        <w:rPr>
          <w:szCs w:val="21"/>
        </w:rPr>
        <w:t>Art. 98 Abs. 3 PG sieht vor, dass der Kanton beim Abschluss einer Krankentaggeldversicherung die halben Prämien bezahlt. Mit anderen Worten: Das Personal muss die andere Prämienhälfte berappen. Wenn die Gemeinde in ihrem Personalrecht keine anderslautende Regelung vorsieht, gilt diese Aufteilung der Prämien auch in der Gemeinde. Grundsätzlich richten sich die Ansprüche des Personals bei Krankheit nicht danach, ob die Gemeinde diesen „Schaden“ versichert hat. Es obliegt somit der Risikobeurteilung der Gemeinde, ob sie eine entsprechende Versicherung abschliessen will. Es ist somit auch eine Regelung denkbar, wonach die Gemeinde die ganze Prämie bezahlt. Eine entsprechende Regelung wäre ins Personalreglement aufzunehmen (siehe Variante gemäss Art. 18).</w:t>
      </w:r>
    </w:p>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p>
    <w:p w:rsidR="00794E4D" w:rsidRPr="00794E4D" w:rsidRDefault="00794E4D" w:rsidP="00794E4D">
      <w:pPr>
        <w:spacing w:line="275" w:lineRule="exact"/>
        <w:rPr>
          <w:szCs w:val="21"/>
          <w:u w:val="single"/>
        </w:rPr>
      </w:pPr>
      <w:r w:rsidRPr="00794E4D">
        <w:rPr>
          <w:szCs w:val="21"/>
          <w:u w:val="single"/>
        </w:rPr>
        <w:t>Art. 19 Abs. 2 (neu, Abgangsentschädigung, Rentenanspruch)</w:t>
      </w:r>
    </w:p>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r w:rsidRPr="00794E4D">
        <w:rPr>
          <w:szCs w:val="21"/>
        </w:rPr>
        <w:t xml:space="preserve">Das Personalgesetz regelt in den Art. 32 und 33 die Abgangsentschädigungen und die Rentenansprüche bei unverschuldeter Entlassung. Die Arbeitsgruppe „Personalrecht“ vertritt einhellig die Auffassung, dass diese Vorschriften in der Gemeinde nur dann Geltung beanspruchen, wenn das Personalrecht der Gemeinde ausdrücklich entsprechende Vorschriften enthält. Diese Bestimmungen sind nicht auf Gemeinden zugeschnitten. Um jeden Zweifel auszuräumen erscheint es zur Minimierung rechtlicher Risiken jedoch angezeigt, die Geltung dieser Vorschriften für die Gemeinden ausdrücklich auszuschliessen. Mit der Übernahme von Art. 19 Abs. 2 wird die Geltung von Art. 32 und 33 PG ausdrücklich verneint. </w:t>
      </w:r>
    </w:p>
    <w:p w:rsidR="00794E4D" w:rsidRPr="00794E4D" w:rsidRDefault="00794E4D" w:rsidP="00794E4D">
      <w:pPr>
        <w:spacing w:line="275" w:lineRule="exact"/>
        <w:rPr>
          <w:szCs w:val="21"/>
        </w:rPr>
      </w:pPr>
    </w:p>
    <w:p w:rsidR="00794E4D" w:rsidRPr="00794E4D" w:rsidRDefault="00794E4D" w:rsidP="00794E4D">
      <w:pPr>
        <w:spacing w:line="275" w:lineRule="exact"/>
        <w:rPr>
          <w:b/>
          <w:szCs w:val="21"/>
          <w:highlight w:val="darkGray"/>
          <w:u w:val="single"/>
        </w:rPr>
      </w:pPr>
      <w:r w:rsidRPr="00794E4D">
        <w:rPr>
          <w:b/>
          <w:szCs w:val="21"/>
          <w:highlight w:val="darkGray"/>
          <w:u w:val="single"/>
        </w:rPr>
        <w:t>Variante Art. 19 Abs. 2 (Abgangsentschädigung, Rentenanspruch)</w:t>
      </w:r>
    </w:p>
    <w:p w:rsidR="00794E4D" w:rsidRPr="00794E4D" w:rsidRDefault="00794E4D" w:rsidP="00794E4D">
      <w:pPr>
        <w:spacing w:line="275" w:lineRule="exact"/>
        <w:rPr>
          <w:szCs w:val="21"/>
        </w:rPr>
      </w:pPr>
      <w:r w:rsidRPr="00794E4D">
        <w:rPr>
          <w:szCs w:val="21"/>
          <w:highlight w:val="darkGray"/>
        </w:rPr>
        <w:t xml:space="preserve">Das Obligationenrecht sieht in Art. 339b und c vor, dass bei Beendigung eines Arbeitsverhältnisses eine Abgangsentschädigung geschuldet ist. Voraussetzung dafür ist, dass der Arbeitnehmer oder die Arbeitnehmerin mindestens 50 Jahre alt ist und das Dienstverhältnis 20 Jahre oder mehr gedauert hat. Wird die Höhe nicht vertraglich vereinbart, legt sie der Richter fest, wobei die Mindestgrenze bei 2 und die Obergrenze bei 8 Monatslöhnen liegt. </w:t>
      </w:r>
      <w:r w:rsidRPr="00794E4D">
        <w:rPr>
          <w:szCs w:val="21"/>
          <w:highlight w:val="darkGray"/>
        </w:rPr>
        <w:br/>
        <w:t xml:space="preserve">Sofern die Gemeinde beim Erlass des Personalreglements der Ansicht ist, dass eine ähnliche Regelung wie im Obligationenrecht nichts anderes als billig ist, kann die vorgeschlagene Variante übernommen </w:t>
      </w:r>
      <w:r w:rsidRPr="00794E4D">
        <w:rPr>
          <w:szCs w:val="21"/>
          <w:highlight w:val="darkGray"/>
        </w:rPr>
        <w:lastRenderedPageBreak/>
        <w:t xml:space="preserve">werden. Diese enthält gegenüber der OR-Regelung als Einschränkung, dass es sich um eine </w:t>
      </w:r>
      <w:r w:rsidRPr="00794E4D">
        <w:rPr>
          <w:b/>
          <w:szCs w:val="21"/>
          <w:highlight w:val="darkGray"/>
        </w:rPr>
        <w:t>unverschuldete</w:t>
      </w:r>
      <w:r w:rsidRPr="00794E4D">
        <w:rPr>
          <w:szCs w:val="21"/>
          <w:highlight w:val="darkGray"/>
        </w:rPr>
        <w:t xml:space="preserve"> Kündigung im Sinne des Personalgesetzes handeln muss (d.h. Aufhebung der Stelle aus organisatorischen Gründen oder Kündigung wegen mangelnder Leistung, wobei diese nicht durch die angestellte Person zu verantworten ist). Dafür wird auf die Voraussetzung der Mindestanstellungsdauer von 20 Jahren verzichtet. Liegt lediglich ein kurzes Anstellungsverhältnis vor, wird dies durch den Gemeinderat bei der Festlegung der Höhe der Abgangsentschädigung berücksichtigt werden. Diese kann, im Gegensatz zum OR, auch weniger als 2 Monatslöhne betragen. </w:t>
      </w:r>
      <w:r w:rsidRPr="00794E4D">
        <w:rPr>
          <w:szCs w:val="21"/>
          <w:highlight w:val="darkGray"/>
        </w:rPr>
        <w:br/>
        <w:t xml:space="preserve">In der Kündigungsverfügung ist bei einer unverschuldeten Kündigung gemäss Absatz 2 gleichzeitig auch die Höhe der allfälligen Abgangsentschädigung festzuhalten. </w:t>
      </w:r>
      <w:r w:rsidRPr="00794E4D">
        <w:rPr>
          <w:szCs w:val="21"/>
          <w:highlight w:val="darkGray"/>
        </w:rPr>
        <w:br/>
        <w:t>Absatz 4 hält fest, dass bei einem Anspruch von finanziellen Leistungen der Vorsorgeeinrichtung der Gemeinde die Ausrichtung einer Abgangsentschädigung ausgeschlossen ist. Damit wird, analog Art. 32 Abs. 3 PG,  klargestellt, dass nicht sowohl eine Abgangsentschädigung als auch eine Leistung der Vorsorgeeinrichtung geschuldet ist.</w:t>
      </w:r>
      <w:r w:rsidRPr="00794E4D">
        <w:rPr>
          <w:szCs w:val="21"/>
        </w:rPr>
        <w:br w:type="page"/>
      </w:r>
    </w:p>
    <w:p w:rsidR="00794E4D" w:rsidRPr="00794E4D" w:rsidRDefault="00794E4D" w:rsidP="0028013E">
      <w:pPr>
        <w:pStyle w:val="berschrift1"/>
      </w:pPr>
      <w:bookmarkStart w:id="66" w:name="_Toc161654420"/>
      <w:r w:rsidRPr="00794E4D">
        <w:lastRenderedPageBreak/>
        <w:t>Anhang II</w:t>
      </w:r>
      <w:bookmarkEnd w:id="66"/>
    </w:p>
    <w:p w:rsidR="00794E4D" w:rsidRPr="00794E4D" w:rsidRDefault="00794E4D" w:rsidP="00794E4D">
      <w:pPr>
        <w:spacing w:line="275" w:lineRule="exact"/>
        <w:rPr>
          <w:szCs w:val="21"/>
        </w:rPr>
      </w:pPr>
      <w:r w:rsidRPr="00794E4D">
        <w:rPr>
          <w:szCs w:val="21"/>
        </w:rPr>
        <w:t>Die Prozentzahl Ferienanteil wird geändert, da nach kantonalem Recht neu ein minimaler Anspruch auf 23 und nicht mehr 22 Ferientage besteht. Diese Änderung trat auf den 1. März 2008 in Kraft, weshalb bereits für das Jahr 2008 ein erhöhter Prozentsatz Anteil Ferien gilt (9.7% bei 23 Ferientagen).</w:t>
      </w:r>
    </w:p>
    <w:p w:rsidR="00794E4D" w:rsidRPr="00794E4D" w:rsidRDefault="00794E4D" w:rsidP="00794E4D">
      <w:pPr>
        <w:spacing w:line="275" w:lineRule="exact"/>
        <w:rPr>
          <w:szCs w:val="21"/>
        </w:rPr>
      </w:pPr>
      <w:r w:rsidRPr="00794E4D">
        <w:rPr>
          <w:szCs w:val="21"/>
        </w:rPr>
        <w:t xml:space="preserve">Der Regierungsrat hat zudem eine weitere schrittweise Erhöhung der Ferientage auf 25 Tage bis zum Jahre 2010 in Aussicht gestellt. </w:t>
      </w:r>
    </w:p>
    <w:p w:rsidR="00794E4D" w:rsidRPr="00794E4D" w:rsidRDefault="00794E4D" w:rsidP="00794E4D">
      <w:pPr>
        <w:spacing w:line="275" w:lineRule="exact"/>
        <w:rPr>
          <w:szCs w:val="21"/>
        </w:rPr>
      </w:pPr>
      <w:r w:rsidRPr="00794E4D">
        <w:rPr>
          <w:szCs w:val="21"/>
        </w:rPr>
        <w:br w:type="page"/>
      </w:r>
    </w:p>
    <w:p w:rsidR="00794E4D" w:rsidRPr="006D76EE" w:rsidRDefault="00794E4D" w:rsidP="006E6960">
      <w:pPr>
        <w:pStyle w:val="berschrift1"/>
      </w:pPr>
      <w:bookmarkStart w:id="67" w:name="_Toc476139835"/>
      <w:bookmarkStart w:id="68" w:name="_Toc161654421"/>
      <w:r w:rsidRPr="00794E4D">
        <w:lastRenderedPageBreak/>
        <w:t>Erläuterungen zum Muster-Personalreglement</w:t>
      </w:r>
      <w:bookmarkEnd w:id="67"/>
      <w:bookmarkEnd w:id="68"/>
    </w:p>
    <w:p w:rsidR="00794E4D" w:rsidRPr="00794E4D" w:rsidRDefault="00794E4D" w:rsidP="006E6960">
      <w:pPr>
        <w:pStyle w:val="berschrift1"/>
      </w:pPr>
      <w:bookmarkStart w:id="69" w:name="_Toc476139836"/>
      <w:bookmarkStart w:id="70" w:name="_Toc161654422"/>
      <w:r w:rsidRPr="00794E4D">
        <w:t>Allgemeine Bemerkungen</w:t>
      </w:r>
      <w:bookmarkEnd w:id="69"/>
      <w:bookmarkEnd w:id="70"/>
    </w:p>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r w:rsidRPr="00794E4D">
        <w:rPr>
          <w:szCs w:val="21"/>
        </w:rPr>
        <w:t>Die Gemeinden sind bei der Ausgestaltung ihres Personalrechts weitgehend frei. Gegen 80% der bernischen Gemeinden verweisen teilweise oder umfassend auf das kantonale Personalrecht. Die Regelungen des Muster-Personalreglements entsprechen - soweit es sich nicht um spezifische kommunale Fragen handelt - weitgehend den kantonalen Bestimmungen. Dieser Grundsatz soll beibehalten werden.</w:t>
      </w:r>
    </w:p>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r w:rsidRPr="00794E4D">
        <w:rPr>
          <w:szCs w:val="21"/>
        </w:rPr>
        <w:t xml:space="preserve">Aufgrund der in den Gemeinden bisher gemachten Erfahrungen hat sich gezeigt, dass insbesondere in kleineren Gemeinden die vorgesehene Leistungsbeurteilung und die damit verknüpften Gehaltsauswirkungen nur teilweise praktiziert werden. Mit der vorliegenden Teilrevision des Muster-Personalreglements vom Mai 1996 wird in erster Linie diesem Umstand Rechnung getragen. Es werden neu entsprechende Varianten unterbreitet. </w:t>
      </w:r>
    </w:p>
    <w:p w:rsidR="00794E4D" w:rsidRPr="00794E4D" w:rsidRDefault="00794E4D" w:rsidP="00794E4D">
      <w:pPr>
        <w:spacing w:line="275" w:lineRule="exact"/>
        <w:rPr>
          <w:szCs w:val="21"/>
        </w:rPr>
      </w:pPr>
      <w:r w:rsidRPr="00794E4D">
        <w:rPr>
          <w:szCs w:val="21"/>
        </w:rPr>
        <w:t xml:space="preserve">Zum Zeitpunkt der Erarbeitung der Varianten war die kantonale Personalgesetzgebung in Revision. Die vorgesehenen Änderungen (Verdoppelung Gehaltsstufen, Streichung Erfahrungsaufstieg) sind berücksichtigt. Noch nicht bekannt war jedoch die neue Personalverordnung des Kantons. Diese ermöglicht es nun, beim individuellen Gehaltsaufstieg mehr Gehaltsstufen zu gewähren, als dies in der Variante vorgesehen ist und verzichtet zudem auf differenzierte Aufstiegsmöglichkeiten je nach Einreihung. Die Arbeitsgruppe verzichtete jedoch darauf, das Musterreglement entsprechend anzupassen. Sofern eine Gemeinde die kantonale Lösung wählen will, kann Art. 44 der Personalverordnung als Vorlage benutzt werden. </w:t>
      </w:r>
    </w:p>
    <w:p w:rsidR="00794E4D" w:rsidRPr="00794E4D" w:rsidRDefault="00794E4D" w:rsidP="00794E4D">
      <w:pPr>
        <w:spacing w:line="275" w:lineRule="exact"/>
        <w:rPr>
          <w:szCs w:val="21"/>
        </w:rPr>
      </w:pPr>
      <w:r w:rsidRPr="00794E4D">
        <w:rPr>
          <w:szCs w:val="21"/>
        </w:rPr>
        <w:t>Die aus den obgenannten Gründen vorgenommene Teilrevision des Muster-Personalreglements wurde auch genutzt, um weitere kleine Anpassungen vorzunehmen, die sich aufgrund der gesammelten Erfahrungen als zweckmässig erweisen.</w:t>
      </w:r>
    </w:p>
    <w:p w:rsidR="00794E4D" w:rsidRPr="00794E4D" w:rsidRDefault="00794E4D" w:rsidP="00794E4D">
      <w:pPr>
        <w:spacing w:line="275" w:lineRule="exact"/>
        <w:rPr>
          <w:szCs w:val="21"/>
        </w:rPr>
      </w:pPr>
      <w:r w:rsidRPr="00794E4D">
        <w:rPr>
          <w:szCs w:val="21"/>
        </w:rPr>
        <w:t xml:space="preserve">Eine Anpassung der Erläuterungen drängte sich auch aufgrund des Gemeindegesetzes auf, welches auf den 1.1.1999 in Kraft trat. Dieses hat eine Flexibilisierung der Anstellungsmöglichkeiten für das Gemeindepersonal mit sich gebracht (verfügungsberechtigtes Personal muss nicht mehr zwingend öffentlich-rechtlich angestellt sein). </w:t>
      </w:r>
    </w:p>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p>
    <w:p w:rsidR="00794E4D" w:rsidRPr="006D76EE" w:rsidRDefault="00794E4D" w:rsidP="006E6960">
      <w:pPr>
        <w:pStyle w:val="berschrift1"/>
      </w:pPr>
      <w:bookmarkStart w:id="71" w:name="_Toc476139837"/>
      <w:bookmarkStart w:id="72" w:name="_Toc161654423"/>
      <w:r w:rsidRPr="00794E4D">
        <w:t>Vorgehen / Begriffserklärungen</w:t>
      </w:r>
      <w:bookmarkEnd w:id="71"/>
      <w:bookmarkEnd w:id="72"/>
      <w:r w:rsidRPr="00794E4D">
        <w:t xml:space="preserve"> </w:t>
      </w:r>
    </w:p>
    <w:p w:rsidR="00794E4D" w:rsidRPr="00794E4D" w:rsidRDefault="00794E4D" w:rsidP="006E6960">
      <w:pPr>
        <w:pStyle w:val="berschrift2"/>
      </w:pPr>
      <w:bookmarkStart w:id="73" w:name="_Toc476139838"/>
      <w:bookmarkStart w:id="74" w:name="_Toc161654424"/>
      <w:r w:rsidRPr="00794E4D">
        <w:t>Die sich stellenden Hauptfragen</w:t>
      </w:r>
      <w:bookmarkEnd w:id="73"/>
      <w:bookmarkEnd w:id="74"/>
    </w:p>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r w:rsidRPr="00794E4D">
        <w:rPr>
          <w:szCs w:val="21"/>
        </w:rPr>
        <w:t>Die Gemeinden sollten vor der Anpassung ihrer Personalreglemente an die vorliegende Teilrevision des Musters die folgenden Fragen beantworten:</w:t>
      </w:r>
    </w:p>
    <w:p w:rsidR="00794E4D" w:rsidRPr="00794E4D" w:rsidRDefault="00794E4D" w:rsidP="00794E4D">
      <w:pPr>
        <w:spacing w:line="275" w:lineRule="exact"/>
        <w:rPr>
          <w:szCs w:val="21"/>
        </w:rPr>
      </w:pPr>
    </w:p>
    <w:p w:rsidR="00794E4D" w:rsidRPr="00794E4D" w:rsidRDefault="00794E4D" w:rsidP="00794E4D">
      <w:pPr>
        <w:pStyle w:val="Textkrper21"/>
        <w:numPr>
          <w:ilvl w:val="0"/>
          <w:numId w:val="39"/>
        </w:numPr>
        <w:tabs>
          <w:tab w:val="clear" w:pos="284"/>
          <w:tab w:val="left" w:pos="720"/>
        </w:tabs>
        <w:spacing w:line="275" w:lineRule="exact"/>
        <w:ind w:left="284" w:hanging="284"/>
        <w:rPr>
          <w:sz w:val="21"/>
          <w:szCs w:val="21"/>
        </w:rPr>
      </w:pPr>
      <w:r w:rsidRPr="00794E4D">
        <w:rPr>
          <w:sz w:val="21"/>
          <w:szCs w:val="21"/>
        </w:rPr>
        <w:t>Wollen wir nach wie vor das kantonale Personalrecht (Leistungslohnkomponenten) weiterführen?</w:t>
      </w:r>
      <w:r w:rsidRPr="00794E4D">
        <w:rPr>
          <w:sz w:val="21"/>
          <w:szCs w:val="21"/>
        </w:rPr>
        <w:br/>
      </w:r>
    </w:p>
    <w:p w:rsidR="00794E4D" w:rsidRPr="00794E4D" w:rsidRDefault="00794E4D" w:rsidP="00794E4D">
      <w:pPr>
        <w:pStyle w:val="Textkrper21"/>
        <w:numPr>
          <w:ilvl w:val="0"/>
          <w:numId w:val="39"/>
        </w:numPr>
        <w:tabs>
          <w:tab w:val="clear" w:pos="284"/>
          <w:tab w:val="left" w:pos="720"/>
        </w:tabs>
        <w:spacing w:line="275" w:lineRule="exact"/>
        <w:ind w:left="284" w:hanging="284"/>
        <w:rPr>
          <w:sz w:val="21"/>
          <w:szCs w:val="21"/>
        </w:rPr>
      </w:pPr>
      <w:r w:rsidRPr="00794E4D">
        <w:rPr>
          <w:sz w:val="21"/>
          <w:szCs w:val="21"/>
        </w:rPr>
        <w:t>Soll auf den Erfahrungsaufstieg verzichtet werden?</w:t>
      </w:r>
      <w:r w:rsidRPr="00794E4D">
        <w:rPr>
          <w:sz w:val="21"/>
          <w:szCs w:val="21"/>
        </w:rPr>
        <w:br/>
      </w:r>
    </w:p>
    <w:p w:rsidR="00794E4D" w:rsidRPr="00794E4D" w:rsidRDefault="00794E4D" w:rsidP="00794E4D">
      <w:pPr>
        <w:pStyle w:val="Textkrper21"/>
        <w:numPr>
          <w:ilvl w:val="0"/>
          <w:numId w:val="39"/>
        </w:numPr>
        <w:tabs>
          <w:tab w:val="clear" w:pos="284"/>
          <w:tab w:val="left" w:pos="720"/>
        </w:tabs>
        <w:spacing w:line="275" w:lineRule="exact"/>
        <w:ind w:left="284" w:hanging="284"/>
        <w:rPr>
          <w:sz w:val="21"/>
          <w:szCs w:val="21"/>
        </w:rPr>
      </w:pPr>
      <w:r w:rsidRPr="00794E4D">
        <w:rPr>
          <w:sz w:val="21"/>
          <w:szCs w:val="21"/>
        </w:rPr>
        <w:t>Soll nur das Kaderpersonal öffentlich-rechtlich angestellt werden oder soll sämtliches Personal der Gemeinde öffentlich-rechtlich angestellt werden?</w:t>
      </w:r>
      <w:r w:rsidRPr="00794E4D">
        <w:rPr>
          <w:sz w:val="21"/>
          <w:szCs w:val="21"/>
        </w:rPr>
        <w:br/>
      </w:r>
    </w:p>
    <w:p w:rsidR="00794E4D" w:rsidRPr="00794E4D" w:rsidRDefault="00794E4D" w:rsidP="00794E4D">
      <w:pPr>
        <w:pStyle w:val="Textkrper21"/>
        <w:numPr>
          <w:ilvl w:val="0"/>
          <w:numId w:val="39"/>
        </w:numPr>
        <w:tabs>
          <w:tab w:val="clear" w:pos="284"/>
          <w:tab w:val="left" w:pos="720"/>
        </w:tabs>
        <w:spacing w:line="275" w:lineRule="exact"/>
        <w:ind w:left="284" w:hanging="284"/>
        <w:rPr>
          <w:sz w:val="21"/>
          <w:szCs w:val="21"/>
        </w:rPr>
      </w:pPr>
      <w:r w:rsidRPr="00794E4D">
        <w:rPr>
          <w:sz w:val="21"/>
          <w:szCs w:val="21"/>
        </w:rPr>
        <w:lastRenderedPageBreak/>
        <w:t>Bei Weiterführung von Leistungslohnkomponenten gemäss Muster-Personalreglement: Ist die Gemeinde bereit und in der Lage, sich in geeigneter Weise (z.B. Weiterbildung) auf die jährliche Per</w:t>
      </w:r>
      <w:r w:rsidR="00D81E0B">
        <w:rPr>
          <w:sz w:val="21"/>
          <w:szCs w:val="21"/>
        </w:rPr>
        <w:t>sonalbeurteilung vorzubereiten?</w:t>
      </w:r>
    </w:p>
    <w:p w:rsidR="00794E4D" w:rsidRPr="00794E4D" w:rsidRDefault="00794E4D" w:rsidP="00794E4D">
      <w:pPr>
        <w:pStyle w:val="Textkrper21"/>
        <w:spacing w:line="275" w:lineRule="exact"/>
        <w:rPr>
          <w:sz w:val="21"/>
          <w:szCs w:val="21"/>
        </w:rPr>
      </w:pPr>
    </w:p>
    <w:p w:rsidR="00794E4D" w:rsidRPr="00794E4D" w:rsidRDefault="00794E4D" w:rsidP="006E6960">
      <w:pPr>
        <w:pStyle w:val="berschrift2"/>
      </w:pPr>
      <w:bookmarkStart w:id="75" w:name="_Toc476139839"/>
      <w:bookmarkStart w:id="76" w:name="_Toc161654425"/>
      <w:r w:rsidRPr="00794E4D">
        <w:t>Unterschied-öffentlich-rechtliches / privatrechtliches Anstellungsverhältnis</w:t>
      </w:r>
      <w:bookmarkEnd w:id="75"/>
      <w:bookmarkEnd w:id="76"/>
    </w:p>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r w:rsidRPr="00794E4D">
        <w:rPr>
          <w:szCs w:val="21"/>
        </w:rPr>
        <w:t>Öffentlich-rechtliche und privatrechtliche Anstellungen unterscheiden sich in verschiedener Hinsicht: Einmal kann gesagt werden, dass die Rechtsstellung der öffentlich-rechtlichen Arbeitnehmerinnen und Arbeitnehmer besser ist. So sind die bei öffentlich-rechtlichen Anstellungen gemäss vorliegendem Muster-Personalreglement geltenden kantonalen Bestimmungen in aller Regel grosszügiger als der obligationenrechtliche Minimalstandard. Bei einer öffentlich-rechtlichen Anstellung erfolgt die Kündigung mittels begründeter Verfügung, nachdem der betroffenen Person im voraus Gelegenheit gegeben wurde, zu den Kündigungsgründen Stellung zu nehmen (Gewährung des rechtlichen Gehörs). Im Privatrecht kündigt der Arbeitgeber mit einem eingeschriebenen Brief. Zudem ist der Rechtsweg verschieden: Ergeben sich Streitigkeiten aus einem öffentlich-rechtlichen Anstellungsverhältnis, entscheidet in der Regel die Regierungsstatthalterin oder der Regierungsstatthalter respektive das Verwaltungsgericht. Bei privatrechtlich Angestellten werden Streitigkeiten von den Zivilgerichten entschieden.</w:t>
      </w:r>
    </w:p>
    <w:p w:rsidR="00794E4D" w:rsidRPr="00794E4D" w:rsidRDefault="00794E4D" w:rsidP="00794E4D">
      <w:pPr>
        <w:spacing w:line="275" w:lineRule="exact"/>
        <w:rPr>
          <w:szCs w:val="21"/>
        </w:rPr>
      </w:pPr>
    </w:p>
    <w:p w:rsidR="00794E4D" w:rsidRPr="00794E4D" w:rsidRDefault="00794E4D" w:rsidP="006E6960">
      <w:pPr>
        <w:pStyle w:val="berschrift2"/>
      </w:pPr>
      <w:bookmarkStart w:id="77" w:name="_Toc476139840"/>
      <w:bookmarkStart w:id="78" w:name="_Toc161654426"/>
      <w:r w:rsidRPr="00794E4D">
        <w:t>Die Stimmberechtigen als Wahl- resp. Anstellungsbehörde?</w:t>
      </w:r>
      <w:bookmarkEnd w:id="77"/>
      <w:bookmarkEnd w:id="78"/>
    </w:p>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r w:rsidRPr="00794E4D">
        <w:rPr>
          <w:szCs w:val="21"/>
        </w:rPr>
        <w:t xml:space="preserve">Die Wahl respektive Anstellung von Personal durch die Gemeindeversammlung respektive durch die Urne erscheint unter dem Gesichtswinkel moderner Verwaltungsführung problematisch: Der Gemeinderat ist grundsätzlich verantwortlich für die Führung der Gemeinde und damit verbunden auch für die Führung der Gemeindeverwaltung. Eine Auswahl des Gemeindepersonals durch die Stimmberechtigten führt zu einer Verwischung der Verantwortlichkeiten. Es ist deshalb empfehlenswert, dass die Wahl (der beamteten Personen respektive die Anstellung der öffentlich-rechtlich Angestellten) ausschliesslich durch den Gemeinderat erfolgt. Will die Gemeinde die Zuständigkeit der Stimmberechtigten beibehalten, ergeben sich insbesondere Probleme bei der öffentlich-rechtlichen Anstellung. Anders als beim Beamtenverhältnis werden die Arbeitnehmerinnen und Arbeitnehmer nicht auf eine feste Amtsdauer gewählt, sondern eben auf Kündigung angestellt. Die Gemeinde, welche einen Teil des Personals weiterhin von den Stimmberechtigten anstellen lassen möchte, muss das Kündigungsprozedere genau festlegen. Denkbar wäre die ausschliessliche Kündigung durch die Stimmberechtigten auf Antrag des Gemeinderates. Eine andere Lösung würde darin bestehen, dass ein bestimmter Bruchteil der Stimmberechtigten unterschriftlich ein Traktandum „Kündigung des Arbeitsverhältnisses XY“ verlagen könnte. Das Austragen verfahrensrechtlich heikler und datenschutzrechtlich sehr sensibler Fragen vor den Stimmberechtigten erscheint indessen keinesfalls empfehlenswert. Zudem muss eine Kündigung auch begründet werden. Sind die Stimmberechtigten das Kündigungsorgan, ist dies kaum zu bewerkstelligen. Von einer solchen Lösung ist deshalb dringend abzuraten. </w:t>
      </w:r>
    </w:p>
    <w:p w:rsidR="00794E4D" w:rsidRPr="00794E4D" w:rsidRDefault="00794E4D" w:rsidP="006E6960">
      <w:pPr>
        <w:pStyle w:val="berschrift2"/>
      </w:pPr>
      <w:r w:rsidRPr="00794E4D">
        <w:br w:type="page"/>
      </w:r>
      <w:bookmarkStart w:id="79" w:name="_Toc476139841"/>
      <w:bookmarkStart w:id="80" w:name="_Toc161654427"/>
      <w:r w:rsidRPr="00794E4D">
        <w:lastRenderedPageBreak/>
        <w:t>Geltungsbereich</w:t>
      </w:r>
      <w:bookmarkEnd w:id="79"/>
      <w:bookmarkEnd w:id="80"/>
    </w:p>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r w:rsidRPr="00794E4D">
        <w:rPr>
          <w:szCs w:val="21"/>
        </w:rPr>
        <w:t xml:space="preserve">Der Geltungsbereich des Personalreglements ist grundsätzlich auf das öffentlich-rechtlich angestellte Personal beschränkt. Das Personalreglement gilt selbstverständlich auch für das Teilzeitpersonal. Die Vorschriften gelten nicht für Behördenmitglieder. Aus Praktikabilitätsgründen wird dem Personalreglement ein Anhang beigefügt, welcher die Entschädigungen und Spesen der Behördemitglieder regelt. Der Anhang I und II bilden integrierende Bestandteile des Reglements </w:t>
      </w:r>
    </w:p>
    <w:p w:rsidR="00794E4D" w:rsidRPr="00794E4D" w:rsidRDefault="00794E4D" w:rsidP="00794E4D">
      <w:pPr>
        <w:spacing w:line="275" w:lineRule="exact"/>
        <w:rPr>
          <w:szCs w:val="21"/>
        </w:rPr>
      </w:pPr>
    </w:p>
    <w:p w:rsidR="00794E4D" w:rsidRPr="006D76EE" w:rsidRDefault="00794E4D" w:rsidP="006E6960">
      <w:pPr>
        <w:pStyle w:val="berschrift1"/>
      </w:pPr>
      <w:bookmarkStart w:id="81" w:name="_Toc476139842"/>
      <w:bookmarkStart w:id="82" w:name="_Toc161654428"/>
      <w:r w:rsidRPr="00794E4D">
        <w:t>Zum Muster-Personalreglement</w:t>
      </w:r>
      <w:bookmarkEnd w:id="81"/>
      <w:bookmarkEnd w:id="82"/>
    </w:p>
    <w:p w:rsidR="00794E4D" w:rsidRPr="00794E4D" w:rsidRDefault="00794E4D" w:rsidP="006E6960">
      <w:pPr>
        <w:pStyle w:val="berschrift2"/>
      </w:pPr>
      <w:bookmarkStart w:id="83" w:name="_Toc476139843"/>
      <w:bookmarkStart w:id="84" w:name="_Toc161654429"/>
      <w:r w:rsidRPr="00794E4D">
        <w:t>Rechtsverhältnis</w:t>
      </w:r>
      <w:bookmarkEnd w:id="83"/>
      <w:bookmarkEnd w:id="84"/>
    </w:p>
    <w:p w:rsidR="00794E4D" w:rsidRPr="00794E4D" w:rsidRDefault="00794E4D" w:rsidP="00794E4D">
      <w:pPr>
        <w:spacing w:line="275" w:lineRule="exact"/>
        <w:rPr>
          <w:szCs w:val="21"/>
        </w:rPr>
      </w:pPr>
    </w:p>
    <w:p w:rsidR="00794E4D" w:rsidRPr="00794E4D" w:rsidRDefault="00794E4D" w:rsidP="00794E4D">
      <w:pPr>
        <w:spacing w:line="275" w:lineRule="exact"/>
        <w:rPr>
          <w:i/>
          <w:szCs w:val="21"/>
        </w:rPr>
      </w:pPr>
      <w:r w:rsidRPr="00794E4D">
        <w:rPr>
          <w:i/>
          <w:szCs w:val="21"/>
          <w:u w:val="single"/>
        </w:rPr>
        <w:t>Die den Gemeinden zur Verfügung stehenden Möglichkeiten:</w:t>
      </w:r>
    </w:p>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r w:rsidRPr="00794E4D">
        <w:rPr>
          <w:szCs w:val="21"/>
        </w:rPr>
        <w:t>Die Gemeinde ist frei, wie sie ihr Personal anstellen will. Sie kann für sämtliche Angestellten ein öffentlich-rechtliches Dienstverhältnis vorsehen, nur die Kaderleute öffentlich-rechtlich anstellen oder für das gesamte Personal ein privatrechtliches Dienstverhältnis vorsehen. Aufgrund der Regelungen des Gemeindegesetzes vom 16. März 1998 ist es nicht mehr zwingend, verfügungsberechtigte Personen öffentlich-rechtlich anzustellen.</w:t>
      </w:r>
    </w:p>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r w:rsidRPr="00794E4D">
        <w:rPr>
          <w:szCs w:val="21"/>
        </w:rPr>
        <w:t>Die Gemeinde muss sich bei der Wahl des Angestelltenverhältnisses bewusst sein, dass unterschiedliche Anstellungen zu unterschiedlichen Sozialleistungen, Ferienansprüchen, etc. führen können. Ob solche Unterschiede in Kauf genommen werden sollen, ist gut zu überlegen und auch aus rechtlicher Sicht (Gleichbehandlungsgebot, etc.) nicht unproblematisch.</w:t>
      </w:r>
    </w:p>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p>
    <w:p w:rsidR="00794E4D" w:rsidRPr="00794E4D" w:rsidRDefault="00794E4D" w:rsidP="00794E4D">
      <w:pPr>
        <w:spacing w:line="275" w:lineRule="exact"/>
        <w:rPr>
          <w:i/>
          <w:szCs w:val="21"/>
          <w:u w:val="single"/>
        </w:rPr>
      </w:pPr>
      <w:r w:rsidRPr="00794E4D">
        <w:rPr>
          <w:i/>
          <w:szCs w:val="21"/>
          <w:u w:val="single"/>
        </w:rPr>
        <w:t>Zu den einzelnen Artikeln:</w:t>
      </w:r>
    </w:p>
    <w:p w:rsidR="00794E4D" w:rsidRPr="00794E4D" w:rsidRDefault="00794E4D" w:rsidP="00794E4D">
      <w:pPr>
        <w:spacing w:line="275" w:lineRule="exact"/>
        <w:rPr>
          <w:i/>
          <w:szCs w:val="21"/>
          <w:u w:val="single"/>
        </w:rPr>
      </w:pPr>
    </w:p>
    <w:p w:rsidR="00794E4D" w:rsidRPr="00794E4D" w:rsidRDefault="00794E4D" w:rsidP="00794E4D">
      <w:pPr>
        <w:spacing w:line="275" w:lineRule="exact"/>
        <w:rPr>
          <w:b/>
          <w:szCs w:val="21"/>
          <w:u w:val="single"/>
        </w:rPr>
      </w:pPr>
      <w:r w:rsidRPr="00794E4D">
        <w:rPr>
          <w:b/>
          <w:szCs w:val="21"/>
          <w:u w:val="single"/>
        </w:rPr>
        <w:t>Art. 1 bis 3</w:t>
      </w:r>
    </w:p>
    <w:p w:rsidR="00794E4D" w:rsidRPr="00794E4D" w:rsidRDefault="00794E4D" w:rsidP="00794E4D">
      <w:pPr>
        <w:spacing w:line="275" w:lineRule="exact"/>
        <w:rPr>
          <w:b/>
          <w:szCs w:val="21"/>
          <w:u w:val="single"/>
        </w:rPr>
      </w:pPr>
    </w:p>
    <w:p w:rsidR="00794E4D" w:rsidRPr="00794E4D" w:rsidRDefault="00794E4D" w:rsidP="00794E4D">
      <w:pPr>
        <w:spacing w:line="275" w:lineRule="exact"/>
        <w:rPr>
          <w:szCs w:val="21"/>
        </w:rPr>
      </w:pPr>
      <w:r w:rsidRPr="00794E4D">
        <w:rPr>
          <w:szCs w:val="21"/>
        </w:rPr>
        <w:t>Das Muster-Personalreglement geht davon aus, dass sämtliches Personal ausser dem Hilfspersonal (Reinigungspersonal im Stundenlohn, etc.) öffentlich-rechtlich angestellt ist. Wie bereits oben erläutert, ist es den Gemeinden freigestellt, andere Lösungen zu treffen (z.B. nur Kaderpersonal öffentlich-rechtlich anstellen, etc.).</w:t>
      </w:r>
    </w:p>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r w:rsidRPr="00794E4D">
        <w:rPr>
          <w:szCs w:val="21"/>
        </w:rPr>
        <w:t>Gemeinden, welche nach wie vor am Beamtenstatus festhalten wollen, können von der „Variante für Gemeinden, die den Beamtenstatus beibehalten wollen“, welche vor dem Anhang I des Musterpersonalreglements eingefügt ist, Gebrauch machen. Gemäss kantonalem Recht werden die Beamten neu als „hauptamtliche Behördenmitglieder“ bezeichnet.</w:t>
      </w:r>
    </w:p>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p>
    <w:p w:rsidR="00794E4D" w:rsidRPr="00794E4D" w:rsidRDefault="00794E4D" w:rsidP="00794E4D">
      <w:pPr>
        <w:shd w:val="clear" w:color="auto" w:fill="C0C0C0"/>
        <w:spacing w:line="275" w:lineRule="exact"/>
        <w:rPr>
          <w:szCs w:val="21"/>
          <w:u w:val="single"/>
        </w:rPr>
      </w:pPr>
      <w:r w:rsidRPr="00794E4D">
        <w:rPr>
          <w:b/>
          <w:szCs w:val="21"/>
          <w:u w:val="single"/>
        </w:rPr>
        <w:t>Variante Art. 2 Abs. 3</w:t>
      </w:r>
    </w:p>
    <w:p w:rsidR="00794E4D" w:rsidRPr="00794E4D" w:rsidRDefault="00794E4D" w:rsidP="00794E4D">
      <w:pPr>
        <w:shd w:val="clear" w:color="auto" w:fill="C0C0C0"/>
        <w:spacing w:line="275" w:lineRule="exact"/>
        <w:rPr>
          <w:szCs w:val="21"/>
        </w:rPr>
      </w:pPr>
      <w:r w:rsidRPr="00794E4D">
        <w:rPr>
          <w:szCs w:val="21"/>
        </w:rPr>
        <w:t>Der Regierungsrat fällt zahlreiche Beschlüsse im Bereich Personalrecht, welche für die Gemeinden nicht ohne weiteres gelten, auch wenn sie die kantonalen Personalbestimmungen als anwendbar erklären. Zu denken ist dabei z.B. an Beschlüsse bezüglich der Gewährung des Teuerungsausgleichs, zusätzlicher Ferientage als Belohnung wegen der sehr eingeschränkten finanziellen Möglichkeit der Lohnerhöhung, etc. Solche Beschlüsse sind auf die spezifischen Verhältnisse des Kantons ausgerichtet und berücksich</w:t>
      </w:r>
      <w:r w:rsidRPr="00794E4D">
        <w:rPr>
          <w:szCs w:val="21"/>
        </w:rPr>
        <w:lastRenderedPageBreak/>
        <w:t>tigen Umstände und Rahmenbedingungen (z.B. Sparmassnahmen des Kantons), welche für die Gemeinden nicht ohne weiteres zutreffen. Viele Gemeinden haben jedoch die Praxis, auch diese Beschlüsse für das Gemeindepersonal als anwendbar zu erklären. Mit vorliegender Variante wird klargestellt, dass diese Beschlüsse des Regierungsrates für die Gemeinde ebenfalls Geltung haben und kein separater Beschluss des zuständigen Gemeindeorgans notwendig ist.</w:t>
      </w:r>
    </w:p>
    <w:p w:rsidR="00794E4D" w:rsidRPr="00794E4D" w:rsidRDefault="00794E4D" w:rsidP="00794E4D">
      <w:pPr>
        <w:spacing w:line="275" w:lineRule="exact"/>
        <w:rPr>
          <w:szCs w:val="21"/>
        </w:rPr>
      </w:pPr>
    </w:p>
    <w:p w:rsidR="00794E4D" w:rsidRPr="00794E4D" w:rsidRDefault="00794E4D" w:rsidP="00794E4D">
      <w:pPr>
        <w:spacing w:line="275" w:lineRule="exact"/>
        <w:rPr>
          <w:szCs w:val="21"/>
          <w:u w:val="single"/>
        </w:rPr>
      </w:pPr>
      <w:r w:rsidRPr="00794E4D">
        <w:rPr>
          <w:b/>
          <w:szCs w:val="21"/>
          <w:u w:val="single"/>
        </w:rPr>
        <w:t>Art. 3</w:t>
      </w:r>
    </w:p>
    <w:p w:rsidR="00794E4D" w:rsidRPr="00794E4D" w:rsidRDefault="00794E4D" w:rsidP="00794E4D">
      <w:pPr>
        <w:spacing w:line="275" w:lineRule="exact"/>
        <w:rPr>
          <w:szCs w:val="21"/>
        </w:rPr>
      </w:pPr>
      <w:r w:rsidRPr="00794E4D">
        <w:rPr>
          <w:szCs w:val="21"/>
        </w:rPr>
        <w:t>Beim privatrechtlich (obligationenrechtlich) angestellten Personal gilt es zu beachten, dass die Bestimmungen des Personalreglements respektive des kantonalen Dienstrechts grundsätzlich nicht gelten. Massgebend ist immer der abzuschliessende Vertrag und ergänzend die Bestimmungen des Schweizerischen Obligationenrechts (OR). Es ist den Gemeinden indessen unbenommen, auch für das privatrechtlich angestellte Personal, ergänzend zum vertraglich Vereinbarten, das Personalreglement anwendbar zu erklären. Dies müsste im Personalreglement ausdrücklich so vorgesehen werden. Bei dieser Lösung sollte sich die Gemeinde jedoch gut überlegen, welchen Vorteil eine privatrechtliche Anstellung denn noch mit sich bringt, wenn praktisch sämtliche Bestimmungen des Personalreglements doch als anwendbar erklärt werden.</w:t>
      </w:r>
    </w:p>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p>
    <w:p w:rsidR="00794E4D" w:rsidRPr="00794E4D" w:rsidRDefault="00794E4D" w:rsidP="00794E4D">
      <w:pPr>
        <w:shd w:val="clear" w:color="auto" w:fill="C0C0C0"/>
        <w:spacing w:line="275" w:lineRule="exact"/>
        <w:rPr>
          <w:b/>
          <w:szCs w:val="21"/>
          <w:u w:val="single"/>
        </w:rPr>
      </w:pPr>
      <w:r w:rsidRPr="00794E4D">
        <w:rPr>
          <w:b/>
          <w:szCs w:val="21"/>
          <w:u w:val="single"/>
        </w:rPr>
        <w:t>Variante Art. 3 Abs. 2</w:t>
      </w:r>
    </w:p>
    <w:p w:rsidR="00794E4D" w:rsidRPr="00794E4D" w:rsidRDefault="00794E4D" w:rsidP="00794E4D">
      <w:pPr>
        <w:shd w:val="clear" w:color="auto" w:fill="C0C0C0"/>
        <w:spacing w:line="275" w:lineRule="exact"/>
        <w:rPr>
          <w:szCs w:val="21"/>
        </w:rPr>
      </w:pPr>
      <w:r w:rsidRPr="00794E4D">
        <w:rPr>
          <w:szCs w:val="21"/>
        </w:rPr>
        <w:t xml:space="preserve">Oft werden neue Aushilfsstellen geschaffen. Die Steuerung der zur Verfügung stehenden Mittel erfolgt über den Voranschlag. Hier soll ein einfacher Beschluss des Gemeinderates ausreichen, damit nicht bei jeder Aushilfsstelle die Verordnung geändert werden muss. </w:t>
      </w:r>
    </w:p>
    <w:p w:rsidR="00794E4D" w:rsidRPr="00794E4D" w:rsidRDefault="00794E4D" w:rsidP="00794E4D">
      <w:pPr>
        <w:spacing w:line="275" w:lineRule="exact"/>
        <w:rPr>
          <w:szCs w:val="21"/>
          <w:u w:val="single"/>
        </w:rPr>
      </w:pPr>
    </w:p>
    <w:p w:rsidR="00794E4D" w:rsidRPr="00794E4D" w:rsidRDefault="00794E4D" w:rsidP="00794E4D">
      <w:pPr>
        <w:spacing w:line="275" w:lineRule="exact"/>
        <w:rPr>
          <w:szCs w:val="21"/>
          <w:u w:val="single"/>
        </w:rPr>
      </w:pPr>
    </w:p>
    <w:p w:rsidR="00794E4D" w:rsidRPr="00794E4D" w:rsidRDefault="00794E4D" w:rsidP="00794E4D">
      <w:pPr>
        <w:spacing w:line="275" w:lineRule="exact"/>
        <w:rPr>
          <w:b/>
          <w:szCs w:val="21"/>
        </w:rPr>
      </w:pPr>
      <w:r w:rsidRPr="00794E4D">
        <w:rPr>
          <w:b/>
          <w:szCs w:val="21"/>
        </w:rPr>
        <w:t>Art. 4 Abs. 1:</w:t>
      </w:r>
    </w:p>
    <w:p w:rsidR="00794E4D" w:rsidRPr="00794E4D" w:rsidRDefault="00794E4D" w:rsidP="00794E4D">
      <w:pPr>
        <w:spacing w:line="275" w:lineRule="exact"/>
        <w:rPr>
          <w:szCs w:val="21"/>
        </w:rPr>
      </w:pPr>
      <w:r w:rsidRPr="00794E4D">
        <w:rPr>
          <w:szCs w:val="21"/>
        </w:rPr>
        <w:t>Die Kündigungsfrist wird beidseitig, unabhängig von der Dienstdauer, auf drei Monate festgelegt.</w:t>
      </w:r>
    </w:p>
    <w:p w:rsidR="00794E4D" w:rsidRPr="00794E4D" w:rsidRDefault="00794E4D" w:rsidP="00794E4D">
      <w:pPr>
        <w:spacing w:line="275" w:lineRule="exact"/>
        <w:rPr>
          <w:szCs w:val="21"/>
        </w:rPr>
      </w:pPr>
    </w:p>
    <w:p w:rsidR="00794E4D" w:rsidRPr="00794E4D" w:rsidRDefault="00794E4D" w:rsidP="00794E4D">
      <w:pPr>
        <w:spacing w:line="275" w:lineRule="exact"/>
        <w:rPr>
          <w:b/>
          <w:szCs w:val="21"/>
          <w:u w:val="single"/>
        </w:rPr>
      </w:pPr>
      <w:r w:rsidRPr="00794E4D">
        <w:rPr>
          <w:b/>
          <w:szCs w:val="21"/>
          <w:u w:val="single"/>
        </w:rPr>
        <w:t>Art. 4 Abs. 2</w:t>
      </w:r>
    </w:p>
    <w:p w:rsidR="00794E4D" w:rsidRPr="00794E4D" w:rsidRDefault="00794E4D" w:rsidP="00794E4D">
      <w:pPr>
        <w:spacing w:line="275" w:lineRule="exact"/>
        <w:rPr>
          <w:szCs w:val="21"/>
        </w:rPr>
      </w:pPr>
      <w:r w:rsidRPr="00794E4D">
        <w:rPr>
          <w:szCs w:val="21"/>
        </w:rPr>
        <w:t xml:space="preserve">Soweit die Stimmberechtigten für die Kündigung zuständig sind, ist es äusserst schwierig, eine Begründung für die Kündigung zu ermitteln, weil die zur Kündigung führenden Gründe in diesem Fall sehr vielseitig und nur schwer eruierbar sind. Eine Kündigungsverfügung ohne Begründung dürfte aber in einem Beschwerdeverfahren nicht standhalten. Die Begründung kann knapp sein, muss aber alle wesentlichen Sachverhaltselemente und die entsprechende Würdigung enthalten. </w:t>
      </w:r>
    </w:p>
    <w:p w:rsidR="00794E4D" w:rsidRDefault="00794E4D" w:rsidP="00794E4D">
      <w:pPr>
        <w:spacing w:line="275" w:lineRule="exact"/>
        <w:rPr>
          <w:szCs w:val="21"/>
        </w:rPr>
      </w:pPr>
    </w:p>
    <w:p w:rsidR="00D81E0B" w:rsidRPr="00794E4D" w:rsidRDefault="00D81E0B" w:rsidP="00794E4D">
      <w:pPr>
        <w:spacing w:line="275" w:lineRule="exact"/>
        <w:rPr>
          <w:szCs w:val="21"/>
        </w:rPr>
      </w:pPr>
    </w:p>
    <w:p w:rsidR="00794E4D" w:rsidRPr="00794E4D" w:rsidRDefault="00794E4D" w:rsidP="006E6960">
      <w:pPr>
        <w:pStyle w:val="berschrift2"/>
      </w:pPr>
      <w:bookmarkStart w:id="85" w:name="_Toc476139844"/>
      <w:bookmarkStart w:id="86" w:name="_Toc161654430"/>
      <w:r w:rsidRPr="00794E4D">
        <w:t>Das Gehaltsystem</w:t>
      </w:r>
      <w:bookmarkEnd w:id="85"/>
      <w:bookmarkEnd w:id="86"/>
    </w:p>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r w:rsidRPr="00794E4D">
        <w:rPr>
          <w:i/>
          <w:szCs w:val="21"/>
          <w:u w:val="single"/>
        </w:rPr>
        <w:t>Allgemeine Bemerkungen:</w:t>
      </w:r>
    </w:p>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r w:rsidRPr="00794E4D">
        <w:rPr>
          <w:szCs w:val="21"/>
        </w:rPr>
        <w:t>Im Ordner „Gemeindepersonal“, Register 5 und am Schluss dieser Erläuterungen, finden Sie eine grafische Darstellung zum Gehaltsyste</w:t>
      </w:r>
      <w:smartTag w:uri="urn:schemas-microsoft-com:office:smarttags" w:element="PersonName">
        <w:r w:rsidRPr="00794E4D">
          <w:rPr>
            <w:szCs w:val="21"/>
          </w:rPr>
          <w:t>m.</w:t>
        </w:r>
      </w:smartTag>
      <w:r w:rsidRPr="00794E4D">
        <w:rPr>
          <w:szCs w:val="21"/>
        </w:rPr>
        <w:t xml:space="preserve"> Eine bestimmte Funktion bleibt grundsätzlich während der ganzen Karriere in der gleichen Gehaltsklasse. Ein Wechsel von einer Gehaltsklasse in eine andere erfolgt nur aufgrund von wesentlich geänderten Verhältnissen (z.B. Abgabe oder Übernahme von Funktionen, etc.). </w:t>
      </w:r>
    </w:p>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r w:rsidRPr="00794E4D">
        <w:rPr>
          <w:szCs w:val="21"/>
        </w:rPr>
        <w:t>Für den Aufstieg innerhalb der Gehaltsklasse werden mehrere Varianten unterbreitet:</w:t>
      </w:r>
    </w:p>
    <w:p w:rsidR="00794E4D" w:rsidRPr="00794E4D" w:rsidRDefault="00794E4D" w:rsidP="00794E4D">
      <w:pPr>
        <w:spacing w:line="275" w:lineRule="exact"/>
        <w:rPr>
          <w:szCs w:val="21"/>
        </w:rPr>
      </w:pPr>
    </w:p>
    <w:p w:rsidR="00794E4D" w:rsidRPr="00794E4D" w:rsidRDefault="00794E4D" w:rsidP="00794E4D">
      <w:pPr>
        <w:numPr>
          <w:ilvl w:val="0"/>
          <w:numId w:val="40"/>
        </w:numPr>
        <w:tabs>
          <w:tab w:val="left" w:pos="426"/>
        </w:tabs>
        <w:overflowPunct w:val="0"/>
        <w:autoSpaceDE w:val="0"/>
        <w:autoSpaceDN w:val="0"/>
        <w:adjustRightInd w:val="0"/>
        <w:spacing w:line="275" w:lineRule="exact"/>
        <w:ind w:left="426" w:hanging="426"/>
        <w:textAlignment w:val="baseline"/>
        <w:rPr>
          <w:szCs w:val="21"/>
        </w:rPr>
      </w:pPr>
      <w:r w:rsidRPr="00794E4D">
        <w:rPr>
          <w:szCs w:val="21"/>
        </w:rPr>
        <w:t xml:space="preserve">Aufgrund eines automatischen Erfahrungsaufstiegs bis zu einem gewissen Punkt und einer obligatorisch vorgeschriebenen, jährlichen Leistungs- und Verhaltensbeurteilung </w:t>
      </w:r>
    </w:p>
    <w:p w:rsidR="00794E4D" w:rsidRPr="00794E4D" w:rsidRDefault="00794E4D" w:rsidP="00794E4D">
      <w:pPr>
        <w:numPr>
          <w:ilvl w:val="0"/>
          <w:numId w:val="40"/>
        </w:numPr>
        <w:tabs>
          <w:tab w:val="left" w:pos="426"/>
        </w:tabs>
        <w:overflowPunct w:val="0"/>
        <w:autoSpaceDE w:val="0"/>
        <w:autoSpaceDN w:val="0"/>
        <w:adjustRightInd w:val="0"/>
        <w:spacing w:line="275" w:lineRule="exact"/>
        <w:ind w:left="426" w:hanging="426"/>
        <w:textAlignment w:val="baseline"/>
        <w:rPr>
          <w:szCs w:val="21"/>
        </w:rPr>
      </w:pPr>
      <w:r w:rsidRPr="00794E4D">
        <w:rPr>
          <w:szCs w:val="21"/>
        </w:rPr>
        <w:t>Analog wie oben, aber ohne automatischen Erfahrungsaufstieg (Variante)</w:t>
      </w:r>
    </w:p>
    <w:p w:rsidR="00794E4D" w:rsidRPr="00794E4D" w:rsidRDefault="00794E4D" w:rsidP="00794E4D">
      <w:pPr>
        <w:numPr>
          <w:ilvl w:val="0"/>
          <w:numId w:val="40"/>
        </w:numPr>
        <w:tabs>
          <w:tab w:val="left" w:pos="426"/>
        </w:tabs>
        <w:overflowPunct w:val="0"/>
        <w:autoSpaceDE w:val="0"/>
        <w:autoSpaceDN w:val="0"/>
        <w:adjustRightInd w:val="0"/>
        <w:spacing w:line="275" w:lineRule="exact"/>
        <w:ind w:left="426" w:hanging="426"/>
        <w:textAlignment w:val="baseline"/>
        <w:rPr>
          <w:szCs w:val="21"/>
        </w:rPr>
      </w:pPr>
      <w:r w:rsidRPr="00794E4D">
        <w:rPr>
          <w:szCs w:val="21"/>
        </w:rPr>
        <w:lastRenderedPageBreak/>
        <w:t>Verzicht auf schematischen Aufstieg (Untervariante)</w:t>
      </w:r>
    </w:p>
    <w:p w:rsidR="00794E4D" w:rsidRPr="00794E4D" w:rsidRDefault="00794E4D" w:rsidP="00794E4D">
      <w:pPr>
        <w:numPr>
          <w:ilvl w:val="12"/>
          <w:numId w:val="0"/>
        </w:numPr>
        <w:spacing w:line="275" w:lineRule="exact"/>
        <w:rPr>
          <w:szCs w:val="21"/>
        </w:rPr>
      </w:pPr>
    </w:p>
    <w:p w:rsidR="00794E4D" w:rsidRPr="00794E4D" w:rsidRDefault="00794E4D" w:rsidP="00794E4D">
      <w:pPr>
        <w:numPr>
          <w:ilvl w:val="12"/>
          <w:numId w:val="0"/>
        </w:numPr>
        <w:spacing w:line="275" w:lineRule="exact"/>
        <w:rPr>
          <w:szCs w:val="21"/>
        </w:rPr>
      </w:pPr>
    </w:p>
    <w:p w:rsidR="00794E4D" w:rsidRPr="00794E4D" w:rsidRDefault="00794E4D" w:rsidP="00794E4D">
      <w:pPr>
        <w:numPr>
          <w:ilvl w:val="12"/>
          <w:numId w:val="0"/>
        </w:numPr>
        <w:spacing w:line="275" w:lineRule="exact"/>
        <w:rPr>
          <w:i/>
          <w:szCs w:val="21"/>
          <w:u w:val="single"/>
        </w:rPr>
      </w:pPr>
      <w:r w:rsidRPr="00794E4D">
        <w:rPr>
          <w:i/>
          <w:szCs w:val="21"/>
          <w:u w:val="single"/>
        </w:rPr>
        <w:t>Zu den einzelnen Artikeln:</w:t>
      </w:r>
    </w:p>
    <w:p w:rsidR="00794E4D" w:rsidRPr="00794E4D" w:rsidRDefault="00794E4D" w:rsidP="00794E4D">
      <w:pPr>
        <w:numPr>
          <w:ilvl w:val="12"/>
          <w:numId w:val="0"/>
        </w:numPr>
        <w:spacing w:line="275" w:lineRule="exact"/>
        <w:rPr>
          <w:szCs w:val="21"/>
        </w:rPr>
      </w:pPr>
    </w:p>
    <w:p w:rsidR="00794E4D" w:rsidRPr="00794E4D" w:rsidRDefault="00794E4D" w:rsidP="00794E4D">
      <w:pPr>
        <w:numPr>
          <w:ilvl w:val="12"/>
          <w:numId w:val="0"/>
        </w:numPr>
        <w:spacing w:line="275" w:lineRule="exact"/>
        <w:rPr>
          <w:szCs w:val="21"/>
        </w:rPr>
      </w:pPr>
      <w:r w:rsidRPr="00794E4D">
        <w:rPr>
          <w:b/>
          <w:szCs w:val="21"/>
          <w:u w:val="single"/>
        </w:rPr>
        <w:t>Art. 5</w:t>
      </w:r>
    </w:p>
    <w:p w:rsidR="00794E4D" w:rsidRPr="00794E4D" w:rsidRDefault="00794E4D" w:rsidP="00794E4D">
      <w:pPr>
        <w:numPr>
          <w:ilvl w:val="12"/>
          <w:numId w:val="0"/>
        </w:numPr>
        <w:spacing w:line="275" w:lineRule="exact"/>
        <w:rPr>
          <w:szCs w:val="21"/>
        </w:rPr>
      </w:pPr>
      <w:r w:rsidRPr="00794E4D">
        <w:rPr>
          <w:szCs w:val="21"/>
        </w:rPr>
        <w:t xml:space="preserve">Denkbar und rechtlich möglich wäre in Art 5 eine Regelung, wonach die Zuordnung der Stellen zu den Gehaltsklassen nicht im Anhang (welcher im gleichen Verfahren erlassen wird wie das Reglement), sondern durch den Gemeinderat erfolgen würde. Aufgrund eines Bundesgerichtsurteils vom 15.3.2002 (BGE 128 I 113) ist jedoch der Besoldungsrahmen bzw. das System wie die Besoldung bemessen wird in einem Reglement festzulegen. Art. 5 Abs. 1 würde wie folgt lauten: </w:t>
      </w:r>
    </w:p>
    <w:p w:rsidR="00794E4D" w:rsidRPr="00794E4D" w:rsidRDefault="00794E4D" w:rsidP="00794E4D">
      <w:pPr>
        <w:pStyle w:val="Textkrper21"/>
        <w:numPr>
          <w:ilvl w:val="12"/>
          <w:numId w:val="0"/>
        </w:numPr>
        <w:spacing w:line="275" w:lineRule="exact"/>
        <w:rPr>
          <w:sz w:val="21"/>
          <w:szCs w:val="21"/>
        </w:rPr>
      </w:pPr>
      <w:r w:rsidRPr="00794E4D">
        <w:rPr>
          <w:sz w:val="21"/>
          <w:szCs w:val="21"/>
        </w:rPr>
        <w:t>„Der Gemeinderat ordnet in einer Verordnung jede Stelle einer Gehaltsklasse gemäss kantonalem Recht zu. Dabei berücksichtigt er die Anforderungen und Belastungen und vergleicht die Gehälter der öffentlichen Gemeinwesen und der Privatwirtschaft“.</w:t>
      </w:r>
    </w:p>
    <w:p w:rsidR="00794E4D" w:rsidRPr="00794E4D" w:rsidRDefault="00794E4D" w:rsidP="00794E4D">
      <w:pPr>
        <w:pStyle w:val="Textkrper21"/>
        <w:numPr>
          <w:ilvl w:val="12"/>
          <w:numId w:val="0"/>
        </w:numPr>
        <w:spacing w:line="275" w:lineRule="exact"/>
        <w:rPr>
          <w:sz w:val="21"/>
          <w:szCs w:val="21"/>
        </w:rPr>
      </w:pPr>
    </w:p>
    <w:p w:rsidR="00794E4D" w:rsidRPr="00794E4D" w:rsidRDefault="00794E4D" w:rsidP="00794E4D">
      <w:pPr>
        <w:pStyle w:val="Textkrper21"/>
        <w:numPr>
          <w:ilvl w:val="12"/>
          <w:numId w:val="0"/>
        </w:numPr>
        <w:spacing w:line="275" w:lineRule="exact"/>
        <w:rPr>
          <w:sz w:val="21"/>
          <w:szCs w:val="21"/>
        </w:rPr>
      </w:pPr>
      <w:r w:rsidRPr="00794E4D">
        <w:rPr>
          <w:sz w:val="21"/>
          <w:szCs w:val="21"/>
        </w:rPr>
        <w:t xml:space="preserve">Es steht den Gemeinden selbstverständlich frei, pro Gehaltsklasse mehr oder weniger als 40 </w:t>
      </w:r>
      <w:r w:rsidRPr="00794E4D">
        <w:rPr>
          <w:i/>
          <w:sz w:val="21"/>
          <w:szCs w:val="21"/>
        </w:rPr>
        <w:t>(80</w:t>
      </w:r>
      <w:r w:rsidRPr="00794E4D">
        <w:rPr>
          <w:rStyle w:val="Funotenzeichen"/>
          <w:i/>
          <w:sz w:val="21"/>
          <w:szCs w:val="21"/>
        </w:rPr>
        <w:footnoteReference w:id="4"/>
      </w:r>
      <w:r w:rsidRPr="00794E4D">
        <w:rPr>
          <w:i/>
          <w:sz w:val="21"/>
          <w:szCs w:val="21"/>
        </w:rPr>
        <w:t>)</w:t>
      </w:r>
      <w:r w:rsidRPr="00794E4D">
        <w:rPr>
          <w:sz w:val="21"/>
          <w:szCs w:val="21"/>
        </w:rPr>
        <w:t xml:space="preserve"> Gehaltsstufen vorzusehen. Es gilt aber bei abweichenden Regelungen zu beachten, dass die Auf- respektive Abstiegsmöglichkeiten gemäss Art. 6 ff anzupassen sind. Art. 5ff geben grundsätzlich das kantonale System wieder. </w:t>
      </w:r>
    </w:p>
    <w:p w:rsidR="00794E4D" w:rsidRPr="00794E4D" w:rsidRDefault="00794E4D" w:rsidP="00794E4D">
      <w:pPr>
        <w:pStyle w:val="Textkrper21"/>
        <w:numPr>
          <w:ilvl w:val="12"/>
          <w:numId w:val="0"/>
        </w:numPr>
        <w:spacing w:line="275" w:lineRule="exact"/>
        <w:rPr>
          <w:sz w:val="21"/>
          <w:szCs w:val="21"/>
        </w:rPr>
      </w:pPr>
    </w:p>
    <w:p w:rsidR="00794E4D" w:rsidRPr="00794E4D" w:rsidRDefault="00794E4D" w:rsidP="00794E4D">
      <w:pPr>
        <w:pStyle w:val="Textkrper21"/>
        <w:numPr>
          <w:ilvl w:val="12"/>
          <w:numId w:val="0"/>
        </w:numPr>
        <w:spacing w:line="275" w:lineRule="exact"/>
        <w:rPr>
          <w:sz w:val="21"/>
          <w:szCs w:val="21"/>
        </w:rPr>
      </w:pPr>
      <w:r w:rsidRPr="00794E4D">
        <w:rPr>
          <w:sz w:val="21"/>
          <w:szCs w:val="21"/>
        </w:rPr>
        <w:t xml:space="preserve">In besonderen Fällen kann eine erste Einreihung unterhalb des Grundgehaltes erfolgen. Dies bedeutet, dass die Inhaberin / der Inhaber der Funktion in eine von sechs </w:t>
      </w:r>
      <w:r w:rsidRPr="00794E4D">
        <w:rPr>
          <w:i/>
          <w:sz w:val="21"/>
          <w:szCs w:val="21"/>
        </w:rPr>
        <w:t>(zwölf)</w:t>
      </w:r>
      <w:r w:rsidRPr="00794E4D">
        <w:rPr>
          <w:sz w:val="21"/>
          <w:szCs w:val="21"/>
        </w:rPr>
        <w:t xml:space="preserve"> möglichen Anlaufstufen eingereiht wird. Dies kann beispielsweise dann erfolgen, wenn der Abschluss einer bestimmten Ausbildung Voraussetzung zur Erfüllung der entsprechenden Funktion ist, die anzustellende Person diese Ausbildung jedoch noch nicht abgeschlossen hat. </w:t>
      </w:r>
    </w:p>
    <w:p w:rsidR="00794E4D" w:rsidRPr="00794E4D" w:rsidRDefault="00794E4D" w:rsidP="00794E4D">
      <w:pPr>
        <w:pStyle w:val="Textkrper21"/>
        <w:numPr>
          <w:ilvl w:val="12"/>
          <w:numId w:val="0"/>
        </w:numPr>
        <w:spacing w:line="275" w:lineRule="exact"/>
        <w:rPr>
          <w:sz w:val="21"/>
          <w:szCs w:val="21"/>
        </w:rPr>
      </w:pPr>
    </w:p>
    <w:p w:rsidR="00794E4D" w:rsidRPr="00794E4D" w:rsidRDefault="00794E4D" w:rsidP="00794E4D">
      <w:pPr>
        <w:pStyle w:val="Textkrper21"/>
        <w:numPr>
          <w:ilvl w:val="12"/>
          <w:numId w:val="0"/>
        </w:numPr>
        <w:spacing w:line="275" w:lineRule="exact"/>
        <w:rPr>
          <w:sz w:val="21"/>
          <w:szCs w:val="21"/>
        </w:rPr>
      </w:pPr>
      <w:r w:rsidRPr="00794E4D">
        <w:rPr>
          <w:b/>
          <w:sz w:val="21"/>
          <w:szCs w:val="21"/>
          <w:u w:val="single"/>
        </w:rPr>
        <w:t>Art. 6 und 7</w:t>
      </w:r>
      <w:r w:rsidRPr="00794E4D">
        <w:rPr>
          <w:b/>
          <w:sz w:val="21"/>
          <w:szCs w:val="21"/>
          <w:u w:val="single"/>
        </w:rPr>
        <w:br/>
      </w:r>
      <w:r w:rsidRPr="00794E4D">
        <w:rPr>
          <w:sz w:val="21"/>
          <w:szCs w:val="21"/>
        </w:rPr>
        <w:t xml:space="preserve">Der jährliche Anstieg um eine Gehaltsstufe ist bis und mit Gehaltsstufe 24 </w:t>
      </w:r>
      <w:r w:rsidRPr="00794E4D">
        <w:rPr>
          <w:i/>
          <w:sz w:val="21"/>
          <w:szCs w:val="21"/>
        </w:rPr>
        <w:t>(48)</w:t>
      </w:r>
      <w:r w:rsidRPr="00794E4D">
        <w:rPr>
          <w:sz w:val="21"/>
          <w:szCs w:val="21"/>
        </w:rPr>
        <w:t xml:space="preserve"> mehr oder weniger als Automatismus in Form eines Erfahrungsanteils gewährleistet. Nur sofern die Leistung ungenügend ist, stagniert (oder sinkt) die Entschädigung.</w:t>
      </w:r>
    </w:p>
    <w:p w:rsidR="00794E4D" w:rsidRPr="00794E4D" w:rsidRDefault="00794E4D" w:rsidP="00794E4D">
      <w:pPr>
        <w:pStyle w:val="Textkrper21"/>
        <w:numPr>
          <w:ilvl w:val="12"/>
          <w:numId w:val="0"/>
        </w:numPr>
        <w:spacing w:line="275" w:lineRule="exact"/>
        <w:rPr>
          <w:sz w:val="21"/>
          <w:szCs w:val="21"/>
        </w:rPr>
      </w:pPr>
    </w:p>
    <w:p w:rsidR="00794E4D" w:rsidRPr="00794E4D" w:rsidRDefault="00794E4D" w:rsidP="00794E4D">
      <w:pPr>
        <w:pStyle w:val="Textkrper21"/>
        <w:numPr>
          <w:ilvl w:val="12"/>
          <w:numId w:val="0"/>
        </w:numPr>
        <w:spacing w:line="275" w:lineRule="exact"/>
        <w:rPr>
          <w:sz w:val="21"/>
          <w:szCs w:val="21"/>
        </w:rPr>
      </w:pPr>
      <w:r w:rsidRPr="00794E4D">
        <w:rPr>
          <w:sz w:val="21"/>
          <w:szCs w:val="21"/>
        </w:rPr>
        <w:t>Der Aufstieg, resultierend aus Erfahrungs-, Leistungs- und Verhaltensanteil, beträgt jährlich höchstens drei (</w:t>
      </w:r>
      <w:r w:rsidRPr="00794E4D">
        <w:rPr>
          <w:i/>
          <w:sz w:val="21"/>
          <w:szCs w:val="21"/>
        </w:rPr>
        <w:t xml:space="preserve">sechs) </w:t>
      </w:r>
      <w:r w:rsidRPr="00794E4D">
        <w:rPr>
          <w:sz w:val="21"/>
          <w:szCs w:val="21"/>
        </w:rPr>
        <w:t xml:space="preserve">Gehaltsstufen. Ab Gehaltsstufe 25 </w:t>
      </w:r>
      <w:r w:rsidRPr="00794E4D">
        <w:rPr>
          <w:i/>
          <w:sz w:val="21"/>
          <w:szCs w:val="21"/>
        </w:rPr>
        <w:t>(49)</w:t>
      </w:r>
      <w:r w:rsidRPr="00794E4D">
        <w:rPr>
          <w:sz w:val="21"/>
          <w:szCs w:val="21"/>
        </w:rPr>
        <w:t xml:space="preserve"> werden aufgrund der Erfahrung (Bewertung „Genügend“) keine Gehaltsstufen mehr gewährt.</w:t>
      </w:r>
    </w:p>
    <w:p w:rsidR="00794E4D" w:rsidRPr="00794E4D" w:rsidRDefault="00794E4D" w:rsidP="00794E4D">
      <w:pPr>
        <w:pStyle w:val="Textkrper21"/>
        <w:numPr>
          <w:ilvl w:val="12"/>
          <w:numId w:val="0"/>
        </w:numPr>
        <w:spacing w:line="275" w:lineRule="exact"/>
        <w:rPr>
          <w:sz w:val="21"/>
          <w:szCs w:val="21"/>
        </w:rPr>
      </w:pPr>
    </w:p>
    <w:p w:rsidR="00794E4D" w:rsidRPr="00794E4D" w:rsidRDefault="00794E4D" w:rsidP="00794E4D">
      <w:pPr>
        <w:pStyle w:val="Textkrper21"/>
        <w:numPr>
          <w:ilvl w:val="12"/>
          <w:numId w:val="0"/>
        </w:numPr>
        <w:spacing w:line="275" w:lineRule="exact"/>
        <w:rPr>
          <w:sz w:val="21"/>
          <w:szCs w:val="21"/>
        </w:rPr>
      </w:pPr>
      <w:r w:rsidRPr="00794E4D">
        <w:rPr>
          <w:sz w:val="21"/>
          <w:szCs w:val="21"/>
        </w:rPr>
        <w:t xml:space="preserve">Ergibt die Leistungsbeurteilung „gut“, kann der Gemeinderat bis und mit Gehaltsstufe 34 </w:t>
      </w:r>
      <w:r w:rsidRPr="00794E4D">
        <w:rPr>
          <w:i/>
          <w:sz w:val="21"/>
          <w:szCs w:val="21"/>
        </w:rPr>
        <w:t xml:space="preserve">(68) </w:t>
      </w:r>
      <w:r w:rsidRPr="00794E4D">
        <w:rPr>
          <w:sz w:val="21"/>
          <w:szCs w:val="21"/>
        </w:rPr>
        <w:t xml:space="preserve">jährlich bis zu zwei </w:t>
      </w:r>
      <w:r w:rsidRPr="00794E4D">
        <w:rPr>
          <w:i/>
          <w:sz w:val="21"/>
          <w:szCs w:val="21"/>
        </w:rPr>
        <w:t>(vier)</w:t>
      </w:r>
      <w:r w:rsidRPr="00794E4D">
        <w:rPr>
          <w:sz w:val="21"/>
          <w:szCs w:val="21"/>
        </w:rPr>
        <w:t xml:space="preserve"> Gehaltsstufen gewähren. Ergibt die Bewertung „sehr gut“ können bis drei </w:t>
      </w:r>
      <w:r w:rsidRPr="00794E4D">
        <w:rPr>
          <w:i/>
          <w:sz w:val="21"/>
          <w:szCs w:val="21"/>
        </w:rPr>
        <w:t>(sechs)</w:t>
      </w:r>
      <w:r w:rsidRPr="00794E4D">
        <w:rPr>
          <w:sz w:val="21"/>
          <w:szCs w:val="21"/>
        </w:rPr>
        <w:t xml:space="preserve"> Gehaltsstufen gewährt werden. </w:t>
      </w:r>
    </w:p>
    <w:p w:rsidR="00794E4D" w:rsidRPr="00794E4D" w:rsidRDefault="00794E4D" w:rsidP="00794E4D">
      <w:pPr>
        <w:pStyle w:val="Textkrper21"/>
        <w:numPr>
          <w:ilvl w:val="12"/>
          <w:numId w:val="0"/>
        </w:numPr>
        <w:spacing w:line="275" w:lineRule="exact"/>
        <w:rPr>
          <w:sz w:val="21"/>
          <w:szCs w:val="21"/>
        </w:rPr>
      </w:pPr>
    </w:p>
    <w:p w:rsidR="00794E4D" w:rsidRPr="00794E4D" w:rsidRDefault="00794E4D" w:rsidP="00794E4D">
      <w:pPr>
        <w:pStyle w:val="Textkrper21"/>
        <w:numPr>
          <w:ilvl w:val="12"/>
          <w:numId w:val="0"/>
        </w:numPr>
        <w:spacing w:line="275" w:lineRule="exact"/>
        <w:rPr>
          <w:sz w:val="21"/>
          <w:szCs w:val="21"/>
        </w:rPr>
      </w:pPr>
      <w:r w:rsidRPr="00794E4D">
        <w:rPr>
          <w:sz w:val="21"/>
          <w:szCs w:val="21"/>
        </w:rPr>
        <w:t xml:space="preserve">Ab Gehaltsstufe 35 </w:t>
      </w:r>
      <w:r w:rsidRPr="00794E4D">
        <w:rPr>
          <w:i/>
          <w:sz w:val="21"/>
          <w:szCs w:val="21"/>
        </w:rPr>
        <w:t xml:space="preserve">(69) </w:t>
      </w:r>
      <w:r w:rsidRPr="00794E4D">
        <w:rPr>
          <w:sz w:val="21"/>
          <w:szCs w:val="21"/>
        </w:rPr>
        <w:t xml:space="preserve">ist ein Aufstieg nur noch möglich, wenn sehr gute Leistungen erbracht werden. In diesem Fall kann der Gemeinderat jährlich bis zu drei </w:t>
      </w:r>
      <w:r w:rsidRPr="00794E4D">
        <w:rPr>
          <w:i/>
          <w:sz w:val="21"/>
          <w:szCs w:val="21"/>
        </w:rPr>
        <w:t>(sechs)</w:t>
      </w:r>
      <w:r w:rsidRPr="00794E4D">
        <w:rPr>
          <w:sz w:val="21"/>
          <w:szCs w:val="21"/>
        </w:rPr>
        <w:t xml:space="preserve"> Gehaltsstufen gewähren; die absolute Grenze ist Gehaltsstufe 40 (=160% des Grundgehalts) </w:t>
      </w:r>
      <w:r w:rsidRPr="00794E4D">
        <w:rPr>
          <w:i/>
          <w:sz w:val="21"/>
          <w:szCs w:val="21"/>
        </w:rPr>
        <w:t>(Gehaltsstufe 80 (=160% des Grundgehalts)</w:t>
      </w:r>
      <w:r w:rsidRPr="00794E4D">
        <w:rPr>
          <w:sz w:val="21"/>
          <w:szCs w:val="21"/>
        </w:rPr>
        <w:t>.</w:t>
      </w:r>
    </w:p>
    <w:p w:rsidR="00794E4D" w:rsidRPr="00794E4D" w:rsidRDefault="00794E4D" w:rsidP="00794E4D">
      <w:pPr>
        <w:pStyle w:val="Textkrper21"/>
        <w:numPr>
          <w:ilvl w:val="12"/>
          <w:numId w:val="0"/>
        </w:numPr>
        <w:spacing w:line="275" w:lineRule="exact"/>
        <w:rPr>
          <w:sz w:val="21"/>
          <w:szCs w:val="21"/>
        </w:rPr>
      </w:pPr>
    </w:p>
    <w:p w:rsidR="00794E4D" w:rsidRPr="00794E4D" w:rsidRDefault="00794E4D" w:rsidP="00794E4D">
      <w:pPr>
        <w:pStyle w:val="Textkrper21"/>
        <w:numPr>
          <w:ilvl w:val="12"/>
          <w:numId w:val="0"/>
        </w:numPr>
        <w:spacing w:line="275" w:lineRule="exact"/>
        <w:rPr>
          <w:sz w:val="21"/>
          <w:szCs w:val="21"/>
        </w:rPr>
      </w:pPr>
      <w:r w:rsidRPr="00794E4D">
        <w:rPr>
          <w:sz w:val="21"/>
          <w:szCs w:val="21"/>
        </w:rPr>
        <w:t>Ganz am Schluss dieser Erläuterungen ist eine tabellarische Darstellung des dargestellten Gehaltsaufstiegs zu finden.</w:t>
      </w:r>
    </w:p>
    <w:p w:rsidR="00794E4D" w:rsidRPr="00794E4D" w:rsidRDefault="00794E4D" w:rsidP="00794E4D">
      <w:pPr>
        <w:numPr>
          <w:ilvl w:val="12"/>
          <w:numId w:val="0"/>
        </w:numPr>
        <w:spacing w:line="275" w:lineRule="exact"/>
        <w:rPr>
          <w:szCs w:val="21"/>
        </w:rPr>
      </w:pPr>
    </w:p>
    <w:p w:rsidR="00794E4D" w:rsidRPr="00794E4D" w:rsidRDefault="00794E4D" w:rsidP="00794E4D">
      <w:pPr>
        <w:numPr>
          <w:ilvl w:val="12"/>
          <w:numId w:val="0"/>
        </w:numPr>
        <w:spacing w:line="275" w:lineRule="exact"/>
        <w:rPr>
          <w:szCs w:val="21"/>
        </w:rPr>
      </w:pPr>
      <w:r w:rsidRPr="00794E4D">
        <w:rPr>
          <w:szCs w:val="21"/>
        </w:rPr>
        <w:lastRenderedPageBreak/>
        <w:t>Der Gemeinderat ist zuständig für die Beförderung (vgl. Art. 13). Er hat den entsprechenden Aufwand zu budgetieren. Der Aufwand ist durch den Gemeinderat „gültig beschlossen“. Er wird aufgrund des Vollständigkeitsprinzips in Budget eingestellt, kann aber vom beschliessenden Organ, wie die gebundenen Ausgaben, nicht verändert werden. Die Versammlung kann somit keinen Einfluss darauf nehmen, wie viel Mittel zur Verfügung gestellt werden sollen für den Gehaltsaufstieg.</w:t>
      </w:r>
    </w:p>
    <w:p w:rsidR="00794E4D" w:rsidRPr="00794E4D" w:rsidRDefault="00794E4D" w:rsidP="00794E4D">
      <w:pPr>
        <w:numPr>
          <w:ilvl w:val="12"/>
          <w:numId w:val="0"/>
        </w:numPr>
        <w:spacing w:line="275" w:lineRule="exact"/>
        <w:rPr>
          <w:szCs w:val="21"/>
        </w:rPr>
      </w:pPr>
    </w:p>
    <w:p w:rsidR="00794E4D" w:rsidRPr="00794E4D" w:rsidRDefault="00794E4D" w:rsidP="00794E4D">
      <w:pPr>
        <w:numPr>
          <w:ilvl w:val="12"/>
          <w:numId w:val="0"/>
        </w:numPr>
        <w:spacing w:line="275" w:lineRule="exact"/>
        <w:rPr>
          <w:szCs w:val="21"/>
        </w:rPr>
      </w:pPr>
    </w:p>
    <w:p w:rsidR="00794E4D" w:rsidRPr="009D2657" w:rsidRDefault="00794E4D" w:rsidP="009D2657">
      <w:pPr>
        <w:pStyle w:val="Textkrper21"/>
        <w:numPr>
          <w:ilvl w:val="12"/>
          <w:numId w:val="0"/>
        </w:numPr>
        <w:spacing w:line="275" w:lineRule="exact"/>
        <w:rPr>
          <w:b/>
          <w:sz w:val="21"/>
          <w:szCs w:val="21"/>
          <w:u w:val="single"/>
        </w:rPr>
      </w:pPr>
      <w:bookmarkStart w:id="87" w:name="_Toc107806442"/>
      <w:bookmarkStart w:id="88" w:name="_Toc476139845"/>
      <w:r w:rsidRPr="009D2657">
        <w:rPr>
          <w:b/>
          <w:sz w:val="21"/>
          <w:szCs w:val="21"/>
          <w:u w:val="single"/>
        </w:rPr>
        <w:t>Art. 8</w:t>
      </w:r>
      <w:bookmarkEnd w:id="87"/>
      <w:bookmarkEnd w:id="88"/>
    </w:p>
    <w:p w:rsidR="00794E4D" w:rsidRPr="009D2657" w:rsidRDefault="00794E4D" w:rsidP="009D2657">
      <w:pPr>
        <w:numPr>
          <w:ilvl w:val="12"/>
          <w:numId w:val="0"/>
        </w:numPr>
        <w:spacing w:line="275" w:lineRule="exact"/>
        <w:rPr>
          <w:szCs w:val="21"/>
        </w:rPr>
      </w:pPr>
      <w:bookmarkStart w:id="89" w:name="_Toc107806443"/>
      <w:bookmarkStart w:id="90" w:name="_Toc476139846"/>
      <w:r w:rsidRPr="009D2657">
        <w:rPr>
          <w:szCs w:val="21"/>
        </w:rPr>
        <w:t>Ist die Leistung ungenügend (Art. 5 Abs. 3 Bst. d und e) kann das Gehalt auch reduziert werden. In diesem Zusammenhang schlägt das Muster-Personalreglement allerdings die folgenden Schranken vor:</w:t>
      </w:r>
      <w:bookmarkEnd w:id="89"/>
      <w:bookmarkEnd w:id="90"/>
    </w:p>
    <w:p w:rsidR="00794E4D" w:rsidRPr="00794E4D" w:rsidRDefault="00794E4D" w:rsidP="00794E4D">
      <w:pPr>
        <w:numPr>
          <w:ilvl w:val="12"/>
          <w:numId w:val="0"/>
        </w:numPr>
        <w:spacing w:line="275" w:lineRule="exact"/>
        <w:rPr>
          <w:szCs w:val="21"/>
        </w:rPr>
      </w:pPr>
    </w:p>
    <w:p w:rsidR="00794E4D" w:rsidRPr="00794E4D" w:rsidRDefault="00794E4D" w:rsidP="00794E4D">
      <w:pPr>
        <w:pStyle w:val="Textkrper21"/>
        <w:numPr>
          <w:ilvl w:val="0"/>
          <w:numId w:val="40"/>
        </w:numPr>
        <w:tabs>
          <w:tab w:val="clear" w:pos="284"/>
        </w:tabs>
        <w:spacing w:line="275" w:lineRule="exact"/>
        <w:ind w:left="426" w:hanging="426"/>
        <w:rPr>
          <w:sz w:val="21"/>
          <w:szCs w:val="21"/>
        </w:rPr>
      </w:pPr>
      <w:r w:rsidRPr="00794E4D">
        <w:rPr>
          <w:sz w:val="21"/>
          <w:szCs w:val="21"/>
        </w:rPr>
        <w:t>Die jährliche Reduktion ist um maximal 2 (vier) Stufen möglich.</w:t>
      </w:r>
    </w:p>
    <w:p w:rsidR="00794E4D" w:rsidRPr="00794E4D" w:rsidRDefault="00794E4D" w:rsidP="00794E4D">
      <w:pPr>
        <w:pStyle w:val="Textkrper21"/>
        <w:numPr>
          <w:ilvl w:val="0"/>
          <w:numId w:val="40"/>
        </w:numPr>
        <w:tabs>
          <w:tab w:val="clear" w:pos="284"/>
        </w:tabs>
        <w:spacing w:line="275" w:lineRule="exact"/>
        <w:ind w:left="426" w:hanging="426"/>
        <w:rPr>
          <w:sz w:val="21"/>
          <w:szCs w:val="21"/>
        </w:rPr>
      </w:pPr>
      <w:r w:rsidRPr="00794E4D">
        <w:rPr>
          <w:sz w:val="21"/>
          <w:szCs w:val="21"/>
        </w:rPr>
        <w:t>Die Leistungs- und Verhaltensbeurteilung war bereits im vorangehenden Jahr „ungenügend“, was heisst, dass die erstmalige Leistungsbeurteilung „ungenügend“ noch nicht zu einer Rückstufung führen kann.</w:t>
      </w:r>
    </w:p>
    <w:p w:rsidR="00794E4D" w:rsidRPr="00794E4D" w:rsidRDefault="00794E4D" w:rsidP="00794E4D">
      <w:pPr>
        <w:pStyle w:val="Textkrper21"/>
        <w:numPr>
          <w:ilvl w:val="0"/>
          <w:numId w:val="40"/>
        </w:numPr>
        <w:tabs>
          <w:tab w:val="clear" w:pos="284"/>
        </w:tabs>
        <w:spacing w:line="275" w:lineRule="exact"/>
        <w:ind w:left="426" w:hanging="426"/>
        <w:rPr>
          <w:sz w:val="21"/>
          <w:szCs w:val="21"/>
        </w:rPr>
      </w:pPr>
      <w:r w:rsidRPr="00794E4D">
        <w:rPr>
          <w:sz w:val="21"/>
          <w:szCs w:val="21"/>
        </w:rPr>
        <w:t>Das Gehalt kann nicht unter das Grundgehalt (Minimum der Gehaltsklasse) reduziert werden.</w:t>
      </w:r>
    </w:p>
    <w:p w:rsidR="00794E4D" w:rsidRPr="00794E4D" w:rsidRDefault="00794E4D" w:rsidP="00794E4D">
      <w:pPr>
        <w:pStyle w:val="Textkrper21"/>
        <w:tabs>
          <w:tab w:val="clear" w:pos="284"/>
        </w:tabs>
        <w:spacing w:line="275" w:lineRule="exact"/>
        <w:rPr>
          <w:sz w:val="21"/>
          <w:szCs w:val="21"/>
        </w:rPr>
      </w:pPr>
    </w:p>
    <w:p w:rsidR="00794E4D" w:rsidRPr="00794E4D" w:rsidRDefault="00794E4D" w:rsidP="00794E4D">
      <w:pPr>
        <w:pStyle w:val="Textkrper21"/>
        <w:tabs>
          <w:tab w:val="clear" w:pos="284"/>
        </w:tabs>
        <w:spacing w:line="275" w:lineRule="exact"/>
        <w:ind w:left="0" w:firstLine="0"/>
        <w:rPr>
          <w:sz w:val="21"/>
          <w:szCs w:val="21"/>
        </w:rPr>
      </w:pPr>
      <w:r w:rsidRPr="00794E4D">
        <w:rPr>
          <w:sz w:val="21"/>
          <w:szCs w:val="21"/>
        </w:rPr>
        <w:t>Selbstverständlich kann die Gemeinde auch vollständig auf die Regelung einer solchen Rückstufung verzichten. In der Praxis dürfte dieser Mechanismus nur sehr geringen Stellenwert haben. Bei ungenügender Leistung wird die Gemeinde eher bestrebt sein, das Arbeitsverhältnis aufzulösen.</w:t>
      </w:r>
    </w:p>
    <w:p w:rsidR="00794E4D" w:rsidRPr="00794E4D" w:rsidRDefault="00794E4D" w:rsidP="00794E4D">
      <w:pPr>
        <w:pStyle w:val="Textkrper21"/>
        <w:tabs>
          <w:tab w:val="clear" w:pos="284"/>
        </w:tabs>
        <w:spacing w:line="275" w:lineRule="exact"/>
        <w:ind w:left="0" w:firstLine="0"/>
        <w:rPr>
          <w:sz w:val="21"/>
          <w:szCs w:val="21"/>
        </w:rPr>
      </w:pPr>
    </w:p>
    <w:p w:rsidR="00794E4D" w:rsidRPr="00794E4D" w:rsidRDefault="00794E4D" w:rsidP="00794E4D">
      <w:pPr>
        <w:pStyle w:val="Textkrper21"/>
        <w:shd w:val="clear" w:color="auto" w:fill="C0C0C0"/>
        <w:tabs>
          <w:tab w:val="clear" w:pos="284"/>
        </w:tabs>
        <w:spacing w:line="275" w:lineRule="exact"/>
        <w:ind w:left="0" w:firstLine="0"/>
        <w:rPr>
          <w:b/>
          <w:sz w:val="21"/>
          <w:szCs w:val="21"/>
          <w:u w:val="single"/>
        </w:rPr>
      </w:pPr>
      <w:r w:rsidRPr="00794E4D">
        <w:rPr>
          <w:b/>
          <w:sz w:val="21"/>
          <w:szCs w:val="21"/>
          <w:u w:val="single"/>
        </w:rPr>
        <w:t>Variante Art. 5 bis Art. 8 (ohne Erfahrungsaufstieg):</w:t>
      </w:r>
    </w:p>
    <w:p w:rsidR="00794E4D" w:rsidRPr="00794E4D" w:rsidRDefault="00794E4D" w:rsidP="00794E4D">
      <w:pPr>
        <w:pStyle w:val="Textkrper21"/>
        <w:shd w:val="clear" w:color="auto" w:fill="C0C0C0"/>
        <w:tabs>
          <w:tab w:val="clear" w:pos="284"/>
        </w:tabs>
        <w:spacing w:line="275" w:lineRule="exact"/>
        <w:ind w:left="0" w:firstLine="0"/>
        <w:rPr>
          <w:b/>
          <w:sz w:val="21"/>
          <w:szCs w:val="21"/>
          <w:u w:val="single"/>
        </w:rPr>
      </w:pPr>
      <w:r w:rsidRPr="00794E4D">
        <w:rPr>
          <w:b/>
          <w:sz w:val="21"/>
          <w:szCs w:val="21"/>
          <w:u w:val="single"/>
        </w:rPr>
        <w:t>Art. 5 Abs. 3</w:t>
      </w:r>
    </w:p>
    <w:p w:rsidR="00794E4D" w:rsidRPr="00794E4D" w:rsidRDefault="00794E4D" w:rsidP="00794E4D">
      <w:pPr>
        <w:pStyle w:val="Textkrper21"/>
        <w:shd w:val="clear" w:color="auto" w:fill="C0C0C0"/>
        <w:tabs>
          <w:tab w:val="clear" w:pos="284"/>
        </w:tabs>
        <w:spacing w:line="275" w:lineRule="exact"/>
        <w:ind w:left="0" w:firstLine="0"/>
        <w:rPr>
          <w:sz w:val="21"/>
          <w:szCs w:val="21"/>
        </w:rPr>
      </w:pPr>
      <w:r w:rsidRPr="00794E4D">
        <w:rPr>
          <w:sz w:val="21"/>
          <w:szCs w:val="21"/>
        </w:rPr>
        <w:t>Die Erfahrung im Sinne von Dienstjahren führt nicht mehr zu einem automatischen Gehaltsaufstieg. Nur noch die Leistung und das Verhalten kann zu einem Aufstieg führen. Die Erfahrung kann indessen zu einer Erhöhung der Leistung und damit auch zu einem Gehaltsstufenaufstieg führen.</w:t>
      </w:r>
    </w:p>
    <w:p w:rsidR="00794E4D" w:rsidRPr="00794E4D" w:rsidRDefault="00794E4D" w:rsidP="00794E4D">
      <w:pPr>
        <w:pStyle w:val="Textkrper21"/>
        <w:shd w:val="clear" w:color="auto" w:fill="C0C0C0"/>
        <w:tabs>
          <w:tab w:val="clear" w:pos="284"/>
        </w:tabs>
        <w:spacing w:line="275" w:lineRule="exact"/>
        <w:ind w:left="0" w:firstLine="0"/>
        <w:rPr>
          <w:sz w:val="21"/>
          <w:szCs w:val="21"/>
        </w:rPr>
      </w:pPr>
      <w:r w:rsidRPr="00794E4D">
        <w:rPr>
          <w:sz w:val="21"/>
          <w:szCs w:val="21"/>
        </w:rPr>
        <w:t>Die Leistungs- und Verhaltensbeurteilung erfolgt vorliegend nicht mehr in Form der Zielerreichung, sondern durch eine in fünf mögliche Stufen unterteilte Bewertung (ungenügend bis ausgezeichnet). In der Praxis wird sich gegenüber der Beurteilung der Zielerreichung jedoch keine grosse Änderung ergeben.</w:t>
      </w:r>
    </w:p>
    <w:p w:rsidR="00794E4D" w:rsidRPr="00794E4D" w:rsidRDefault="00794E4D" w:rsidP="00794E4D">
      <w:pPr>
        <w:pStyle w:val="Textkrper21"/>
        <w:shd w:val="clear" w:color="auto" w:fill="C0C0C0"/>
        <w:tabs>
          <w:tab w:val="clear" w:pos="284"/>
        </w:tabs>
        <w:spacing w:line="275" w:lineRule="exact"/>
        <w:ind w:left="0" w:firstLine="0"/>
        <w:rPr>
          <w:sz w:val="21"/>
          <w:szCs w:val="21"/>
        </w:rPr>
      </w:pPr>
    </w:p>
    <w:p w:rsidR="00794E4D" w:rsidRPr="00794E4D" w:rsidRDefault="00794E4D" w:rsidP="00794E4D">
      <w:pPr>
        <w:pStyle w:val="Textkrper21"/>
        <w:shd w:val="clear" w:color="auto" w:fill="C0C0C0"/>
        <w:tabs>
          <w:tab w:val="clear" w:pos="284"/>
        </w:tabs>
        <w:spacing w:line="275" w:lineRule="exact"/>
        <w:ind w:left="0" w:firstLine="0"/>
        <w:rPr>
          <w:b/>
          <w:sz w:val="21"/>
          <w:szCs w:val="21"/>
          <w:u w:val="single"/>
        </w:rPr>
      </w:pPr>
      <w:r w:rsidRPr="00794E4D">
        <w:rPr>
          <w:b/>
          <w:sz w:val="21"/>
          <w:szCs w:val="21"/>
          <w:u w:val="single"/>
        </w:rPr>
        <w:t>Art. 6 Abs. 2</w:t>
      </w:r>
    </w:p>
    <w:p w:rsidR="00794E4D" w:rsidRPr="00794E4D" w:rsidRDefault="00794E4D" w:rsidP="00794E4D">
      <w:pPr>
        <w:pStyle w:val="Textkrper21"/>
        <w:shd w:val="clear" w:color="auto" w:fill="C0C0C0"/>
        <w:tabs>
          <w:tab w:val="clear" w:pos="284"/>
        </w:tabs>
        <w:spacing w:line="275" w:lineRule="exact"/>
        <w:ind w:left="0" w:firstLine="0"/>
        <w:rPr>
          <w:sz w:val="21"/>
          <w:szCs w:val="21"/>
        </w:rPr>
      </w:pPr>
      <w:r w:rsidRPr="00794E4D">
        <w:rPr>
          <w:sz w:val="21"/>
          <w:szCs w:val="21"/>
        </w:rPr>
        <w:t>Folgerichtig ist der Aufstieg vorliegend nur noch von der Leistung und vom Verhalten abhängig und kennt keinen Automatismus mehr betreffend Erfahrungskomponente.</w:t>
      </w:r>
    </w:p>
    <w:p w:rsidR="00794E4D" w:rsidRPr="00794E4D" w:rsidRDefault="00794E4D" w:rsidP="00794E4D">
      <w:pPr>
        <w:pStyle w:val="Textkrper21"/>
        <w:shd w:val="clear" w:color="auto" w:fill="C0C0C0"/>
        <w:tabs>
          <w:tab w:val="clear" w:pos="284"/>
        </w:tabs>
        <w:spacing w:line="275" w:lineRule="exact"/>
        <w:ind w:left="0" w:firstLine="0"/>
        <w:rPr>
          <w:sz w:val="21"/>
          <w:szCs w:val="21"/>
        </w:rPr>
      </w:pPr>
    </w:p>
    <w:p w:rsidR="00794E4D" w:rsidRPr="00794E4D" w:rsidRDefault="00794E4D" w:rsidP="00794E4D">
      <w:pPr>
        <w:pStyle w:val="Textkrper21"/>
        <w:shd w:val="clear" w:color="auto" w:fill="C0C0C0"/>
        <w:tabs>
          <w:tab w:val="clear" w:pos="284"/>
        </w:tabs>
        <w:spacing w:line="275" w:lineRule="exact"/>
        <w:ind w:left="0" w:firstLine="0"/>
        <w:rPr>
          <w:b/>
          <w:sz w:val="21"/>
          <w:szCs w:val="21"/>
          <w:u w:val="single"/>
        </w:rPr>
      </w:pPr>
      <w:r w:rsidRPr="00794E4D">
        <w:rPr>
          <w:b/>
          <w:sz w:val="21"/>
          <w:szCs w:val="21"/>
          <w:u w:val="single"/>
        </w:rPr>
        <w:t>Art. 7</w:t>
      </w:r>
    </w:p>
    <w:p w:rsidR="00794E4D" w:rsidRPr="00794E4D" w:rsidRDefault="00794E4D" w:rsidP="00794E4D">
      <w:pPr>
        <w:pStyle w:val="Textkrper21"/>
        <w:shd w:val="clear" w:color="auto" w:fill="C0C0C0"/>
        <w:tabs>
          <w:tab w:val="clear" w:pos="284"/>
        </w:tabs>
        <w:spacing w:line="275" w:lineRule="exact"/>
        <w:ind w:left="0" w:firstLine="0"/>
        <w:rPr>
          <w:sz w:val="21"/>
          <w:szCs w:val="21"/>
        </w:rPr>
      </w:pPr>
      <w:r w:rsidRPr="00794E4D">
        <w:rPr>
          <w:sz w:val="21"/>
          <w:szCs w:val="21"/>
        </w:rPr>
        <w:t>Da kein automatischer Erfahrungsaufstieg erfolgt sind die Aufstiegsvorgaben entsprechend anzupassen. Ferner wird bei dieser Variante auf die zweite Grenze (Stufe 34 bzw. 68) innerhalb der Gehaltsklasse verzichtet. Damit ist ein weiterer Aufstieg auch mit der Beurteilung „sehr gut“ möglich (nicht nur bei „ausgezeichnet“). Dies erhöht die Flexibilität und verhindert, dass bei der Leistungs- und Verhaltensbeurteilung einzig aus Sicht der Aufstiegsmöglichkeiten die Bestnote erteilt werden muss.</w:t>
      </w:r>
    </w:p>
    <w:p w:rsidR="00794E4D" w:rsidRPr="00794E4D" w:rsidRDefault="00794E4D" w:rsidP="00794E4D">
      <w:pPr>
        <w:pStyle w:val="Textkrper21"/>
        <w:shd w:val="clear" w:color="auto" w:fill="C0C0C0"/>
        <w:tabs>
          <w:tab w:val="clear" w:pos="284"/>
        </w:tabs>
        <w:spacing w:line="275" w:lineRule="exact"/>
        <w:ind w:left="0" w:firstLine="0"/>
        <w:rPr>
          <w:sz w:val="21"/>
          <w:szCs w:val="21"/>
        </w:rPr>
      </w:pPr>
    </w:p>
    <w:p w:rsidR="00794E4D" w:rsidRPr="00794E4D" w:rsidRDefault="00794E4D" w:rsidP="00794E4D">
      <w:pPr>
        <w:pStyle w:val="Textkrper21"/>
        <w:shd w:val="clear" w:color="auto" w:fill="C0C0C0"/>
        <w:spacing w:line="275" w:lineRule="exact"/>
        <w:ind w:left="0" w:firstLine="0"/>
        <w:rPr>
          <w:sz w:val="21"/>
          <w:szCs w:val="21"/>
        </w:rPr>
      </w:pPr>
      <w:r w:rsidRPr="00794E4D">
        <w:rPr>
          <w:sz w:val="21"/>
          <w:szCs w:val="21"/>
        </w:rPr>
        <w:t>Der Aufstieg, resultierend aus Leistungs- und Verhaltensanteil, beträgt jährlich bis und mit Gehaltsstufe 24 (</w:t>
      </w:r>
      <w:r w:rsidRPr="00794E4D">
        <w:rPr>
          <w:i/>
          <w:sz w:val="21"/>
          <w:szCs w:val="21"/>
        </w:rPr>
        <w:t>48)</w:t>
      </w:r>
      <w:r w:rsidRPr="00794E4D">
        <w:rPr>
          <w:sz w:val="21"/>
          <w:szCs w:val="21"/>
        </w:rPr>
        <w:t xml:space="preserve"> bis zu einer (</w:t>
      </w:r>
      <w:r w:rsidRPr="00794E4D">
        <w:rPr>
          <w:i/>
          <w:sz w:val="21"/>
          <w:szCs w:val="21"/>
        </w:rPr>
        <w:t xml:space="preserve">zwei) </w:t>
      </w:r>
      <w:r w:rsidRPr="00794E4D">
        <w:rPr>
          <w:sz w:val="21"/>
          <w:szCs w:val="21"/>
        </w:rPr>
        <w:t>Gehaltsstufe bei der Bewertung „gut“, bis zu zwei (</w:t>
      </w:r>
      <w:r w:rsidRPr="00794E4D">
        <w:rPr>
          <w:i/>
          <w:sz w:val="21"/>
          <w:szCs w:val="21"/>
        </w:rPr>
        <w:t xml:space="preserve">vier) </w:t>
      </w:r>
      <w:r w:rsidRPr="00794E4D">
        <w:rPr>
          <w:sz w:val="21"/>
          <w:szCs w:val="21"/>
        </w:rPr>
        <w:t>bei der Bewertung „sehr gut“ und bis zu drei</w:t>
      </w:r>
      <w:r w:rsidRPr="00794E4D">
        <w:rPr>
          <w:i/>
          <w:sz w:val="21"/>
          <w:szCs w:val="21"/>
        </w:rPr>
        <w:t xml:space="preserve"> (sechs) </w:t>
      </w:r>
      <w:r w:rsidRPr="00794E4D">
        <w:rPr>
          <w:sz w:val="21"/>
          <w:szCs w:val="21"/>
        </w:rPr>
        <w:t xml:space="preserve">bei der Bewertung „ausgezeichnet“. </w:t>
      </w:r>
    </w:p>
    <w:p w:rsidR="00794E4D" w:rsidRPr="00794E4D" w:rsidRDefault="00794E4D" w:rsidP="00794E4D">
      <w:pPr>
        <w:pStyle w:val="Textkrper21"/>
        <w:shd w:val="clear" w:color="auto" w:fill="C0C0C0"/>
        <w:spacing w:line="275" w:lineRule="exact"/>
        <w:ind w:left="0" w:firstLine="0"/>
        <w:rPr>
          <w:sz w:val="21"/>
          <w:szCs w:val="21"/>
        </w:rPr>
      </w:pPr>
    </w:p>
    <w:p w:rsidR="00794E4D" w:rsidRPr="00794E4D" w:rsidRDefault="00794E4D" w:rsidP="00794E4D">
      <w:pPr>
        <w:pStyle w:val="Textkrper21"/>
        <w:shd w:val="clear" w:color="auto" w:fill="C0C0C0"/>
        <w:spacing w:line="275" w:lineRule="exact"/>
        <w:ind w:left="0" w:firstLine="0"/>
        <w:rPr>
          <w:sz w:val="21"/>
          <w:szCs w:val="21"/>
        </w:rPr>
      </w:pPr>
      <w:r w:rsidRPr="00794E4D">
        <w:rPr>
          <w:sz w:val="21"/>
          <w:szCs w:val="21"/>
        </w:rPr>
        <w:t>Ergibt die Leistungsbeurteilung „sehr gut“, kann der Gemeinderat ab Gehaltsstufe 25 (</w:t>
      </w:r>
      <w:r w:rsidRPr="00794E4D">
        <w:rPr>
          <w:i/>
          <w:sz w:val="21"/>
          <w:szCs w:val="21"/>
        </w:rPr>
        <w:t xml:space="preserve">49) </w:t>
      </w:r>
      <w:r w:rsidRPr="00794E4D">
        <w:rPr>
          <w:sz w:val="21"/>
          <w:szCs w:val="21"/>
        </w:rPr>
        <w:t xml:space="preserve">jährlich bis zu zwei </w:t>
      </w:r>
      <w:r w:rsidRPr="00794E4D">
        <w:rPr>
          <w:i/>
          <w:sz w:val="21"/>
          <w:szCs w:val="21"/>
        </w:rPr>
        <w:t>(vier)</w:t>
      </w:r>
      <w:r w:rsidRPr="00794E4D">
        <w:rPr>
          <w:sz w:val="21"/>
          <w:szCs w:val="21"/>
        </w:rPr>
        <w:t xml:space="preserve"> Gehaltsstufen gewähren. Ergibt die Bewertung „ausgezeichnet“ können bis drei </w:t>
      </w:r>
      <w:r w:rsidRPr="00794E4D">
        <w:rPr>
          <w:i/>
          <w:sz w:val="21"/>
          <w:szCs w:val="21"/>
        </w:rPr>
        <w:t>(sechs)</w:t>
      </w:r>
      <w:r w:rsidRPr="00794E4D">
        <w:rPr>
          <w:sz w:val="21"/>
          <w:szCs w:val="21"/>
        </w:rPr>
        <w:t xml:space="preserve"> Gehaltsstufen gewährt werden. </w:t>
      </w:r>
    </w:p>
    <w:p w:rsidR="00794E4D" w:rsidRPr="00794E4D" w:rsidRDefault="00794E4D" w:rsidP="00794E4D">
      <w:pPr>
        <w:pStyle w:val="Textkrper21"/>
        <w:shd w:val="clear" w:color="auto" w:fill="C0C0C0"/>
        <w:spacing w:line="275" w:lineRule="exact"/>
        <w:ind w:left="0" w:firstLine="0"/>
        <w:rPr>
          <w:sz w:val="21"/>
          <w:szCs w:val="21"/>
        </w:rPr>
      </w:pPr>
    </w:p>
    <w:p w:rsidR="00794E4D" w:rsidRPr="00794E4D" w:rsidRDefault="00794E4D" w:rsidP="00794E4D">
      <w:pPr>
        <w:pStyle w:val="Textkrper21"/>
        <w:shd w:val="clear" w:color="auto" w:fill="C0C0C0"/>
        <w:spacing w:line="275" w:lineRule="exact"/>
        <w:ind w:left="0" w:firstLine="0"/>
        <w:rPr>
          <w:sz w:val="21"/>
          <w:szCs w:val="21"/>
        </w:rPr>
      </w:pPr>
      <w:r w:rsidRPr="00794E4D">
        <w:rPr>
          <w:sz w:val="21"/>
          <w:szCs w:val="21"/>
        </w:rPr>
        <w:t>Ganz am Schluss der Erläuterungen ist eine tabellarische Darstellung des dargestellten Gehaltsaufstiegs zu finden.</w:t>
      </w:r>
    </w:p>
    <w:p w:rsidR="00794E4D" w:rsidRPr="00794E4D" w:rsidRDefault="00794E4D" w:rsidP="00794E4D">
      <w:pPr>
        <w:pStyle w:val="Textkrper21"/>
        <w:shd w:val="clear" w:color="auto" w:fill="C0C0C0"/>
        <w:spacing w:line="275" w:lineRule="exact"/>
        <w:ind w:left="0" w:firstLine="0"/>
        <w:rPr>
          <w:sz w:val="21"/>
          <w:szCs w:val="21"/>
        </w:rPr>
      </w:pPr>
    </w:p>
    <w:p w:rsidR="00794E4D" w:rsidRPr="00794E4D" w:rsidRDefault="00794E4D" w:rsidP="00794E4D">
      <w:pPr>
        <w:pStyle w:val="Textkrper21"/>
        <w:shd w:val="clear" w:color="auto" w:fill="C0C0C0"/>
        <w:spacing w:line="275" w:lineRule="exact"/>
        <w:ind w:left="0" w:firstLine="0"/>
        <w:rPr>
          <w:sz w:val="21"/>
          <w:szCs w:val="21"/>
        </w:rPr>
      </w:pPr>
      <w:r w:rsidRPr="00794E4D">
        <w:rPr>
          <w:sz w:val="21"/>
          <w:szCs w:val="21"/>
        </w:rPr>
        <w:t xml:space="preserve">Bei einer Beurteilung „genügend“ oder „ungenügend“ wird nie eine Gehaltsstufe gewährt. </w:t>
      </w:r>
    </w:p>
    <w:p w:rsidR="00794E4D" w:rsidRPr="00794E4D" w:rsidRDefault="00794E4D" w:rsidP="00794E4D">
      <w:pPr>
        <w:pStyle w:val="Textkrper21"/>
        <w:shd w:val="clear" w:color="auto" w:fill="C0C0C0"/>
        <w:tabs>
          <w:tab w:val="clear" w:pos="284"/>
        </w:tabs>
        <w:spacing w:line="275" w:lineRule="exact"/>
        <w:ind w:left="0" w:firstLine="0"/>
        <w:rPr>
          <w:sz w:val="21"/>
          <w:szCs w:val="21"/>
        </w:rPr>
      </w:pPr>
    </w:p>
    <w:p w:rsidR="00794E4D" w:rsidRPr="00794E4D" w:rsidRDefault="00794E4D" w:rsidP="00794E4D">
      <w:pPr>
        <w:pStyle w:val="Textkrper21"/>
        <w:shd w:val="clear" w:color="auto" w:fill="C0C0C0"/>
        <w:tabs>
          <w:tab w:val="clear" w:pos="284"/>
        </w:tabs>
        <w:spacing w:line="275" w:lineRule="exact"/>
        <w:ind w:left="0" w:firstLine="0"/>
        <w:rPr>
          <w:sz w:val="21"/>
          <w:szCs w:val="21"/>
        </w:rPr>
      </w:pPr>
      <w:r w:rsidRPr="00794E4D">
        <w:rPr>
          <w:sz w:val="21"/>
          <w:szCs w:val="21"/>
        </w:rPr>
        <w:t>In Absatz 3 wird explizit festgehalten, dass kein Rechtsanspruch auf die Gewährung von Gehaltsstufen gilt. Dies galt, ausser beim Erfahrungsaufstieg, bereits bisher.</w:t>
      </w:r>
    </w:p>
    <w:p w:rsidR="00794E4D" w:rsidRPr="00794E4D" w:rsidRDefault="00794E4D" w:rsidP="00794E4D">
      <w:pPr>
        <w:pStyle w:val="Textkrper21"/>
        <w:tabs>
          <w:tab w:val="clear" w:pos="284"/>
        </w:tabs>
        <w:spacing w:line="275" w:lineRule="exact"/>
        <w:ind w:left="0" w:firstLine="0"/>
        <w:rPr>
          <w:sz w:val="21"/>
          <w:szCs w:val="21"/>
        </w:rPr>
      </w:pPr>
    </w:p>
    <w:p w:rsidR="00794E4D" w:rsidRPr="00794E4D" w:rsidRDefault="00794E4D" w:rsidP="00794E4D">
      <w:pPr>
        <w:pStyle w:val="Textkrper21"/>
        <w:shd w:val="clear" w:color="auto" w:fill="C0C0C0"/>
        <w:tabs>
          <w:tab w:val="clear" w:pos="284"/>
        </w:tabs>
        <w:spacing w:line="275" w:lineRule="exact"/>
        <w:ind w:left="0" w:firstLine="0"/>
        <w:rPr>
          <w:b/>
          <w:sz w:val="21"/>
          <w:szCs w:val="21"/>
          <w:u w:val="single"/>
        </w:rPr>
      </w:pPr>
      <w:r w:rsidRPr="00794E4D">
        <w:rPr>
          <w:b/>
          <w:sz w:val="21"/>
          <w:szCs w:val="21"/>
          <w:u w:val="single"/>
        </w:rPr>
        <w:t>Untervariante zu den Art. 6 bis 8 (Verzicht auf schematischen Aufstieg):</w:t>
      </w:r>
    </w:p>
    <w:p w:rsidR="00794E4D" w:rsidRPr="00794E4D" w:rsidRDefault="00794E4D" w:rsidP="00794E4D">
      <w:pPr>
        <w:pStyle w:val="Textkrper21"/>
        <w:shd w:val="clear" w:color="auto" w:fill="C0C0C0"/>
        <w:tabs>
          <w:tab w:val="clear" w:pos="284"/>
        </w:tabs>
        <w:spacing w:line="275" w:lineRule="exact"/>
        <w:ind w:left="0" w:firstLine="0"/>
        <w:rPr>
          <w:b/>
          <w:sz w:val="21"/>
          <w:szCs w:val="21"/>
          <w:u w:val="single"/>
        </w:rPr>
      </w:pPr>
      <w:r w:rsidRPr="00794E4D">
        <w:rPr>
          <w:b/>
          <w:sz w:val="21"/>
          <w:szCs w:val="21"/>
          <w:u w:val="single"/>
        </w:rPr>
        <w:t>Art. 6</w:t>
      </w:r>
    </w:p>
    <w:p w:rsidR="00794E4D" w:rsidRPr="00794E4D" w:rsidRDefault="00794E4D" w:rsidP="00794E4D">
      <w:pPr>
        <w:pStyle w:val="Textkrper21"/>
        <w:shd w:val="clear" w:color="auto" w:fill="C0C0C0"/>
        <w:tabs>
          <w:tab w:val="clear" w:pos="284"/>
        </w:tabs>
        <w:spacing w:line="275" w:lineRule="exact"/>
        <w:ind w:left="0" w:firstLine="0"/>
        <w:rPr>
          <w:sz w:val="21"/>
          <w:szCs w:val="21"/>
        </w:rPr>
      </w:pPr>
      <w:r w:rsidRPr="00794E4D">
        <w:rPr>
          <w:sz w:val="21"/>
          <w:szCs w:val="21"/>
        </w:rPr>
        <w:t>Vorliegendes Aufstiegsmodell kann insbesondere für Gemeinden mit geringem Personalbestand eine Alternative darstellen. Einerseits wird auf die Jährlichkeit des Aufstieges verzichtet, andererseits werden nicht mehr nur Leistung und Verhalten beurteilt, sondern wird auch auf interne Gegebenheiten Rücksicht genommen und können auch weitere sachlich haltbare Gründe in die Beurteilung einbezogen werden. Der Aufstieg ist flexibler, wird doch darauf verzichtet, die Anzahl der maximal bzw. minimal möglichen Gehaltsstufen anzugeben, welche gewährt werden können.</w:t>
      </w:r>
    </w:p>
    <w:p w:rsidR="00794E4D" w:rsidRPr="00794E4D" w:rsidRDefault="00794E4D" w:rsidP="00794E4D">
      <w:pPr>
        <w:pStyle w:val="Textkrper21"/>
        <w:shd w:val="clear" w:color="auto" w:fill="C0C0C0"/>
        <w:tabs>
          <w:tab w:val="clear" w:pos="284"/>
        </w:tabs>
        <w:spacing w:line="275" w:lineRule="exact"/>
        <w:ind w:left="0" w:firstLine="0"/>
        <w:rPr>
          <w:sz w:val="21"/>
          <w:szCs w:val="21"/>
        </w:rPr>
      </w:pPr>
    </w:p>
    <w:p w:rsidR="00794E4D" w:rsidRPr="00794E4D" w:rsidRDefault="00794E4D" w:rsidP="00794E4D">
      <w:pPr>
        <w:shd w:val="clear" w:color="auto" w:fill="C0C0C0"/>
        <w:spacing w:line="275" w:lineRule="exact"/>
        <w:rPr>
          <w:szCs w:val="21"/>
        </w:rPr>
      </w:pPr>
      <w:r w:rsidRPr="00794E4D">
        <w:rPr>
          <w:szCs w:val="21"/>
        </w:rPr>
        <w:t>Der Gemeinderat legt die für den Aufstieg zur Verfügung stehende Gesamtlohnsumme fest. Er hat dabei bestimmte Kriterien zu berücksichtigen (z.B. finanzielle Lage der Gemeinde, allgemeine Konjunkturlage, etc.). Die vom Gemeinderat festgelegte Summe ist als Aufwand im Budget einzustellen. Auch hier handelt es sich um eine „gültig beschlossene„ Ausgabe. Dieser wird aufgrund des Vollständigkeitsprinzips ins Budget eingestellt, kann aber vom beschliessenden Organ, wie die gebundenen Ausgaben, nicht verändert werden. Die Versammlung kann somit keinen Einfluss darauf nehmen, wie viel Mittel zur Verfügung gestellt werden sollen für den Gehaltsaufstieg.</w:t>
      </w:r>
    </w:p>
    <w:p w:rsidR="00794E4D" w:rsidRPr="00794E4D" w:rsidRDefault="00794E4D" w:rsidP="00794E4D">
      <w:pPr>
        <w:pStyle w:val="Textkrper21"/>
        <w:shd w:val="clear" w:color="auto" w:fill="C0C0C0"/>
        <w:tabs>
          <w:tab w:val="clear" w:pos="284"/>
        </w:tabs>
        <w:spacing w:line="275" w:lineRule="exact"/>
        <w:ind w:left="0" w:firstLine="0"/>
        <w:rPr>
          <w:sz w:val="21"/>
          <w:szCs w:val="21"/>
        </w:rPr>
      </w:pPr>
    </w:p>
    <w:p w:rsidR="00794E4D" w:rsidRPr="00794E4D" w:rsidRDefault="00794E4D" w:rsidP="00794E4D">
      <w:pPr>
        <w:pStyle w:val="Textkrper21"/>
        <w:shd w:val="clear" w:color="auto" w:fill="C0C0C0"/>
        <w:tabs>
          <w:tab w:val="clear" w:pos="284"/>
        </w:tabs>
        <w:spacing w:line="275" w:lineRule="exact"/>
        <w:ind w:left="0" w:firstLine="0"/>
        <w:rPr>
          <w:sz w:val="21"/>
          <w:szCs w:val="21"/>
        </w:rPr>
      </w:pPr>
      <w:r w:rsidRPr="00794E4D">
        <w:rPr>
          <w:sz w:val="21"/>
          <w:szCs w:val="21"/>
        </w:rPr>
        <w:t xml:space="preserve">Wählt die Gemeinde die Untervariante, können die Art. 7 und 8 ersatzlos gestrichen werden. </w:t>
      </w:r>
    </w:p>
    <w:p w:rsidR="00794E4D" w:rsidRPr="00794E4D" w:rsidRDefault="00794E4D" w:rsidP="00794E4D">
      <w:pPr>
        <w:pStyle w:val="Textkrper21"/>
        <w:tabs>
          <w:tab w:val="clear" w:pos="284"/>
        </w:tabs>
        <w:spacing w:line="275" w:lineRule="exact"/>
        <w:ind w:left="0" w:firstLine="0"/>
        <w:rPr>
          <w:sz w:val="21"/>
          <w:szCs w:val="21"/>
        </w:rPr>
      </w:pPr>
    </w:p>
    <w:p w:rsidR="00794E4D" w:rsidRPr="00794E4D" w:rsidRDefault="00794E4D" w:rsidP="00794E4D">
      <w:pPr>
        <w:pStyle w:val="Textkrper21"/>
        <w:tabs>
          <w:tab w:val="clear" w:pos="284"/>
        </w:tabs>
        <w:spacing w:line="275" w:lineRule="exact"/>
        <w:ind w:left="0" w:firstLine="0"/>
        <w:rPr>
          <w:sz w:val="21"/>
          <w:szCs w:val="21"/>
        </w:rPr>
      </w:pPr>
    </w:p>
    <w:p w:rsidR="00794E4D" w:rsidRPr="00794E4D" w:rsidRDefault="00794E4D" w:rsidP="00794E4D">
      <w:pPr>
        <w:pStyle w:val="Textkrper21"/>
        <w:tabs>
          <w:tab w:val="clear" w:pos="284"/>
        </w:tabs>
        <w:spacing w:line="275" w:lineRule="exact"/>
        <w:ind w:left="0" w:firstLine="0"/>
        <w:rPr>
          <w:b/>
          <w:sz w:val="21"/>
          <w:szCs w:val="21"/>
          <w:u w:val="single"/>
        </w:rPr>
      </w:pPr>
      <w:r w:rsidRPr="00794E4D">
        <w:rPr>
          <w:b/>
          <w:sz w:val="21"/>
          <w:szCs w:val="21"/>
          <w:u w:val="single"/>
        </w:rPr>
        <w:t>Art. 9</w:t>
      </w:r>
    </w:p>
    <w:p w:rsidR="00794E4D" w:rsidRPr="00794E4D" w:rsidRDefault="00794E4D" w:rsidP="00794E4D">
      <w:pPr>
        <w:pStyle w:val="Textkrper21"/>
        <w:tabs>
          <w:tab w:val="clear" w:pos="284"/>
        </w:tabs>
        <w:spacing w:line="275" w:lineRule="exact"/>
        <w:ind w:left="0" w:firstLine="0"/>
        <w:rPr>
          <w:sz w:val="21"/>
          <w:szCs w:val="21"/>
        </w:rPr>
      </w:pPr>
      <w:r w:rsidRPr="00794E4D">
        <w:rPr>
          <w:sz w:val="21"/>
          <w:szCs w:val="21"/>
        </w:rPr>
        <w:t>Auch diese Bestimmung lehnt sich eng an die kantonal-rechtliche Vorschrift an. Wie andere Bestimmungen ist sie fakultativ und kann von den Gemeinden auch weggelassen werden. Es erscheint aber angezeigt, dass der Gemeinderat mit Blick auf den Finanzhaushalt der Gemeinde, die Konjunkturlage und der Lohnentwicklung bei den anderen Gemeinden, beim Kanton und Bund wie auch in der Privatwirtschaft auf die Gewährung von Gehaltsstufen ganz oder teilweise verzichten kann. Aufgrund des in der Gemeinde geltenden Rechtsgleichheitsgebotes müssen vergleichbare Funktionen bezüglich Entscheide im Sinne von Art. 9 Muster-Personalreglement auch gleich behandelt werden. So wäre es mit Art. 8 der Bundesverfassung kaum vereinbar, wenn der Gemeinderat gewissen Kaderpositionen Gehaltsstufen gewähren würde, anderem Personal ohne Vorliegen besonderer Gründe die Gewährung verweigern würde. Möglich wäre eine Differenzierung etwa in dem Sinne, dass der Gemeinderat den untersten Einkommen des Gemeindepersonals Gehaltsstufen gewähren würde, während er dies bei den mittleren und oberen Einkommen nur teilweise oder nicht tun würde. Mit anderen Worten: Behandelt der Gemeinderat bezüglich der Gewährung von Gehaltsstufen nicht alle Funktionen gleich, müssen dafür sachlich haltbare Gründe ausgewiesen werden.</w:t>
      </w:r>
    </w:p>
    <w:p w:rsidR="00794E4D" w:rsidRPr="00794E4D" w:rsidRDefault="00794E4D" w:rsidP="00794E4D">
      <w:pPr>
        <w:pStyle w:val="Textkrper21"/>
        <w:tabs>
          <w:tab w:val="clear" w:pos="284"/>
        </w:tabs>
        <w:spacing w:line="275" w:lineRule="exact"/>
        <w:ind w:left="0" w:firstLine="0"/>
        <w:rPr>
          <w:sz w:val="21"/>
          <w:szCs w:val="21"/>
        </w:rPr>
      </w:pPr>
    </w:p>
    <w:p w:rsidR="00794E4D" w:rsidRPr="00794E4D" w:rsidRDefault="00794E4D" w:rsidP="00794E4D">
      <w:pPr>
        <w:pStyle w:val="Textkrper21"/>
        <w:tabs>
          <w:tab w:val="clear" w:pos="284"/>
        </w:tabs>
        <w:spacing w:line="275" w:lineRule="exact"/>
        <w:ind w:left="0" w:firstLine="0"/>
        <w:rPr>
          <w:sz w:val="21"/>
          <w:szCs w:val="21"/>
        </w:rPr>
      </w:pPr>
    </w:p>
    <w:p w:rsidR="00794E4D" w:rsidRPr="006D76EE" w:rsidRDefault="00794E4D" w:rsidP="006E6960">
      <w:pPr>
        <w:pStyle w:val="berschrift2"/>
      </w:pPr>
      <w:bookmarkStart w:id="91" w:name="_Toc476139847"/>
      <w:bookmarkStart w:id="92" w:name="_Toc161654431"/>
      <w:r w:rsidRPr="00794E4D">
        <w:t>Leistungsbeurteilung</w:t>
      </w:r>
      <w:bookmarkEnd w:id="91"/>
      <w:bookmarkEnd w:id="92"/>
    </w:p>
    <w:p w:rsidR="00794E4D" w:rsidRPr="00794E4D" w:rsidRDefault="00794E4D" w:rsidP="00794E4D">
      <w:pPr>
        <w:spacing w:line="275" w:lineRule="exact"/>
        <w:rPr>
          <w:szCs w:val="21"/>
        </w:rPr>
      </w:pPr>
    </w:p>
    <w:p w:rsidR="00794E4D" w:rsidRPr="00794E4D" w:rsidRDefault="00794E4D" w:rsidP="00794E4D">
      <w:pPr>
        <w:spacing w:line="275" w:lineRule="exact"/>
        <w:rPr>
          <w:i/>
          <w:szCs w:val="21"/>
          <w:u w:val="single"/>
        </w:rPr>
      </w:pPr>
      <w:r w:rsidRPr="00794E4D">
        <w:rPr>
          <w:i/>
          <w:szCs w:val="21"/>
          <w:u w:val="single"/>
        </w:rPr>
        <w:t>Allgemeine Bemerkungen:</w:t>
      </w:r>
    </w:p>
    <w:p w:rsidR="00794E4D" w:rsidRPr="00794E4D" w:rsidRDefault="00794E4D" w:rsidP="00794E4D">
      <w:pPr>
        <w:spacing w:line="275" w:lineRule="exact"/>
        <w:rPr>
          <w:i/>
          <w:szCs w:val="21"/>
          <w:u w:val="single"/>
        </w:rPr>
      </w:pPr>
    </w:p>
    <w:p w:rsidR="00794E4D" w:rsidRPr="00794E4D" w:rsidRDefault="00794E4D" w:rsidP="00794E4D">
      <w:pPr>
        <w:spacing w:line="275" w:lineRule="exact"/>
        <w:rPr>
          <w:szCs w:val="21"/>
        </w:rPr>
      </w:pPr>
      <w:r w:rsidRPr="00794E4D">
        <w:rPr>
          <w:szCs w:val="21"/>
        </w:rPr>
        <w:t xml:space="preserve">Ein (teilweises) Leistungslohnsystem setzt eine Leistungs- und Verhaltensbeurteilung voraus. Die Leistungslohnkomponente dient nicht nur und ausschliesslich der Leistungs- und Verhaltensbeurteilung des </w:t>
      </w:r>
      <w:r w:rsidRPr="00794E4D">
        <w:rPr>
          <w:szCs w:val="21"/>
        </w:rPr>
        <w:lastRenderedPageBreak/>
        <w:t>Personals, sondern ist vielmehr und vor allem als Führungsinstrument zur Förderung der Mitarbeiterinnen und Mitarbeiter zu verstehen. Systematische (jährliche) Leistungsbeurteilungen sind eine äusserst anspruchsvolle Aufgabe. Sie setzen voraus, dass sich die verantwortlichen Personen dazu die nötige Zeit nehmen und sich das erforderliche Wissen in Schulungen aneignen. Es liegt auf der Hand, dass in mittleren und kleineren Gemeinden die Leistungsbeurteilung nicht auf vergleichbar professionellem Niveau erfolgen kann, wie dies beim Kanton und bei Grossgemeinden der Fall ist. Zur Gewährung der Fairness wird es als unabdingbar angesehen, dass sich auch mittlere und kleinere Gemeinden in diesen Fragen schulen lassen.</w:t>
      </w:r>
    </w:p>
    <w:p w:rsidR="00794E4D" w:rsidRPr="00794E4D" w:rsidRDefault="00794E4D" w:rsidP="00794E4D">
      <w:pPr>
        <w:pStyle w:val="Textkrper21"/>
        <w:tabs>
          <w:tab w:val="clear" w:pos="284"/>
        </w:tabs>
        <w:spacing w:line="275" w:lineRule="exact"/>
        <w:ind w:left="0" w:firstLine="0"/>
        <w:rPr>
          <w:sz w:val="21"/>
          <w:szCs w:val="21"/>
        </w:rPr>
      </w:pPr>
    </w:p>
    <w:p w:rsidR="00794E4D" w:rsidRPr="00794E4D" w:rsidRDefault="00794E4D" w:rsidP="00794E4D">
      <w:pPr>
        <w:pStyle w:val="Textkrper21"/>
        <w:tabs>
          <w:tab w:val="clear" w:pos="284"/>
        </w:tabs>
        <w:spacing w:line="275" w:lineRule="exact"/>
        <w:ind w:left="0" w:firstLine="0"/>
        <w:rPr>
          <w:i/>
          <w:sz w:val="21"/>
          <w:szCs w:val="21"/>
          <w:u w:val="single"/>
        </w:rPr>
      </w:pPr>
      <w:r w:rsidRPr="00794E4D">
        <w:rPr>
          <w:i/>
          <w:sz w:val="21"/>
          <w:szCs w:val="21"/>
          <w:u w:val="single"/>
        </w:rPr>
        <w:t>Zu den einzelnen Artikeln:</w:t>
      </w:r>
    </w:p>
    <w:p w:rsidR="00794E4D" w:rsidRPr="00794E4D" w:rsidRDefault="00794E4D" w:rsidP="00794E4D">
      <w:pPr>
        <w:pStyle w:val="Textkrper21"/>
        <w:tabs>
          <w:tab w:val="clear" w:pos="284"/>
        </w:tabs>
        <w:spacing w:line="275" w:lineRule="exact"/>
        <w:ind w:left="0" w:firstLine="0"/>
        <w:rPr>
          <w:i/>
          <w:sz w:val="21"/>
          <w:szCs w:val="21"/>
          <w:u w:val="single"/>
        </w:rPr>
      </w:pPr>
    </w:p>
    <w:p w:rsidR="00794E4D" w:rsidRPr="00794E4D" w:rsidRDefault="00794E4D" w:rsidP="00794E4D">
      <w:pPr>
        <w:pStyle w:val="Textkrper21"/>
        <w:tabs>
          <w:tab w:val="clear" w:pos="284"/>
        </w:tabs>
        <w:spacing w:line="275" w:lineRule="exact"/>
        <w:ind w:left="0" w:firstLine="0"/>
        <w:rPr>
          <w:b/>
          <w:sz w:val="21"/>
          <w:szCs w:val="21"/>
          <w:u w:val="single"/>
        </w:rPr>
      </w:pPr>
      <w:r w:rsidRPr="00794E4D">
        <w:rPr>
          <w:b/>
          <w:sz w:val="21"/>
          <w:szCs w:val="21"/>
          <w:u w:val="single"/>
        </w:rPr>
        <w:t>Art. 10</w:t>
      </w:r>
    </w:p>
    <w:p w:rsidR="00794E4D" w:rsidRPr="00794E4D" w:rsidRDefault="00794E4D" w:rsidP="00794E4D">
      <w:pPr>
        <w:pStyle w:val="Textkrper21"/>
        <w:tabs>
          <w:tab w:val="clear" w:pos="284"/>
        </w:tabs>
        <w:spacing w:line="275" w:lineRule="exact"/>
        <w:ind w:left="0" w:firstLine="0"/>
        <w:rPr>
          <w:sz w:val="21"/>
          <w:szCs w:val="21"/>
        </w:rPr>
      </w:pPr>
      <w:r w:rsidRPr="00794E4D">
        <w:rPr>
          <w:sz w:val="21"/>
          <w:szCs w:val="21"/>
        </w:rPr>
        <w:t xml:space="preserve">Der Sinn dieser Vorschrift besteht darin, das dem Gemeinderat direkt unterstellte Personal (Kader) und das übrige Personal klar voneinander zu unterscheiden. Diese Unterscheidung muss allen Beteiligten klar sein. Das dem Gemeinderat direkt unterstellte Kaderpersonal muss vom Gemeinderat selbst beurteilt werden, während das dem Kaderpersonal unterstellte Personal ohne weiteres vom Kaderpersonal selber beurteilt werden kann. Bei der „Leistungs- und Verhaltensbeurteilung“ geht es allerdings lediglich um ein Vorbereitungsgeschäft: Der verbindliche Entscheid (Verfügung) wird in mittleren und kleineren Gemeinden wohl für das gesamte Personal vom Gemeinderat gefällt. Dies ist jedenfalls die Konzeption des vorliegenden Muster-Personalreglements. </w:t>
      </w:r>
    </w:p>
    <w:p w:rsidR="00794E4D" w:rsidRPr="00794E4D" w:rsidRDefault="00794E4D" w:rsidP="00794E4D">
      <w:pPr>
        <w:pStyle w:val="Textkrper21"/>
        <w:tabs>
          <w:tab w:val="clear" w:pos="284"/>
        </w:tabs>
        <w:spacing w:line="275" w:lineRule="exact"/>
        <w:ind w:left="0" w:firstLine="0"/>
        <w:rPr>
          <w:sz w:val="21"/>
          <w:szCs w:val="21"/>
        </w:rPr>
      </w:pPr>
    </w:p>
    <w:p w:rsidR="00794E4D" w:rsidRPr="00794E4D" w:rsidRDefault="00794E4D" w:rsidP="00794E4D">
      <w:pPr>
        <w:pStyle w:val="Textkrper21"/>
        <w:tabs>
          <w:tab w:val="clear" w:pos="284"/>
        </w:tabs>
        <w:spacing w:line="275" w:lineRule="exact"/>
        <w:ind w:left="0" w:firstLine="0"/>
        <w:rPr>
          <w:sz w:val="21"/>
          <w:szCs w:val="21"/>
        </w:rPr>
      </w:pPr>
    </w:p>
    <w:p w:rsidR="00794E4D" w:rsidRPr="00794E4D" w:rsidRDefault="00794E4D" w:rsidP="00794E4D">
      <w:pPr>
        <w:pStyle w:val="Textkrper21"/>
        <w:tabs>
          <w:tab w:val="clear" w:pos="284"/>
        </w:tabs>
        <w:spacing w:line="275" w:lineRule="exact"/>
        <w:ind w:left="0" w:firstLine="0"/>
        <w:rPr>
          <w:b/>
          <w:sz w:val="21"/>
          <w:szCs w:val="21"/>
          <w:u w:val="single"/>
        </w:rPr>
      </w:pPr>
      <w:r w:rsidRPr="00794E4D">
        <w:rPr>
          <w:b/>
          <w:sz w:val="21"/>
          <w:szCs w:val="21"/>
          <w:u w:val="single"/>
        </w:rPr>
        <w:t>Art. 11</w:t>
      </w:r>
    </w:p>
    <w:p w:rsidR="00794E4D" w:rsidRPr="00794E4D" w:rsidRDefault="00794E4D" w:rsidP="00794E4D">
      <w:pPr>
        <w:pStyle w:val="Textkrper21"/>
        <w:tabs>
          <w:tab w:val="clear" w:pos="284"/>
        </w:tabs>
        <w:spacing w:line="275" w:lineRule="exact"/>
        <w:ind w:left="0" w:firstLine="0"/>
        <w:rPr>
          <w:sz w:val="21"/>
          <w:szCs w:val="21"/>
        </w:rPr>
      </w:pPr>
      <w:r w:rsidRPr="00794E4D">
        <w:rPr>
          <w:sz w:val="21"/>
          <w:szCs w:val="21"/>
        </w:rPr>
        <w:t xml:space="preserve">Wesentlich ist für die Gemeinde die Frage, wer die Beurteilungsgespräche führt, die Beurteilung vornimmt und dem Gemeinderat Antrag stellt. Es wird als richtig erachtet, dass das Kaderpersonal nicht der „Beurteilungswillkür“ einer einzigen Person ausgesetzt wird. Die Leistungsbeurteilung muss nicht zwingend bei allen Kaderpersonen von den beiden gleichen Gemeinderatsmitgliedern durchgeführt werden. Es ist durchaus denkbar und auch sinnvoll, dass z.B. die Gemeinderatspräsidentin oder der Gemeinderatspräsident zusammen mit der jeweils betroffenen Ressortinhaberin das Gespräch führt. Um sicherzustellen, dass die Beurteilungen jedoch möglichst nach den selben Massstäben erfolgen, erscheint es richtig, dass ein Gemeinderatsmitglied bei sämtlichen Beurteilungsgesprächen des Kaders dabei ist. </w:t>
      </w:r>
    </w:p>
    <w:p w:rsidR="00794E4D" w:rsidRDefault="00794E4D" w:rsidP="00794E4D">
      <w:pPr>
        <w:pStyle w:val="Textkrper21"/>
        <w:tabs>
          <w:tab w:val="clear" w:pos="284"/>
        </w:tabs>
        <w:spacing w:line="275" w:lineRule="exact"/>
        <w:ind w:left="0" w:firstLine="0"/>
        <w:rPr>
          <w:sz w:val="21"/>
          <w:szCs w:val="21"/>
        </w:rPr>
      </w:pPr>
      <w:r w:rsidRPr="00794E4D">
        <w:rPr>
          <w:sz w:val="21"/>
          <w:szCs w:val="21"/>
        </w:rPr>
        <w:t>Die vorgeschlagene Lösung bietet genügend Flexibilität, dass der Gemeinderat von Fall zu Fall (z.B. bei Spannungen zwischen bestimmten Gemeinderatsmitgliedern und bestimmten Personen des Kaders) die Zusammensetzung des Beu</w:t>
      </w:r>
      <w:r w:rsidR="006D76EE">
        <w:rPr>
          <w:sz w:val="21"/>
          <w:szCs w:val="21"/>
        </w:rPr>
        <w:t xml:space="preserve">rteilungsteams verändern kann. </w:t>
      </w:r>
    </w:p>
    <w:p w:rsidR="006D76EE" w:rsidRPr="00794E4D" w:rsidRDefault="006D76EE" w:rsidP="00794E4D">
      <w:pPr>
        <w:pStyle w:val="Textkrper21"/>
        <w:tabs>
          <w:tab w:val="clear" w:pos="284"/>
        </w:tabs>
        <w:spacing w:line="275" w:lineRule="exact"/>
        <w:ind w:left="0" w:firstLine="0"/>
        <w:rPr>
          <w:sz w:val="21"/>
          <w:szCs w:val="21"/>
        </w:rPr>
      </w:pPr>
    </w:p>
    <w:p w:rsidR="00794E4D" w:rsidRPr="00794E4D" w:rsidRDefault="00794E4D" w:rsidP="00794E4D">
      <w:pPr>
        <w:pStyle w:val="Textkrper21"/>
        <w:tabs>
          <w:tab w:val="clear" w:pos="284"/>
        </w:tabs>
        <w:spacing w:line="275" w:lineRule="exact"/>
        <w:ind w:left="0" w:firstLine="0"/>
        <w:rPr>
          <w:sz w:val="21"/>
          <w:szCs w:val="21"/>
        </w:rPr>
      </w:pPr>
    </w:p>
    <w:p w:rsidR="00794E4D" w:rsidRPr="00794E4D" w:rsidRDefault="00794E4D" w:rsidP="00794E4D">
      <w:pPr>
        <w:pStyle w:val="Textkrper21"/>
        <w:shd w:val="clear" w:color="auto" w:fill="C0C0C0"/>
        <w:tabs>
          <w:tab w:val="clear" w:pos="284"/>
        </w:tabs>
        <w:spacing w:line="275" w:lineRule="exact"/>
        <w:ind w:left="0" w:firstLine="0"/>
        <w:rPr>
          <w:b/>
          <w:sz w:val="21"/>
          <w:szCs w:val="21"/>
          <w:u w:val="single"/>
        </w:rPr>
      </w:pPr>
      <w:r w:rsidRPr="00794E4D">
        <w:rPr>
          <w:b/>
          <w:sz w:val="21"/>
          <w:szCs w:val="21"/>
          <w:u w:val="single"/>
        </w:rPr>
        <w:t>Variante zu Art. 11</w:t>
      </w:r>
    </w:p>
    <w:p w:rsidR="00794E4D" w:rsidRPr="00794E4D" w:rsidRDefault="00794E4D" w:rsidP="00794E4D">
      <w:pPr>
        <w:pStyle w:val="Textkrper21"/>
        <w:shd w:val="clear" w:color="auto" w:fill="C0C0C0"/>
        <w:tabs>
          <w:tab w:val="clear" w:pos="284"/>
        </w:tabs>
        <w:spacing w:line="275" w:lineRule="exact"/>
        <w:ind w:left="0" w:firstLine="0"/>
        <w:rPr>
          <w:sz w:val="21"/>
          <w:szCs w:val="21"/>
        </w:rPr>
      </w:pPr>
      <w:r w:rsidRPr="00794E4D">
        <w:rPr>
          <w:sz w:val="21"/>
          <w:szCs w:val="21"/>
        </w:rPr>
        <w:t>In Absatz 1 und 2 wird präzisiert, dass es sich nicht nur um eine Leistungsbeurteilung, sondern um eine Leistungs- und Verhaltensbeurteilung handelt. Nur die Beurteilung beider Aspekte kann einen Gesamteindruck vermitteln.</w:t>
      </w:r>
    </w:p>
    <w:p w:rsidR="00794E4D" w:rsidRPr="00794E4D" w:rsidRDefault="00794E4D" w:rsidP="00794E4D">
      <w:pPr>
        <w:pStyle w:val="Textkrper21"/>
        <w:shd w:val="clear" w:color="auto" w:fill="C0C0C0"/>
        <w:tabs>
          <w:tab w:val="clear" w:pos="284"/>
        </w:tabs>
        <w:spacing w:line="275" w:lineRule="exact"/>
        <w:ind w:left="0" w:firstLine="0"/>
        <w:rPr>
          <w:sz w:val="21"/>
          <w:szCs w:val="21"/>
        </w:rPr>
      </w:pPr>
    </w:p>
    <w:p w:rsidR="00794E4D" w:rsidRPr="00794E4D" w:rsidRDefault="00794E4D" w:rsidP="00794E4D">
      <w:pPr>
        <w:pStyle w:val="Textkrper21"/>
        <w:shd w:val="clear" w:color="auto" w:fill="C0C0C0"/>
        <w:tabs>
          <w:tab w:val="clear" w:pos="284"/>
        </w:tabs>
        <w:spacing w:line="275" w:lineRule="exact"/>
        <w:ind w:left="0" w:firstLine="0"/>
        <w:rPr>
          <w:sz w:val="21"/>
          <w:szCs w:val="21"/>
        </w:rPr>
      </w:pPr>
      <w:r w:rsidRPr="00794E4D">
        <w:rPr>
          <w:sz w:val="21"/>
          <w:szCs w:val="21"/>
        </w:rPr>
        <w:t xml:space="preserve">Der bisherige Absatz 2 Bst. b) des Muster-Personalreglements wird zweigeteilt (neu Bst. b und c). Die Leistungs- und Verhaltensbeurteilung muss nicht zwingend gleichzeitig mit der Frage eines möglichen Gehaltsaufstiegs zusammenfallen. </w:t>
      </w:r>
    </w:p>
    <w:p w:rsidR="00794E4D" w:rsidRPr="00794E4D" w:rsidRDefault="00794E4D" w:rsidP="00794E4D">
      <w:pPr>
        <w:pStyle w:val="Textkrper21"/>
        <w:shd w:val="clear" w:color="auto" w:fill="C0C0C0"/>
        <w:tabs>
          <w:tab w:val="clear" w:pos="284"/>
        </w:tabs>
        <w:spacing w:line="275" w:lineRule="exact"/>
        <w:ind w:left="0" w:firstLine="0"/>
        <w:rPr>
          <w:sz w:val="21"/>
          <w:szCs w:val="21"/>
        </w:rPr>
      </w:pPr>
    </w:p>
    <w:p w:rsidR="006D76EE" w:rsidRDefault="00794E4D" w:rsidP="006D76EE">
      <w:pPr>
        <w:pStyle w:val="Textkrper21"/>
        <w:shd w:val="clear" w:color="auto" w:fill="C0C0C0"/>
        <w:tabs>
          <w:tab w:val="clear" w:pos="284"/>
        </w:tabs>
        <w:spacing w:line="275" w:lineRule="exact"/>
        <w:ind w:left="0" w:firstLine="0"/>
        <w:rPr>
          <w:sz w:val="21"/>
          <w:szCs w:val="21"/>
        </w:rPr>
      </w:pPr>
      <w:r w:rsidRPr="00794E4D">
        <w:rPr>
          <w:sz w:val="21"/>
          <w:szCs w:val="21"/>
        </w:rPr>
        <w:t>Die Stellungnahme des Personals kann ohne weiteres auch mündlich anlässlich der Besprechung erfolgen. Es ist nicht notwendig, eine schri</w:t>
      </w:r>
      <w:r w:rsidR="006D76EE">
        <w:rPr>
          <w:sz w:val="21"/>
          <w:szCs w:val="21"/>
        </w:rPr>
        <w:t>ftliche Anhörung durchzuführen.</w:t>
      </w:r>
    </w:p>
    <w:p w:rsidR="006D76EE" w:rsidRDefault="006D76EE" w:rsidP="006D76EE">
      <w:pPr>
        <w:pStyle w:val="Textkrper21"/>
        <w:shd w:val="clear" w:color="auto" w:fill="FFFFFF" w:themeFill="background1"/>
        <w:tabs>
          <w:tab w:val="clear" w:pos="284"/>
        </w:tabs>
        <w:spacing w:line="275" w:lineRule="exact"/>
        <w:ind w:left="0" w:firstLine="0"/>
        <w:rPr>
          <w:sz w:val="21"/>
          <w:szCs w:val="21"/>
        </w:rPr>
      </w:pPr>
    </w:p>
    <w:p w:rsidR="00D81E0B" w:rsidRDefault="00D81E0B" w:rsidP="006D76EE">
      <w:pPr>
        <w:pStyle w:val="Textkrper21"/>
        <w:shd w:val="clear" w:color="auto" w:fill="FFFFFF" w:themeFill="background1"/>
        <w:tabs>
          <w:tab w:val="clear" w:pos="284"/>
        </w:tabs>
        <w:spacing w:line="275" w:lineRule="exact"/>
        <w:ind w:left="0" w:firstLine="0"/>
        <w:rPr>
          <w:sz w:val="21"/>
          <w:szCs w:val="21"/>
        </w:rPr>
      </w:pPr>
    </w:p>
    <w:p w:rsidR="00D81E0B" w:rsidRDefault="00D81E0B" w:rsidP="006D76EE">
      <w:pPr>
        <w:pStyle w:val="Textkrper21"/>
        <w:shd w:val="clear" w:color="auto" w:fill="FFFFFF" w:themeFill="background1"/>
        <w:tabs>
          <w:tab w:val="clear" w:pos="284"/>
        </w:tabs>
        <w:spacing w:line="275" w:lineRule="exact"/>
        <w:ind w:left="0" w:firstLine="0"/>
        <w:rPr>
          <w:sz w:val="21"/>
          <w:szCs w:val="21"/>
        </w:rPr>
      </w:pPr>
    </w:p>
    <w:p w:rsidR="00D81E0B" w:rsidRDefault="00D81E0B" w:rsidP="006D76EE">
      <w:pPr>
        <w:pStyle w:val="Textkrper21"/>
        <w:shd w:val="clear" w:color="auto" w:fill="FFFFFF" w:themeFill="background1"/>
        <w:tabs>
          <w:tab w:val="clear" w:pos="284"/>
        </w:tabs>
        <w:spacing w:line="275" w:lineRule="exact"/>
        <w:ind w:left="0" w:firstLine="0"/>
        <w:rPr>
          <w:sz w:val="21"/>
          <w:szCs w:val="21"/>
        </w:rPr>
      </w:pPr>
    </w:p>
    <w:p w:rsidR="00794E4D" w:rsidRPr="006D76EE" w:rsidRDefault="00794E4D" w:rsidP="006D76EE">
      <w:pPr>
        <w:pStyle w:val="Textkrper21"/>
        <w:shd w:val="clear" w:color="auto" w:fill="FFFFFF" w:themeFill="background1"/>
        <w:tabs>
          <w:tab w:val="clear" w:pos="284"/>
        </w:tabs>
        <w:spacing w:line="275" w:lineRule="exact"/>
        <w:ind w:left="0" w:firstLine="0"/>
        <w:rPr>
          <w:sz w:val="21"/>
          <w:szCs w:val="21"/>
        </w:rPr>
      </w:pPr>
      <w:r w:rsidRPr="00794E4D">
        <w:rPr>
          <w:b/>
          <w:sz w:val="21"/>
          <w:szCs w:val="21"/>
          <w:u w:val="single"/>
        </w:rPr>
        <w:lastRenderedPageBreak/>
        <w:t>Art. 12</w:t>
      </w:r>
    </w:p>
    <w:p w:rsidR="00794E4D" w:rsidRPr="00794E4D" w:rsidRDefault="00794E4D" w:rsidP="00794E4D">
      <w:pPr>
        <w:pStyle w:val="Textkrper21"/>
        <w:tabs>
          <w:tab w:val="clear" w:pos="284"/>
        </w:tabs>
        <w:spacing w:line="275" w:lineRule="exact"/>
        <w:ind w:left="0" w:firstLine="0"/>
        <w:rPr>
          <w:sz w:val="21"/>
          <w:szCs w:val="21"/>
        </w:rPr>
      </w:pPr>
      <w:r w:rsidRPr="00794E4D">
        <w:rPr>
          <w:sz w:val="21"/>
          <w:szCs w:val="21"/>
        </w:rPr>
        <w:t>Es wäre wohl zu aufwändig und sachlich falsch, wenn das Beurteilungsteam des Gemeinderates auch das dem Kaderpersonal unterstellte Personal beurteilen müsste. Es ist Sache des Kaderpersonals, das ihm direkt unterstellte Personal zu beurteilen. Wie bereits ausgeführt, liegt der definitive Entscheid gleich wie bei der Kaderbeurteilung beim Gemeinderat.</w:t>
      </w:r>
    </w:p>
    <w:p w:rsidR="00794E4D" w:rsidRPr="00794E4D" w:rsidRDefault="00794E4D" w:rsidP="00794E4D">
      <w:pPr>
        <w:pStyle w:val="Textkrper21"/>
        <w:tabs>
          <w:tab w:val="clear" w:pos="284"/>
        </w:tabs>
        <w:spacing w:line="275" w:lineRule="exact"/>
        <w:ind w:left="0" w:firstLine="0"/>
        <w:rPr>
          <w:sz w:val="21"/>
          <w:szCs w:val="21"/>
        </w:rPr>
      </w:pPr>
    </w:p>
    <w:p w:rsidR="00794E4D" w:rsidRPr="00794E4D" w:rsidRDefault="00794E4D" w:rsidP="00794E4D">
      <w:pPr>
        <w:pStyle w:val="Textkrper21"/>
        <w:tabs>
          <w:tab w:val="clear" w:pos="284"/>
        </w:tabs>
        <w:spacing w:line="275" w:lineRule="exact"/>
        <w:ind w:left="0" w:firstLine="0"/>
        <w:rPr>
          <w:sz w:val="21"/>
          <w:szCs w:val="21"/>
        </w:rPr>
      </w:pPr>
    </w:p>
    <w:p w:rsidR="00794E4D" w:rsidRPr="00794E4D" w:rsidRDefault="00794E4D" w:rsidP="00794E4D">
      <w:pPr>
        <w:pStyle w:val="Textkrper21"/>
        <w:tabs>
          <w:tab w:val="clear" w:pos="284"/>
        </w:tabs>
        <w:spacing w:line="275" w:lineRule="exact"/>
        <w:ind w:left="0" w:firstLine="0"/>
        <w:rPr>
          <w:b/>
          <w:sz w:val="21"/>
          <w:szCs w:val="21"/>
          <w:u w:val="single"/>
        </w:rPr>
      </w:pPr>
      <w:r w:rsidRPr="00794E4D">
        <w:rPr>
          <w:b/>
          <w:sz w:val="21"/>
          <w:szCs w:val="21"/>
          <w:u w:val="single"/>
        </w:rPr>
        <w:t>Art. 13</w:t>
      </w:r>
    </w:p>
    <w:p w:rsidR="00794E4D" w:rsidRPr="00794E4D" w:rsidRDefault="00794E4D" w:rsidP="00794E4D">
      <w:pPr>
        <w:pStyle w:val="Textkrper21"/>
        <w:tabs>
          <w:tab w:val="clear" w:pos="284"/>
        </w:tabs>
        <w:spacing w:line="275" w:lineRule="exact"/>
        <w:ind w:left="0" w:firstLine="0"/>
        <w:rPr>
          <w:sz w:val="21"/>
          <w:szCs w:val="21"/>
        </w:rPr>
      </w:pPr>
      <w:r w:rsidRPr="00794E4D">
        <w:rPr>
          <w:sz w:val="21"/>
          <w:szCs w:val="21"/>
        </w:rPr>
        <w:t>Der entsprechende Gemeinderatsentscheid ist dem Personal begründet bekanntzugeben, unabhängig davon, ob Gehaltsstufen gewährt werden oder nicht. Dies kann mündlich oder schriftlich erfolgen. Die betroffenen Personen können in der Folge selber entscheiden, ob sie diesen Bescheid in der Form einer Verfügung, die den Anforderungen des Verwaltungsrechtspflegegesetzes entspricht, erhalten wollen. Eine solche Verfügung enthält unter anderem eine kurze Begründung und eine schriftliche Rechtsmittelbelehrung. Im Streitfall kann die Regierungsstatthalterin oder der Regierungsstatthalter den Entscheid mit voller Kognition überprüfen.</w:t>
      </w:r>
    </w:p>
    <w:p w:rsidR="00794E4D" w:rsidRPr="00794E4D" w:rsidRDefault="00794E4D" w:rsidP="00794E4D">
      <w:pPr>
        <w:pStyle w:val="Textkrper21"/>
        <w:tabs>
          <w:tab w:val="clear" w:pos="284"/>
        </w:tabs>
        <w:spacing w:line="275" w:lineRule="exact"/>
        <w:ind w:left="0" w:firstLine="0"/>
        <w:rPr>
          <w:sz w:val="21"/>
          <w:szCs w:val="21"/>
        </w:rPr>
      </w:pPr>
    </w:p>
    <w:p w:rsidR="00794E4D" w:rsidRPr="00794E4D" w:rsidRDefault="00794E4D" w:rsidP="00794E4D">
      <w:pPr>
        <w:pStyle w:val="Textkrper21"/>
        <w:tabs>
          <w:tab w:val="clear" w:pos="284"/>
        </w:tabs>
        <w:spacing w:line="275" w:lineRule="exact"/>
        <w:ind w:left="0" w:firstLine="0"/>
        <w:rPr>
          <w:sz w:val="21"/>
          <w:szCs w:val="21"/>
        </w:rPr>
      </w:pPr>
    </w:p>
    <w:p w:rsidR="00794E4D" w:rsidRPr="00794E4D" w:rsidRDefault="00794E4D" w:rsidP="00794E4D">
      <w:pPr>
        <w:pStyle w:val="Textkrper21"/>
        <w:tabs>
          <w:tab w:val="clear" w:pos="284"/>
        </w:tabs>
        <w:spacing w:line="275" w:lineRule="exact"/>
        <w:ind w:left="0" w:firstLine="0"/>
        <w:rPr>
          <w:b/>
          <w:sz w:val="21"/>
          <w:szCs w:val="21"/>
          <w:u w:val="single"/>
        </w:rPr>
      </w:pPr>
      <w:r w:rsidRPr="00794E4D">
        <w:rPr>
          <w:b/>
          <w:sz w:val="21"/>
          <w:szCs w:val="21"/>
          <w:u w:val="single"/>
        </w:rPr>
        <w:t>Art. 14</w:t>
      </w:r>
    </w:p>
    <w:p w:rsidR="00794E4D" w:rsidRPr="00794E4D" w:rsidRDefault="00794E4D" w:rsidP="00794E4D">
      <w:pPr>
        <w:pStyle w:val="Textkrper21"/>
        <w:tabs>
          <w:tab w:val="clear" w:pos="284"/>
        </w:tabs>
        <w:spacing w:line="275" w:lineRule="exact"/>
        <w:ind w:left="0" w:firstLine="0"/>
        <w:rPr>
          <w:sz w:val="21"/>
          <w:szCs w:val="21"/>
        </w:rPr>
      </w:pPr>
      <w:r w:rsidRPr="00794E4D">
        <w:rPr>
          <w:sz w:val="21"/>
          <w:szCs w:val="21"/>
        </w:rPr>
        <w:t>Dieser Regelung liegt der Gedanke zu Grunde, sich von jeglichem Automatismus und von formalisierten Verfahren wegzubegeben, damit der Gemeinderat im Einzelfall - bei aussergewöhnlichen Leistungen - einmalige Prämien ausrichten kann. Wieso soll der Gemeinderat nicht tun können, was in der Privatwirtschaft schon lange gemacht wird? Die einmalige Prämien sind primär als Dank der Gemeinde und als „Motivationsspritze“ für initiatives Personal zu verstehen.</w:t>
      </w:r>
    </w:p>
    <w:p w:rsidR="00794E4D" w:rsidRPr="00794E4D" w:rsidRDefault="00794E4D" w:rsidP="00794E4D">
      <w:pPr>
        <w:pStyle w:val="Textkrper21"/>
        <w:tabs>
          <w:tab w:val="clear" w:pos="284"/>
        </w:tabs>
        <w:spacing w:line="275" w:lineRule="exact"/>
        <w:ind w:left="0" w:firstLine="0"/>
        <w:rPr>
          <w:sz w:val="21"/>
          <w:szCs w:val="21"/>
        </w:rPr>
      </w:pPr>
    </w:p>
    <w:p w:rsidR="00794E4D" w:rsidRPr="00794E4D" w:rsidRDefault="00794E4D" w:rsidP="00794E4D">
      <w:pPr>
        <w:pStyle w:val="Textkrper21"/>
        <w:tabs>
          <w:tab w:val="clear" w:pos="284"/>
        </w:tabs>
        <w:spacing w:line="275" w:lineRule="exact"/>
        <w:ind w:left="0" w:firstLine="0"/>
        <w:rPr>
          <w:sz w:val="21"/>
          <w:szCs w:val="21"/>
        </w:rPr>
      </w:pPr>
    </w:p>
    <w:p w:rsidR="00794E4D" w:rsidRPr="00794E4D" w:rsidRDefault="00794E4D" w:rsidP="006E6960">
      <w:pPr>
        <w:pStyle w:val="berschrift2"/>
      </w:pPr>
      <w:bookmarkStart w:id="93" w:name="_Toc476139848"/>
      <w:bookmarkStart w:id="94" w:name="_Toc161654432"/>
      <w:r w:rsidRPr="00794E4D">
        <w:t>Besondere Bestimmungen</w:t>
      </w:r>
      <w:bookmarkEnd w:id="93"/>
      <w:bookmarkEnd w:id="94"/>
    </w:p>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p>
    <w:p w:rsidR="00794E4D" w:rsidRPr="00794E4D" w:rsidRDefault="00794E4D" w:rsidP="00794E4D">
      <w:pPr>
        <w:spacing w:line="275" w:lineRule="exact"/>
        <w:rPr>
          <w:i/>
          <w:szCs w:val="21"/>
          <w:u w:val="single"/>
        </w:rPr>
      </w:pPr>
      <w:r w:rsidRPr="00794E4D">
        <w:rPr>
          <w:i/>
          <w:szCs w:val="21"/>
          <w:u w:val="single"/>
        </w:rPr>
        <w:t>Allgemeine Bemerkungen:</w:t>
      </w:r>
    </w:p>
    <w:p w:rsidR="00794E4D" w:rsidRPr="00794E4D" w:rsidRDefault="00794E4D" w:rsidP="00794E4D">
      <w:pPr>
        <w:spacing w:line="275" w:lineRule="exact"/>
        <w:rPr>
          <w:i/>
          <w:szCs w:val="21"/>
          <w:u w:val="single"/>
        </w:rPr>
      </w:pPr>
    </w:p>
    <w:p w:rsidR="00794E4D" w:rsidRPr="00794E4D" w:rsidRDefault="00794E4D" w:rsidP="00794E4D">
      <w:pPr>
        <w:spacing w:line="275" w:lineRule="exact"/>
        <w:rPr>
          <w:szCs w:val="21"/>
        </w:rPr>
      </w:pPr>
      <w:r w:rsidRPr="00794E4D">
        <w:rPr>
          <w:szCs w:val="21"/>
        </w:rPr>
        <w:t>Bei diesem Kapitel handelt es sich um einen Zusammenzug verschiedener Bestimmungen, die an anderer Stelle aus systematischen Gründen nicht untergebracht werden können.</w:t>
      </w:r>
    </w:p>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p>
    <w:p w:rsidR="00794E4D" w:rsidRPr="00794E4D" w:rsidRDefault="00794E4D" w:rsidP="00794E4D">
      <w:pPr>
        <w:spacing w:line="275" w:lineRule="exact"/>
        <w:rPr>
          <w:i/>
          <w:szCs w:val="21"/>
          <w:u w:val="single"/>
        </w:rPr>
      </w:pPr>
      <w:r w:rsidRPr="00794E4D">
        <w:rPr>
          <w:i/>
          <w:szCs w:val="21"/>
          <w:u w:val="single"/>
        </w:rPr>
        <w:t>Zu den einzelnen Artikeln:</w:t>
      </w:r>
    </w:p>
    <w:p w:rsidR="00794E4D" w:rsidRPr="00794E4D" w:rsidRDefault="00794E4D" w:rsidP="00794E4D">
      <w:pPr>
        <w:spacing w:line="275" w:lineRule="exact"/>
        <w:rPr>
          <w:i/>
          <w:szCs w:val="21"/>
          <w:u w:val="single"/>
        </w:rPr>
      </w:pPr>
    </w:p>
    <w:p w:rsidR="00794E4D" w:rsidRPr="00794E4D" w:rsidRDefault="00794E4D" w:rsidP="00794E4D">
      <w:pPr>
        <w:spacing w:line="275" w:lineRule="exact"/>
        <w:rPr>
          <w:b/>
          <w:szCs w:val="21"/>
          <w:u w:val="single"/>
        </w:rPr>
      </w:pPr>
      <w:r w:rsidRPr="00794E4D">
        <w:rPr>
          <w:b/>
          <w:szCs w:val="21"/>
          <w:u w:val="single"/>
        </w:rPr>
        <w:t>Art. 15</w:t>
      </w:r>
    </w:p>
    <w:p w:rsidR="00794E4D" w:rsidRPr="00794E4D" w:rsidRDefault="00794E4D" w:rsidP="00794E4D">
      <w:pPr>
        <w:spacing w:line="275" w:lineRule="exact"/>
        <w:rPr>
          <w:szCs w:val="21"/>
        </w:rPr>
      </w:pPr>
      <w:r w:rsidRPr="00794E4D">
        <w:rPr>
          <w:szCs w:val="21"/>
        </w:rPr>
        <w:t xml:space="preserve">Es hat sich in der Praxis gezeigt, dass bei einer Veränderung des Arbeitsvolumens die Neubewertung der Stelle die Diskussion versachlichen kann. Eine fixe zeitliche Vorgabe, innert welcher Stellenbewertungen vorzunehmen sind, erscheint indessen zu statisch und wird dem Einzelfall nicht gerecht. </w:t>
      </w:r>
    </w:p>
    <w:p w:rsidR="006D76EE" w:rsidRDefault="006D76EE" w:rsidP="00794E4D">
      <w:pPr>
        <w:spacing w:line="275" w:lineRule="exact"/>
        <w:rPr>
          <w:szCs w:val="21"/>
        </w:rPr>
      </w:pPr>
    </w:p>
    <w:p w:rsidR="006D76EE" w:rsidRDefault="006D76EE" w:rsidP="00794E4D">
      <w:pPr>
        <w:spacing w:line="275" w:lineRule="exact"/>
        <w:rPr>
          <w:szCs w:val="21"/>
        </w:rPr>
      </w:pPr>
    </w:p>
    <w:p w:rsidR="006D76EE" w:rsidRPr="00794E4D" w:rsidRDefault="006D76EE" w:rsidP="00794E4D">
      <w:pPr>
        <w:spacing w:line="275" w:lineRule="exact"/>
        <w:rPr>
          <w:szCs w:val="21"/>
        </w:rPr>
      </w:pPr>
    </w:p>
    <w:p w:rsidR="00794E4D" w:rsidRPr="00794E4D" w:rsidRDefault="00794E4D" w:rsidP="00794E4D">
      <w:pPr>
        <w:spacing w:line="275" w:lineRule="exact"/>
        <w:rPr>
          <w:b/>
          <w:szCs w:val="21"/>
          <w:u w:val="single"/>
        </w:rPr>
      </w:pPr>
      <w:r w:rsidRPr="00794E4D">
        <w:rPr>
          <w:b/>
          <w:szCs w:val="21"/>
          <w:u w:val="single"/>
        </w:rPr>
        <w:t>Art. 16</w:t>
      </w:r>
    </w:p>
    <w:p w:rsidR="00794E4D" w:rsidRPr="00794E4D" w:rsidRDefault="00794E4D" w:rsidP="00794E4D">
      <w:pPr>
        <w:spacing w:line="275" w:lineRule="exact"/>
        <w:rPr>
          <w:szCs w:val="21"/>
        </w:rPr>
      </w:pPr>
      <w:r w:rsidRPr="00794E4D">
        <w:rPr>
          <w:szCs w:val="21"/>
        </w:rPr>
        <w:t xml:space="preserve">Heute sind in einem Grossteil der bernischen Gemeinden Stellenbeschreibungen und Pflichtenhefte bekannt. Beim Funktionendiagramm handelt es sich um eine grafisch dargestellte Übersicht über die Zuständigkeiten der Behördenmitglieder und des Personals. Durch die Visualisierung werden die verschiedenen Zuständigkeiten besser verständlich. Sie finden ein Beispiel eines Funktionendiagramms im Register 7 des Ordners „Gemeindepersonal“. Beim Amt für Gemeinden und Raumordnung ist ein Ordner </w:t>
      </w:r>
      <w:r w:rsidRPr="00794E4D">
        <w:rPr>
          <w:szCs w:val="21"/>
        </w:rPr>
        <w:lastRenderedPageBreak/>
        <w:t>Musterfunktionendiagramm erhältlich. Selbstverständlich ersetzt das Funktionendiagramm nicht die notwendige Festlegung der gegen aussen wirksamen Verfügungsbefugnis in einem Erlass (Reglement oder Verordnung). Die nähere Umschreibung der den Angestellten obliegenden Zuständigkeiten im Funktionendiagramm erzeugt Dritten gegenüber keine unmittelbaren Wirkungen.</w:t>
      </w:r>
    </w:p>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p>
    <w:p w:rsidR="00794E4D" w:rsidRPr="006D76EE" w:rsidRDefault="00794E4D" w:rsidP="006D76EE">
      <w:pPr>
        <w:pStyle w:val="Textkrper21"/>
        <w:tabs>
          <w:tab w:val="clear" w:pos="284"/>
        </w:tabs>
        <w:spacing w:line="275" w:lineRule="exact"/>
        <w:ind w:left="0" w:firstLine="0"/>
        <w:rPr>
          <w:b/>
          <w:sz w:val="21"/>
          <w:szCs w:val="21"/>
          <w:u w:val="single"/>
        </w:rPr>
      </w:pPr>
      <w:bookmarkStart w:id="95" w:name="_Toc107806446"/>
      <w:bookmarkStart w:id="96" w:name="_Toc476139849"/>
      <w:r w:rsidRPr="006D76EE">
        <w:rPr>
          <w:b/>
          <w:sz w:val="21"/>
          <w:szCs w:val="21"/>
          <w:u w:val="single"/>
        </w:rPr>
        <w:t>Art. 17</w:t>
      </w:r>
      <w:bookmarkEnd w:id="95"/>
      <w:bookmarkEnd w:id="96"/>
    </w:p>
    <w:p w:rsidR="00794E4D" w:rsidRPr="006D76EE" w:rsidRDefault="00794E4D" w:rsidP="006D76EE">
      <w:pPr>
        <w:spacing w:line="275" w:lineRule="exact"/>
        <w:rPr>
          <w:szCs w:val="21"/>
        </w:rPr>
      </w:pPr>
      <w:r w:rsidRPr="006D76EE">
        <w:rPr>
          <w:szCs w:val="21"/>
        </w:rPr>
        <w:t>Das Muster-Personalreglement sieht hier vor, dass nur freie Kaderstellen, nicht aber die anderen Stellen öffentlich ausgeschrieben werden müssen. Es steht der Gemeinde selbstverständlich frei, auf Art. 17 gänzlich zu verzichten oder die Bestimmung auf sämtliches Personal auszudehnen.</w:t>
      </w:r>
    </w:p>
    <w:p w:rsidR="00794E4D" w:rsidRPr="00794E4D" w:rsidRDefault="00794E4D" w:rsidP="00794E4D">
      <w:pPr>
        <w:pStyle w:val="Textkrper"/>
        <w:spacing w:line="275" w:lineRule="exact"/>
        <w:rPr>
          <w:b/>
          <w:lang w:val="de-CH"/>
        </w:rPr>
      </w:pPr>
    </w:p>
    <w:p w:rsidR="00794E4D" w:rsidRPr="006D76EE" w:rsidRDefault="00794E4D" w:rsidP="006D76EE">
      <w:pPr>
        <w:pStyle w:val="Textkrper21"/>
        <w:tabs>
          <w:tab w:val="clear" w:pos="284"/>
        </w:tabs>
        <w:spacing w:line="275" w:lineRule="exact"/>
        <w:ind w:left="0" w:firstLine="0"/>
        <w:rPr>
          <w:b/>
          <w:sz w:val="21"/>
          <w:szCs w:val="21"/>
          <w:u w:val="single"/>
        </w:rPr>
      </w:pPr>
      <w:r w:rsidRPr="006D76EE">
        <w:rPr>
          <w:b/>
          <w:sz w:val="21"/>
          <w:szCs w:val="21"/>
          <w:u w:val="single"/>
        </w:rPr>
        <w:t>Art. 18 und 19</w:t>
      </w:r>
    </w:p>
    <w:p w:rsidR="00794E4D" w:rsidRPr="006D76EE" w:rsidRDefault="00794E4D" w:rsidP="006D76EE">
      <w:pPr>
        <w:spacing w:line="275" w:lineRule="exact"/>
        <w:rPr>
          <w:szCs w:val="21"/>
        </w:rPr>
      </w:pPr>
      <w:r w:rsidRPr="006D76EE">
        <w:rPr>
          <w:szCs w:val="21"/>
        </w:rPr>
        <w:t>Der Gemeinde obliegt die Pflicht, das Personal über die Art der Versicherung, den Leistungsumfang und die Prämien, insbesondere die auf das Personal entfallenden Anteile, umfassend zu informieren. Das Pensionskassenreglement steht a</w:t>
      </w:r>
      <w:r w:rsidR="006D76EE">
        <w:rPr>
          <w:szCs w:val="21"/>
        </w:rPr>
        <w:t>llen Betroffenen zur Verfügung.</w:t>
      </w:r>
    </w:p>
    <w:p w:rsidR="00794E4D" w:rsidRPr="006D76EE" w:rsidRDefault="00794E4D" w:rsidP="006D76EE">
      <w:pPr>
        <w:spacing w:line="275" w:lineRule="exact"/>
        <w:rPr>
          <w:szCs w:val="21"/>
        </w:rPr>
      </w:pPr>
    </w:p>
    <w:p w:rsidR="00794E4D" w:rsidRPr="006D76EE" w:rsidRDefault="00794E4D" w:rsidP="006D76EE">
      <w:pPr>
        <w:pStyle w:val="Textkrper21"/>
        <w:tabs>
          <w:tab w:val="clear" w:pos="284"/>
        </w:tabs>
        <w:spacing w:line="275" w:lineRule="exact"/>
        <w:ind w:left="0" w:firstLine="0"/>
        <w:rPr>
          <w:b/>
          <w:sz w:val="21"/>
          <w:szCs w:val="21"/>
          <w:u w:val="single"/>
        </w:rPr>
      </w:pPr>
      <w:r w:rsidRPr="006D76EE">
        <w:rPr>
          <w:b/>
          <w:sz w:val="21"/>
          <w:szCs w:val="21"/>
          <w:u w:val="single"/>
        </w:rPr>
        <w:t>Art. 20</w:t>
      </w:r>
    </w:p>
    <w:p w:rsidR="00794E4D" w:rsidRPr="006D76EE" w:rsidRDefault="00794E4D" w:rsidP="006D76EE">
      <w:pPr>
        <w:spacing w:line="275" w:lineRule="exact"/>
        <w:rPr>
          <w:szCs w:val="21"/>
        </w:rPr>
      </w:pPr>
      <w:r w:rsidRPr="006D76EE">
        <w:rPr>
          <w:szCs w:val="21"/>
        </w:rPr>
        <w:t>Finden Sitzungen ausserhalb der Arbeitszeit statt und werden diese Sitzungen nicht als Arbeitszeit angerechnet, hat gemäss Vorschlag des Muster-Personalreglements das Personal Anspruch auf Sitzungsgeld. Wird die Sitzungszeit jedoch als Arbeitszeit angerechnet, entfällt dieser Anspruch.</w:t>
      </w:r>
    </w:p>
    <w:p w:rsidR="00794E4D" w:rsidRPr="006D76EE" w:rsidRDefault="00794E4D" w:rsidP="006D76EE">
      <w:pPr>
        <w:spacing w:line="275" w:lineRule="exact"/>
        <w:rPr>
          <w:szCs w:val="21"/>
        </w:rPr>
      </w:pPr>
    </w:p>
    <w:p w:rsidR="00794E4D" w:rsidRPr="006D76EE" w:rsidRDefault="00794E4D" w:rsidP="006D76EE">
      <w:pPr>
        <w:pStyle w:val="Textkrper21"/>
        <w:tabs>
          <w:tab w:val="clear" w:pos="284"/>
        </w:tabs>
        <w:spacing w:line="275" w:lineRule="exact"/>
        <w:ind w:left="0" w:firstLine="0"/>
        <w:rPr>
          <w:b/>
          <w:sz w:val="21"/>
          <w:szCs w:val="21"/>
          <w:u w:val="single"/>
        </w:rPr>
      </w:pPr>
      <w:r w:rsidRPr="006D76EE">
        <w:rPr>
          <w:b/>
          <w:sz w:val="21"/>
          <w:szCs w:val="21"/>
          <w:u w:val="single"/>
        </w:rPr>
        <w:t>Art. 21</w:t>
      </w:r>
    </w:p>
    <w:p w:rsidR="00794E4D" w:rsidRPr="006D76EE" w:rsidRDefault="00794E4D" w:rsidP="006D76EE">
      <w:pPr>
        <w:spacing w:line="275" w:lineRule="exact"/>
        <w:rPr>
          <w:szCs w:val="21"/>
        </w:rPr>
      </w:pPr>
      <w:r w:rsidRPr="006D76EE">
        <w:rPr>
          <w:szCs w:val="21"/>
        </w:rPr>
        <w:t xml:space="preserve">Anhang II regelt die Entschädigungen und Spesen nicht nur des Personals, sondern auch der Behördenmitglieder und sämtlicher „Funktionäre“. Es ist an dieser Stelle noch einmal ausdrücklich darauf hinzuweisen, dass sowohl Behördenmitglieder wie auch die Funktionäre (Fleischschauer, etc. ), abgesehen von Anhang II, vom Geltungsbereich des Personalreglements nicht erfasst werden. </w:t>
      </w:r>
    </w:p>
    <w:p w:rsidR="00794E4D" w:rsidRPr="00794E4D" w:rsidRDefault="00794E4D" w:rsidP="00794E4D">
      <w:pPr>
        <w:pStyle w:val="Textkrper"/>
        <w:spacing w:line="275" w:lineRule="exact"/>
        <w:rPr>
          <w:b/>
          <w:lang w:val="de-CH"/>
        </w:rPr>
      </w:pPr>
    </w:p>
    <w:p w:rsidR="00794E4D" w:rsidRPr="00794E4D" w:rsidRDefault="00794E4D" w:rsidP="00794E4D">
      <w:pPr>
        <w:pStyle w:val="Textkrper"/>
        <w:spacing w:line="275" w:lineRule="exact"/>
        <w:rPr>
          <w:b/>
          <w:lang w:val="de-CH"/>
        </w:rPr>
      </w:pPr>
    </w:p>
    <w:p w:rsidR="00794E4D" w:rsidRPr="00794E4D" w:rsidRDefault="00794E4D" w:rsidP="006E6960">
      <w:pPr>
        <w:pStyle w:val="berschrift2"/>
      </w:pPr>
      <w:bookmarkStart w:id="97" w:name="_Toc476139850"/>
      <w:bookmarkStart w:id="98" w:name="_Toc161654433"/>
      <w:r w:rsidRPr="00794E4D">
        <w:t>Übergangs- und Schlussbestimmungen</w:t>
      </w:r>
      <w:bookmarkEnd w:id="97"/>
      <w:bookmarkEnd w:id="98"/>
    </w:p>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p>
    <w:p w:rsidR="00794E4D" w:rsidRPr="00794E4D" w:rsidRDefault="00794E4D" w:rsidP="00794E4D">
      <w:pPr>
        <w:spacing w:line="275" w:lineRule="exact"/>
        <w:rPr>
          <w:b/>
          <w:szCs w:val="21"/>
          <w:u w:val="single"/>
        </w:rPr>
      </w:pPr>
      <w:r w:rsidRPr="00794E4D">
        <w:rPr>
          <w:i/>
          <w:szCs w:val="21"/>
          <w:u w:val="single"/>
        </w:rPr>
        <w:t>Allgemeine Bemerkungen:</w:t>
      </w:r>
    </w:p>
    <w:p w:rsidR="00794E4D" w:rsidRPr="00794E4D" w:rsidRDefault="00794E4D" w:rsidP="00794E4D">
      <w:pPr>
        <w:spacing w:line="275" w:lineRule="exact"/>
        <w:rPr>
          <w:b/>
          <w:szCs w:val="21"/>
          <w:u w:val="single"/>
        </w:rPr>
      </w:pPr>
    </w:p>
    <w:p w:rsidR="00794E4D" w:rsidRPr="00794E4D" w:rsidRDefault="00794E4D" w:rsidP="00794E4D">
      <w:pPr>
        <w:spacing w:line="275" w:lineRule="exact"/>
        <w:rPr>
          <w:szCs w:val="21"/>
        </w:rPr>
      </w:pPr>
      <w:r w:rsidRPr="00794E4D">
        <w:rPr>
          <w:szCs w:val="21"/>
        </w:rPr>
        <w:t xml:space="preserve">Dieses Kapitel ist äusserst kurz gehalten, kann jedoch je nach Bedarf der Gemeinde und der vorzunehmenden Regelungen nach Belieben ausgebaut werden. </w:t>
      </w:r>
    </w:p>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p>
    <w:p w:rsidR="00794E4D" w:rsidRPr="00794E4D" w:rsidRDefault="00794E4D" w:rsidP="00794E4D">
      <w:pPr>
        <w:spacing w:line="275" w:lineRule="exact"/>
        <w:rPr>
          <w:szCs w:val="21"/>
        </w:rPr>
      </w:pPr>
      <w:r w:rsidRPr="00794E4D">
        <w:rPr>
          <w:i/>
          <w:szCs w:val="21"/>
          <w:u w:val="single"/>
        </w:rPr>
        <w:t>Zu den einzelnen Artikeln:</w:t>
      </w:r>
    </w:p>
    <w:p w:rsidR="00794E4D" w:rsidRPr="00794E4D" w:rsidRDefault="00794E4D" w:rsidP="00794E4D">
      <w:pPr>
        <w:spacing w:line="275" w:lineRule="exact"/>
        <w:rPr>
          <w:szCs w:val="21"/>
        </w:rPr>
      </w:pPr>
    </w:p>
    <w:p w:rsidR="00794E4D" w:rsidRPr="006D76EE" w:rsidRDefault="00794E4D" w:rsidP="006D76EE">
      <w:pPr>
        <w:pStyle w:val="Textkrper21"/>
        <w:tabs>
          <w:tab w:val="clear" w:pos="284"/>
        </w:tabs>
        <w:spacing w:line="275" w:lineRule="exact"/>
        <w:ind w:left="0" w:firstLine="0"/>
        <w:rPr>
          <w:b/>
          <w:sz w:val="21"/>
          <w:szCs w:val="21"/>
          <w:u w:val="single"/>
        </w:rPr>
      </w:pPr>
      <w:bookmarkStart w:id="99" w:name="_Toc107806448"/>
      <w:bookmarkStart w:id="100" w:name="_Toc476139851"/>
      <w:r w:rsidRPr="006D76EE">
        <w:rPr>
          <w:b/>
          <w:sz w:val="21"/>
          <w:szCs w:val="21"/>
          <w:u w:val="single"/>
        </w:rPr>
        <w:t>Art. 22</w:t>
      </w:r>
      <w:bookmarkEnd w:id="99"/>
      <w:bookmarkEnd w:id="100"/>
    </w:p>
    <w:p w:rsidR="00794E4D" w:rsidRPr="00794E4D" w:rsidRDefault="00794E4D" w:rsidP="00794E4D">
      <w:pPr>
        <w:spacing w:line="275" w:lineRule="exact"/>
        <w:rPr>
          <w:szCs w:val="21"/>
        </w:rPr>
      </w:pPr>
      <w:r w:rsidRPr="00794E4D">
        <w:rPr>
          <w:szCs w:val="21"/>
        </w:rPr>
        <w:t xml:space="preserve">Dieser Artikel regelt, auf wann die Inkraftsetzung des neuen Reglements (oder einer Teilrevision) erfolgen soll. Es ist darauf hinzuweisen, dass die Inkraftsetzung nicht vor dem Beschluss des zuständigen Organs zum Reglement erfolgen darf. </w:t>
      </w:r>
    </w:p>
    <w:p w:rsidR="00794E4D" w:rsidRPr="00794E4D" w:rsidRDefault="00794E4D" w:rsidP="006E6960">
      <w:pPr>
        <w:pStyle w:val="berschrift1"/>
      </w:pPr>
      <w:r w:rsidRPr="00794E4D">
        <w:br w:type="page"/>
      </w:r>
      <w:bookmarkStart w:id="101" w:name="_Toc476139852"/>
      <w:bookmarkStart w:id="102" w:name="_Toc161654434"/>
      <w:r w:rsidRPr="00794E4D">
        <w:lastRenderedPageBreak/>
        <w:t>Anhang II</w:t>
      </w:r>
      <w:bookmarkEnd w:id="101"/>
      <w:bookmarkEnd w:id="102"/>
    </w:p>
    <w:p w:rsidR="00794E4D" w:rsidRPr="00794E4D" w:rsidRDefault="00794E4D" w:rsidP="00794E4D">
      <w:pPr>
        <w:spacing w:line="275" w:lineRule="exact"/>
        <w:rPr>
          <w:szCs w:val="21"/>
        </w:rPr>
      </w:pPr>
    </w:p>
    <w:p w:rsidR="00794E4D" w:rsidRPr="00794E4D" w:rsidRDefault="00794E4D" w:rsidP="00794E4D">
      <w:pPr>
        <w:pStyle w:val="berschrift2"/>
        <w:spacing w:line="275" w:lineRule="exact"/>
      </w:pPr>
      <w:bookmarkStart w:id="103" w:name="_Toc476139853"/>
      <w:bookmarkStart w:id="104" w:name="_Toc161654435"/>
      <w:r w:rsidRPr="00794E4D">
        <w:t>Ferienanteil bei Angestellten mit Jahresentschädigung und im Stundenlohn</w:t>
      </w:r>
      <w:bookmarkEnd w:id="103"/>
      <w:bookmarkEnd w:id="104"/>
    </w:p>
    <w:p w:rsidR="00794E4D" w:rsidRPr="00794E4D" w:rsidRDefault="00794E4D" w:rsidP="00794E4D">
      <w:pPr>
        <w:spacing w:line="275" w:lineRule="exact"/>
        <w:rPr>
          <w:szCs w:val="21"/>
        </w:rPr>
      </w:pPr>
    </w:p>
    <w:p w:rsidR="00794E4D" w:rsidRPr="00794E4D" w:rsidRDefault="00794E4D" w:rsidP="00794E4D">
      <w:pPr>
        <w:tabs>
          <w:tab w:val="left" w:pos="1440"/>
        </w:tabs>
        <w:spacing w:line="275" w:lineRule="exact"/>
        <w:rPr>
          <w:szCs w:val="21"/>
        </w:rPr>
      </w:pPr>
      <w:r w:rsidRPr="00794E4D">
        <w:rPr>
          <w:szCs w:val="21"/>
        </w:rPr>
        <w:t>Gemäss konstanter Bundesgerichtspraxis ist bei Angestellten, welche privatrechtlich angestellt sind, die Ferienentschädigung zwingend auszuweisen und mindestens einmal jährlich separat in der Lohnabrechnung aufzuführen. Wenn dies nicht der Fall ist, kann die Ferienentschädigung während 5 Jahren nachgefordert werden. Bei öffentlich</w:t>
      </w:r>
      <w:r w:rsidR="000C1D7B">
        <w:rPr>
          <w:szCs w:val="21"/>
        </w:rPr>
        <w:t>-</w:t>
      </w:r>
      <w:r w:rsidRPr="00794E4D">
        <w:rPr>
          <w:szCs w:val="21"/>
        </w:rPr>
        <w:t>rechtlich Angestellten sind keine entsprechende</w:t>
      </w:r>
      <w:r w:rsidR="000C1D7B">
        <w:rPr>
          <w:szCs w:val="21"/>
        </w:rPr>
        <w:t>n</w:t>
      </w:r>
      <w:r w:rsidRPr="00794E4D">
        <w:rPr>
          <w:szCs w:val="21"/>
        </w:rPr>
        <w:t xml:space="preserve"> Entscheide des Bundesgerichts vorhanden. Aufgrund des sehr klaren Grundsatzes im Privatrecht ist jedoch davon auszugehen, dass eine entsprechende Darstellung und ein Ausweisen der Ferienentschädigung auch hier notwendig ist. Eine Gleichbehandlung wird auch bei Angestellten, welche eine Jahresentschädigung erhalten klar empfohlen. Die Gemeinde riskiert ansonsten in einem allfälligen Streitfall, dass die zuständigen Rechtsmittelinstanzen gegen sie entscheiden und die Bundesgerichtspraxis auch bei Jahresentschädigungen als massgebend erklären.</w:t>
      </w:r>
    </w:p>
    <w:p w:rsidR="00794E4D" w:rsidRPr="00794E4D" w:rsidRDefault="00794E4D" w:rsidP="00794E4D">
      <w:pPr>
        <w:tabs>
          <w:tab w:val="left" w:pos="1440"/>
        </w:tabs>
        <w:spacing w:line="275" w:lineRule="exact"/>
        <w:rPr>
          <w:szCs w:val="21"/>
        </w:rPr>
      </w:pPr>
    </w:p>
    <w:p w:rsidR="00794E4D" w:rsidRPr="00794E4D" w:rsidRDefault="00794E4D" w:rsidP="00794E4D">
      <w:pPr>
        <w:tabs>
          <w:tab w:val="left" w:pos="1440"/>
        </w:tabs>
        <w:spacing w:line="275" w:lineRule="exact"/>
        <w:rPr>
          <w:szCs w:val="21"/>
        </w:rPr>
      </w:pPr>
      <w:r w:rsidRPr="00794E4D">
        <w:rPr>
          <w:szCs w:val="21"/>
        </w:rPr>
        <w:t>Zu beachten gilt, dass in vorliegendem Stundenlohn 22 Tage Ferien enthalten sind. Sofern Angestellte mehr Ferien erhalten, müsste der Stundenlohn erhöht werden, da der Ferienanteil einen grösseren Prozentsatz ausmacht (Bsp: Bei 27 Tagen Ferien macht der Anteil Ferien 11,59 Prozent aus, bei 32 Tagen 14,04 Prozent). Wird der Stundenlohn nicht erhöht hiesse dies, dass eine Person mit mehr Ferien einen tieferen Grundlohn erhält.</w:t>
      </w:r>
    </w:p>
    <w:p w:rsidR="00794E4D" w:rsidRDefault="00794E4D" w:rsidP="00794E4D"/>
    <w:p w:rsidR="00760BEF" w:rsidRPr="00336989" w:rsidRDefault="00760BEF" w:rsidP="003F70F2"/>
    <w:sectPr w:rsidR="00760BEF" w:rsidRPr="00336989" w:rsidSect="007254A0">
      <w:headerReference w:type="default" r:id="rId11"/>
      <w:footerReference w:type="default" r:id="rId12"/>
      <w:headerReference w:type="first" r:id="rId13"/>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13E" w:rsidRDefault="0028013E" w:rsidP="00F91D37">
      <w:pPr>
        <w:spacing w:line="240" w:lineRule="auto"/>
      </w:pPr>
      <w:r>
        <w:separator/>
      </w:r>
    </w:p>
  </w:endnote>
  <w:endnote w:type="continuationSeparator" w:id="0">
    <w:p w:rsidR="0028013E" w:rsidRDefault="0028013E"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13E" w:rsidRPr="0039616D" w:rsidRDefault="0028013E" w:rsidP="00794E4D">
    <w:pPr>
      <w:pStyle w:val="Kopfzeile"/>
    </w:pPr>
  </w:p>
  <w:p w:rsidR="0028013E" w:rsidRDefault="0028013E" w:rsidP="00794E4D"/>
  <w:p w:rsidR="0028013E" w:rsidRPr="00BD4A9C" w:rsidRDefault="0028013E" w:rsidP="00794E4D">
    <w:pPr>
      <w:pStyle w:val="Fuzeile"/>
    </w:pPr>
    <w:r>
      <w:rPr>
        <w:noProof/>
        <w:lang w:eastAsia="de-CH"/>
      </w:rPr>
      <mc:AlternateContent>
        <mc:Choice Requires="wps">
          <w:drawing>
            <wp:anchor distT="0" distB="0" distL="114300" distR="114300" simplePos="0" relativeHeight="251679743" behindDoc="0" locked="1" layoutInCell="1" allowOverlap="1" wp14:anchorId="79E74BD6" wp14:editId="395547F4">
              <wp:simplePos x="0" y="0"/>
              <wp:positionH relativeFrom="margin">
                <wp:align>right</wp:align>
              </wp:positionH>
              <wp:positionV relativeFrom="page">
                <wp:align>bottom</wp:align>
              </wp:positionV>
              <wp:extent cx="630000" cy="568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8013E" w:rsidRPr="005C6148" w:rsidRDefault="0028013E" w:rsidP="00794E4D">
                          <w:pPr>
                            <w:pStyle w:val="Seitenzahlen"/>
                          </w:pPr>
                          <w:r w:rsidRPr="005C6148">
                            <w:fldChar w:fldCharType="begin"/>
                          </w:r>
                          <w:r w:rsidRPr="005C6148">
                            <w:instrText>PAGE   \* MERGEFORMAT</w:instrText>
                          </w:r>
                          <w:r w:rsidRPr="005C6148">
                            <w:fldChar w:fldCharType="separate"/>
                          </w:r>
                          <w:r w:rsidR="00541139" w:rsidRPr="00541139">
                            <w:rPr>
                              <w:noProof/>
                              <w:lang w:val="de-DE"/>
                            </w:rPr>
                            <w:t>14</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41139">
                            <w:rPr>
                              <w:noProof/>
                            </w:rPr>
                            <w:t>31</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74BD6" id="_x0000_t202" coordsize="21600,21600" o:spt="202" path="m,l,21600r21600,l21600,xe">
              <v:stroke joinstyle="miter"/>
              <v:path gradientshapeok="t" o:connecttype="rect"/>
            </v:shapetype>
            <v:shape id="Textfeld 1" o:spid="_x0000_s1027" type="#_x0000_t202" style="position:absolute;margin-left:-1.6pt;margin-top:0;width:49.6pt;height:44.8pt;z-index:251679743;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" filled="f" stroked="f" strokeweight=".5pt">
              <v:textbox inset="0,0,0,8mm">
                <w:txbxContent>
                  <w:p w:rsidR="0028013E" w:rsidRPr="005C6148" w:rsidRDefault="0028013E" w:rsidP="00794E4D">
                    <w:pPr>
                      <w:pStyle w:val="Seitenzahlen"/>
                    </w:pPr>
                    <w:r w:rsidRPr="005C6148">
                      <w:fldChar w:fldCharType="begin"/>
                    </w:r>
                    <w:r w:rsidRPr="005C6148">
                      <w:instrText>PAGE   \* MERGEFORMAT</w:instrText>
                    </w:r>
                    <w:r w:rsidRPr="005C6148">
                      <w:fldChar w:fldCharType="separate"/>
                    </w:r>
                    <w:r w:rsidR="00541139" w:rsidRPr="00541139">
                      <w:rPr>
                        <w:noProof/>
                        <w:lang w:val="de-DE"/>
                      </w:rPr>
                      <w:t>14</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41139">
                      <w:rPr>
                        <w:noProof/>
                      </w:rPr>
                      <w:t>31</w:t>
                    </w:r>
                    <w:r>
                      <w:rPr>
                        <w:noProof/>
                      </w:rPr>
                      <w:fldChar w:fldCharType="end"/>
                    </w:r>
                  </w:p>
                </w:txbxContent>
              </v:textbox>
              <w10:wrap anchorx="margin" anchory="page"/>
              <w10:anchorlock/>
            </v:shape>
          </w:pict>
        </mc:Fallback>
      </mc:AlternateContent>
    </w:r>
  </w:p>
  <w:p w:rsidR="0028013E" w:rsidRPr="00794E4D" w:rsidRDefault="0028013E" w:rsidP="00794E4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13E" w:rsidRPr="00BD4A9C" w:rsidRDefault="0028013E" w:rsidP="00632704">
    <w:pPr>
      <w:pStyle w:val="Fuzeile"/>
    </w:pPr>
    <w:r>
      <w:rPr>
        <w:noProof/>
        <w:lang w:eastAsia="de-CH"/>
      </w:rPr>
      <mc:AlternateContent>
        <mc:Choice Requires="wps">
          <w:drawing>
            <wp:anchor distT="0" distB="0" distL="114300" distR="114300" simplePos="0" relativeHeight="251677695" behindDoc="0" locked="1" layoutInCell="1" allowOverlap="1" wp14:anchorId="277D5FEF" wp14:editId="0FD61F8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8013E" w:rsidRPr="005C6148" w:rsidRDefault="0028013E" w:rsidP="0007095A">
                          <w:pPr>
                            <w:pStyle w:val="Seitenzahlen"/>
                          </w:pPr>
                          <w:r w:rsidRPr="005C6148">
                            <w:fldChar w:fldCharType="begin"/>
                          </w:r>
                          <w:r w:rsidRPr="005C6148">
                            <w:instrText>PAGE   \* MERGEFORMAT</w:instrText>
                          </w:r>
                          <w:r w:rsidRPr="005C6148">
                            <w:fldChar w:fldCharType="separate"/>
                          </w:r>
                          <w:r w:rsidR="00541139" w:rsidRPr="00541139">
                            <w:rPr>
                              <w:noProof/>
                              <w:lang w:val="de-DE"/>
                            </w:rPr>
                            <w:t>21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41139">
                            <w:rPr>
                              <w:noProof/>
                            </w:rPr>
                            <w:t>31</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D5FEF" id="_x0000_t202" coordsize="21600,21600" o:spt="202" path="m,l,21600r21600,l21600,xe">
              <v:stroke joinstyle="miter"/>
              <v:path gradientshapeok="t" o:connecttype="rect"/>
            </v:shapetype>
            <v:shape id="Textfeld 15" o:spid="_x0000_s1028" type="#_x0000_t202" style="position:absolute;margin-left:-1.6pt;margin-top:0;width:49.6pt;height:44.8pt;z-index:25167769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" filled="f" stroked="f" strokeweight=".5pt">
              <v:textbox inset="0,0,0,8mm">
                <w:txbxContent>
                  <w:p w:rsidR="0028013E" w:rsidRPr="005C6148" w:rsidRDefault="0028013E" w:rsidP="0007095A">
                    <w:pPr>
                      <w:pStyle w:val="Seitenzahlen"/>
                    </w:pPr>
                    <w:r w:rsidRPr="005C6148">
                      <w:fldChar w:fldCharType="begin"/>
                    </w:r>
                    <w:r w:rsidRPr="005C6148">
                      <w:instrText>PAGE   \* MERGEFORMAT</w:instrText>
                    </w:r>
                    <w:r w:rsidRPr="005C6148">
                      <w:fldChar w:fldCharType="separate"/>
                    </w:r>
                    <w:r w:rsidR="00541139" w:rsidRPr="00541139">
                      <w:rPr>
                        <w:noProof/>
                        <w:lang w:val="de-DE"/>
                      </w:rPr>
                      <w:t>21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541139">
                      <w:rPr>
                        <w:noProof/>
                      </w:rPr>
                      <w:t>31</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13E" w:rsidRDefault="0028013E" w:rsidP="00F91D37">
      <w:pPr>
        <w:spacing w:line="240" w:lineRule="auto"/>
      </w:pPr>
    </w:p>
    <w:p w:rsidR="0028013E" w:rsidRDefault="0028013E" w:rsidP="00F91D37">
      <w:pPr>
        <w:spacing w:line="240" w:lineRule="auto"/>
      </w:pPr>
    </w:p>
  </w:footnote>
  <w:footnote w:type="continuationSeparator" w:id="0">
    <w:p w:rsidR="0028013E" w:rsidRDefault="0028013E" w:rsidP="00F91D37">
      <w:pPr>
        <w:spacing w:line="240" w:lineRule="auto"/>
      </w:pPr>
      <w:r>
        <w:continuationSeparator/>
      </w:r>
    </w:p>
  </w:footnote>
  <w:footnote w:id="1">
    <w:p w:rsidR="0028013E" w:rsidRPr="00683076" w:rsidRDefault="0028013E" w:rsidP="00794E4D">
      <w:pPr>
        <w:pStyle w:val="Funotentext"/>
      </w:pPr>
      <w:r>
        <w:rPr>
          <w:rStyle w:val="Funotenzeichen"/>
        </w:rPr>
        <w:footnoteRef/>
      </w:r>
      <w:r>
        <w:t xml:space="preserve"> BAG 16-084</w:t>
      </w:r>
    </w:p>
  </w:footnote>
  <w:footnote w:id="2">
    <w:p w:rsidR="0028013E" w:rsidRPr="00DB0346" w:rsidRDefault="0028013E" w:rsidP="00794E4D">
      <w:pPr>
        <w:pStyle w:val="Funotentext"/>
      </w:pPr>
      <w:r>
        <w:rPr>
          <w:rStyle w:val="Funotenzeichen"/>
        </w:rPr>
        <w:footnoteRef/>
      </w:r>
      <w:r>
        <w:t xml:space="preserve"> Das AGR wird jedoch, zumindest vorläufig, nach wie vor auch eine Gehaltsklassentabelle mit 40 Gehaltsstufen auf seiner Homepage publizieren. </w:t>
      </w:r>
    </w:p>
  </w:footnote>
  <w:footnote w:id="3">
    <w:p w:rsidR="0028013E" w:rsidRPr="00196034" w:rsidRDefault="0028013E" w:rsidP="00794E4D">
      <w:pPr>
        <w:pStyle w:val="Funotentext"/>
      </w:pPr>
      <w:r>
        <w:rPr>
          <w:rStyle w:val="Funotenzeichen"/>
        </w:rPr>
        <w:footnoteRef/>
      </w:r>
      <w:r>
        <w:t xml:space="preserve"> Eine solche explizite Regelung wäre z.B.: „Jede Gehaltsklasse setzt sich …. und 80 Gehaltsstufen à je 0.75% zusammen“</w:t>
      </w:r>
    </w:p>
  </w:footnote>
  <w:footnote w:id="4">
    <w:p w:rsidR="0028013E" w:rsidRDefault="0028013E" w:rsidP="00794E4D">
      <w:pPr>
        <w:pStyle w:val="Funotentext"/>
        <w:numPr>
          <w:ilvl w:val="12"/>
          <w:numId w:val="0"/>
        </w:numPr>
      </w:pPr>
      <w:r>
        <w:rPr>
          <w:rStyle w:val="Funotenzeichen"/>
        </w:rPr>
        <w:footnoteRef/>
      </w:r>
      <w:r>
        <w:t xml:space="preserve"> Die 80 Gehaltsstufen sind in der vorgesehenen Personalgesetzesänderung enthalten. Sie werden den Gemeinde in vorliegendem Muster-Personalreglement aber so oder so als Variante unterbreitet. Bei der Variante mit 80 Gehaltsstufen wird nicht die Möglichkeiten des Aufstieges verdoppelt, sondern eine einzelne Gehaltsstufe entspricht einer Lohnerhöhung gegenüber dem Grundgehalt von 0,75% und nicht mehr von 1,5% wie bei 40 Stufen. Sofern die vorgesehene Personalgesetzänderung nicht umgesetzt wird, muss die Gemeinde die einzelnen Stufen selber berechnen und kann nicht auf die Tabelle des Kantons zurückgreifen.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13E" w:rsidRDefault="002C4943" w:rsidP="00794E4D">
    <w:pPr>
      <w:pStyle w:val="Kopfzeile"/>
    </w:pPr>
    <w:fldSimple w:instr=" STYLEREF  Titel/Titre  \* MERGEFORMAT ">
      <w:r w:rsidR="00541139">
        <w:t>Personalreglement</w:t>
      </w:r>
    </w:fldSimple>
  </w:p>
  <w:p w:rsidR="0028013E" w:rsidRPr="001E3FF4" w:rsidRDefault="0028013E" w:rsidP="00DC4967">
    <w:pPr>
      <w:pStyle w:val="Kopfzeile"/>
    </w:pPr>
  </w:p>
  <w:p w:rsidR="0028013E" w:rsidRDefault="0028013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13E" w:rsidRPr="001E3FF4" w:rsidRDefault="0028013E" w:rsidP="00DC4967">
    <w:pPr>
      <w:pStyle w:val="Kopfzeile"/>
    </w:pPr>
  </w:p>
  <w:p w:rsidR="0028013E" w:rsidRDefault="0028013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100"/>
      <w:gridCol w:w="4878"/>
    </w:tblGrid>
    <w:tr w:rsidR="0028013E" w:rsidTr="00DC4967">
      <w:tc>
        <w:tcPr>
          <w:tcW w:w="5100" w:type="dxa"/>
        </w:tcPr>
        <w:p w:rsidR="0028013E" w:rsidRDefault="002C4943" w:rsidP="00DC4967">
          <w:pPr>
            <w:pStyle w:val="Kopfzeile"/>
          </w:pPr>
          <w:fldSimple w:instr=" STYLEREF  Titel/Titre  \* MERGEFORMAT ">
            <w:r w:rsidR="00541139">
              <w:t>Personalreglement</w:t>
            </w:r>
          </w:fldSimple>
        </w:p>
        <w:p w:rsidR="0028013E" w:rsidRDefault="0028013E" w:rsidP="00DC4967">
          <w:pPr>
            <w:pStyle w:val="Kopfzeile"/>
          </w:pPr>
          <w:r w:rsidRPr="00657051">
            <w:rPr>
              <w:color w:val="B1B9BD" w:themeColor="background2"/>
            </w:rPr>
            <w:fldChar w:fldCharType="begin"/>
          </w:r>
          <w:r w:rsidRPr="00657051">
            <w:rPr>
              <w:color w:val="B1B9BD" w:themeColor="background2"/>
            </w:rPr>
            <w:instrText xml:space="preserve"> STYLEREF  Untertitel</w:instrText>
          </w:r>
          <w:r>
            <w:rPr>
              <w:color w:val="B1B9BD" w:themeColor="background2"/>
            </w:rPr>
            <w:instrText>/Sous-titre</w:instrText>
          </w:r>
          <w:r w:rsidRPr="00657051">
            <w:rPr>
              <w:color w:val="B1B9BD" w:themeColor="background2"/>
            </w:rPr>
            <w:instrText xml:space="preserve">  \* MERGEFORMAT </w:instrText>
          </w:r>
          <w:r w:rsidRPr="00657051">
            <w:rPr>
              <w:color w:val="B1B9BD" w:themeColor="background2"/>
            </w:rPr>
            <w:fldChar w:fldCharType="end"/>
          </w:r>
        </w:p>
      </w:tc>
      <w:tc>
        <w:tcPr>
          <w:tcW w:w="4878" w:type="dxa"/>
        </w:tcPr>
        <w:p w:rsidR="0028013E" w:rsidRDefault="0028013E" w:rsidP="00DC4967">
          <w:pPr>
            <w:pStyle w:val="Kopfzeile"/>
          </w:pPr>
        </w:p>
      </w:tc>
    </w:tr>
  </w:tbl>
  <w:p w:rsidR="0028013E" w:rsidRPr="0039616D" w:rsidRDefault="0028013E" w:rsidP="00776FFA">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13E" w:rsidRDefault="0028013E" w:rsidP="000822A6">
    <w:pPr>
      <w:pStyle w:val="Kopfzeile"/>
      <w:jc w:val="right"/>
    </w:pPr>
    <w:r>
      <w:drawing>
        <wp:anchor distT="0" distB="0" distL="114300" distR="114300" simplePos="0" relativeHeight="251669503" behindDoc="0" locked="1" layoutInCell="1" allowOverlap="1" wp14:anchorId="24835CE0" wp14:editId="5E8EBC03">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6138FDAA"/>
    <w:lvl w:ilvl="0">
      <w:numFmt w:val="decimal"/>
      <w:lvlText w:val="*"/>
      <w:lvlJc w:val="left"/>
    </w:lvl>
  </w:abstractNum>
  <w:abstractNum w:abstractNumId="11" w15:restartNumberingAfterBreak="0">
    <w:nsid w:val="110228E0"/>
    <w:multiLevelType w:val="singleLevel"/>
    <w:tmpl w:val="43A09EE4"/>
    <w:lvl w:ilvl="0">
      <w:start w:val="1"/>
      <w:numFmt w:val="lowerLetter"/>
      <w:lvlText w:val="%1)"/>
      <w:legacy w:legacy="1" w:legacySpace="0" w:legacyIndent="283"/>
      <w:lvlJc w:val="left"/>
      <w:pPr>
        <w:ind w:left="357" w:hanging="283"/>
      </w:pPr>
    </w:lvl>
  </w:abstractNum>
  <w:abstractNum w:abstractNumId="12" w15:restartNumberingAfterBreak="0">
    <w:nsid w:val="15FE5409"/>
    <w:multiLevelType w:val="singleLevel"/>
    <w:tmpl w:val="43A09EE4"/>
    <w:lvl w:ilvl="0">
      <w:start w:val="1"/>
      <w:numFmt w:val="lowerLetter"/>
      <w:lvlText w:val="%1)"/>
      <w:legacy w:legacy="1" w:legacySpace="0" w:legacyIndent="283"/>
      <w:lvlJc w:val="left"/>
      <w:pPr>
        <w:ind w:left="283" w:hanging="283"/>
      </w:pPr>
    </w:lvl>
  </w:abstractNum>
  <w:abstractNum w:abstractNumId="13" w15:restartNumberingAfterBreak="0">
    <w:nsid w:val="189E24BB"/>
    <w:multiLevelType w:val="singleLevel"/>
    <w:tmpl w:val="856AD8E8"/>
    <w:lvl w:ilvl="0">
      <w:start w:val="1"/>
      <w:numFmt w:val="decimal"/>
      <w:lvlText w:val="%1.2"/>
      <w:legacy w:legacy="1" w:legacySpace="0" w:legacyIndent="340"/>
      <w:lvlJc w:val="left"/>
      <w:pPr>
        <w:ind w:left="340" w:hanging="340"/>
      </w:pPr>
    </w:lvl>
  </w:abstractNum>
  <w:abstractNum w:abstractNumId="14" w15:restartNumberingAfterBreak="0">
    <w:nsid w:val="18C45802"/>
    <w:multiLevelType w:val="singleLevel"/>
    <w:tmpl w:val="0D5A74DA"/>
    <w:lvl w:ilvl="0">
      <w:start w:val="1"/>
      <w:numFmt w:val="decimal"/>
      <w:lvlText w:val="%1.1"/>
      <w:legacy w:legacy="1" w:legacySpace="0" w:legacyIndent="340"/>
      <w:lvlJc w:val="left"/>
      <w:pPr>
        <w:ind w:left="340" w:hanging="340"/>
      </w:pPr>
    </w:lvl>
  </w:abstractNum>
  <w:abstractNum w:abstractNumId="15"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2C113DB7"/>
    <w:multiLevelType w:val="singleLevel"/>
    <w:tmpl w:val="43A09EE4"/>
    <w:lvl w:ilvl="0">
      <w:start w:val="1"/>
      <w:numFmt w:val="lowerLetter"/>
      <w:lvlText w:val="%1)"/>
      <w:legacy w:legacy="1" w:legacySpace="0" w:legacyIndent="283"/>
      <w:lvlJc w:val="left"/>
      <w:pPr>
        <w:ind w:left="283" w:hanging="283"/>
      </w:pPr>
    </w:lvl>
  </w:abstractNum>
  <w:abstractNum w:abstractNumId="18" w15:restartNumberingAfterBreak="0">
    <w:nsid w:val="2C9D4241"/>
    <w:multiLevelType w:val="hybridMultilevel"/>
    <w:tmpl w:val="D06E8BB0"/>
    <w:lvl w:ilvl="0" w:tplc="091CC076">
      <w:start w:val="1"/>
      <w:numFmt w:val="lowerLetter"/>
      <w:lvlText w:val="%1)"/>
      <w:lvlJc w:val="left"/>
      <w:pPr>
        <w:ind w:left="432" w:hanging="360"/>
      </w:pPr>
      <w:rPr>
        <w:rFonts w:hint="default"/>
      </w:rPr>
    </w:lvl>
    <w:lvl w:ilvl="1" w:tplc="08070019" w:tentative="1">
      <w:start w:val="1"/>
      <w:numFmt w:val="lowerLetter"/>
      <w:lvlText w:val="%2."/>
      <w:lvlJc w:val="left"/>
      <w:pPr>
        <w:ind w:left="1152" w:hanging="360"/>
      </w:pPr>
    </w:lvl>
    <w:lvl w:ilvl="2" w:tplc="0807001B" w:tentative="1">
      <w:start w:val="1"/>
      <w:numFmt w:val="lowerRoman"/>
      <w:lvlText w:val="%3."/>
      <w:lvlJc w:val="right"/>
      <w:pPr>
        <w:ind w:left="1872" w:hanging="180"/>
      </w:pPr>
    </w:lvl>
    <w:lvl w:ilvl="3" w:tplc="0807000F" w:tentative="1">
      <w:start w:val="1"/>
      <w:numFmt w:val="decimal"/>
      <w:lvlText w:val="%4."/>
      <w:lvlJc w:val="left"/>
      <w:pPr>
        <w:ind w:left="2592" w:hanging="360"/>
      </w:pPr>
    </w:lvl>
    <w:lvl w:ilvl="4" w:tplc="08070019" w:tentative="1">
      <w:start w:val="1"/>
      <w:numFmt w:val="lowerLetter"/>
      <w:lvlText w:val="%5."/>
      <w:lvlJc w:val="left"/>
      <w:pPr>
        <w:ind w:left="3312" w:hanging="360"/>
      </w:pPr>
    </w:lvl>
    <w:lvl w:ilvl="5" w:tplc="0807001B" w:tentative="1">
      <w:start w:val="1"/>
      <w:numFmt w:val="lowerRoman"/>
      <w:lvlText w:val="%6."/>
      <w:lvlJc w:val="right"/>
      <w:pPr>
        <w:ind w:left="4032" w:hanging="180"/>
      </w:pPr>
    </w:lvl>
    <w:lvl w:ilvl="6" w:tplc="0807000F" w:tentative="1">
      <w:start w:val="1"/>
      <w:numFmt w:val="decimal"/>
      <w:lvlText w:val="%7."/>
      <w:lvlJc w:val="left"/>
      <w:pPr>
        <w:ind w:left="4752" w:hanging="360"/>
      </w:pPr>
    </w:lvl>
    <w:lvl w:ilvl="7" w:tplc="08070019" w:tentative="1">
      <w:start w:val="1"/>
      <w:numFmt w:val="lowerLetter"/>
      <w:lvlText w:val="%8."/>
      <w:lvlJc w:val="left"/>
      <w:pPr>
        <w:ind w:left="5472" w:hanging="360"/>
      </w:pPr>
    </w:lvl>
    <w:lvl w:ilvl="8" w:tplc="0807001B" w:tentative="1">
      <w:start w:val="1"/>
      <w:numFmt w:val="lowerRoman"/>
      <w:lvlText w:val="%9."/>
      <w:lvlJc w:val="right"/>
      <w:pPr>
        <w:ind w:left="6192" w:hanging="180"/>
      </w:pPr>
    </w:lvl>
  </w:abstractNum>
  <w:abstractNum w:abstractNumId="19" w15:restartNumberingAfterBreak="0">
    <w:nsid w:val="2FE93DE7"/>
    <w:multiLevelType w:val="singleLevel"/>
    <w:tmpl w:val="287A5C66"/>
    <w:lvl w:ilvl="0">
      <w:start w:val="4"/>
      <w:numFmt w:val="lowerLetter"/>
      <w:lvlText w:val="%1)"/>
      <w:legacy w:legacy="1" w:legacySpace="0" w:legacyIndent="283"/>
      <w:lvlJc w:val="left"/>
      <w:pPr>
        <w:ind w:left="283" w:hanging="283"/>
      </w:pPr>
    </w:lvl>
  </w:abstractNum>
  <w:abstractNum w:abstractNumId="20" w15:restartNumberingAfterBreak="0">
    <w:nsid w:val="380A0CD5"/>
    <w:multiLevelType w:val="singleLevel"/>
    <w:tmpl w:val="383497F2"/>
    <w:lvl w:ilvl="0">
      <w:start w:val="1"/>
      <w:numFmt w:val="lowerLetter"/>
      <w:lvlText w:val="%1)"/>
      <w:legacy w:legacy="1" w:legacySpace="120" w:legacyIndent="360"/>
      <w:lvlJc w:val="left"/>
      <w:pPr>
        <w:ind w:left="720" w:hanging="360"/>
      </w:pPr>
    </w:lvl>
  </w:abstractNum>
  <w:abstractNum w:abstractNumId="21"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5" w15:restartNumberingAfterBreak="0">
    <w:nsid w:val="553D5D3C"/>
    <w:multiLevelType w:val="hybridMultilevel"/>
    <w:tmpl w:val="FB6C1918"/>
    <w:lvl w:ilvl="0" w:tplc="77D0CB84">
      <w:start w:val="1"/>
      <w:numFmt w:val="decimal"/>
      <w:lvlText w:val="Art. %1"/>
      <w:lvlJc w:val="left"/>
      <w:pPr>
        <w:ind w:left="792" w:hanging="360"/>
      </w:pPr>
      <w:rPr>
        <w:rFonts w:hint="default"/>
        <w:b/>
        <w:color w:val="auto"/>
      </w:rPr>
    </w:lvl>
    <w:lvl w:ilvl="1" w:tplc="08070019" w:tentative="1">
      <w:start w:val="1"/>
      <w:numFmt w:val="lowerLetter"/>
      <w:lvlText w:val="%2."/>
      <w:lvlJc w:val="left"/>
      <w:pPr>
        <w:ind w:left="1512" w:hanging="360"/>
      </w:pPr>
    </w:lvl>
    <w:lvl w:ilvl="2" w:tplc="0807001B" w:tentative="1">
      <w:start w:val="1"/>
      <w:numFmt w:val="lowerRoman"/>
      <w:lvlText w:val="%3."/>
      <w:lvlJc w:val="right"/>
      <w:pPr>
        <w:ind w:left="2232" w:hanging="180"/>
      </w:pPr>
    </w:lvl>
    <w:lvl w:ilvl="3" w:tplc="0807000F" w:tentative="1">
      <w:start w:val="1"/>
      <w:numFmt w:val="decimal"/>
      <w:lvlText w:val="%4."/>
      <w:lvlJc w:val="left"/>
      <w:pPr>
        <w:ind w:left="2952" w:hanging="360"/>
      </w:pPr>
    </w:lvl>
    <w:lvl w:ilvl="4" w:tplc="08070019" w:tentative="1">
      <w:start w:val="1"/>
      <w:numFmt w:val="lowerLetter"/>
      <w:lvlText w:val="%5."/>
      <w:lvlJc w:val="left"/>
      <w:pPr>
        <w:ind w:left="3672" w:hanging="360"/>
      </w:pPr>
    </w:lvl>
    <w:lvl w:ilvl="5" w:tplc="0807001B" w:tentative="1">
      <w:start w:val="1"/>
      <w:numFmt w:val="lowerRoman"/>
      <w:lvlText w:val="%6."/>
      <w:lvlJc w:val="right"/>
      <w:pPr>
        <w:ind w:left="4392" w:hanging="180"/>
      </w:pPr>
    </w:lvl>
    <w:lvl w:ilvl="6" w:tplc="0807000F" w:tentative="1">
      <w:start w:val="1"/>
      <w:numFmt w:val="decimal"/>
      <w:lvlText w:val="%7."/>
      <w:lvlJc w:val="left"/>
      <w:pPr>
        <w:ind w:left="5112" w:hanging="360"/>
      </w:pPr>
    </w:lvl>
    <w:lvl w:ilvl="7" w:tplc="08070019" w:tentative="1">
      <w:start w:val="1"/>
      <w:numFmt w:val="lowerLetter"/>
      <w:lvlText w:val="%8."/>
      <w:lvlJc w:val="left"/>
      <w:pPr>
        <w:ind w:left="5832" w:hanging="360"/>
      </w:pPr>
    </w:lvl>
    <w:lvl w:ilvl="8" w:tplc="0807001B" w:tentative="1">
      <w:start w:val="1"/>
      <w:numFmt w:val="lowerRoman"/>
      <w:lvlText w:val="%9."/>
      <w:lvlJc w:val="right"/>
      <w:pPr>
        <w:ind w:left="6552" w:hanging="180"/>
      </w:pPr>
    </w:lvl>
  </w:abstractNum>
  <w:abstractNum w:abstractNumId="26"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34170D2"/>
    <w:multiLevelType w:val="singleLevel"/>
    <w:tmpl w:val="43A09EE4"/>
    <w:lvl w:ilvl="0">
      <w:start w:val="1"/>
      <w:numFmt w:val="lowerLetter"/>
      <w:lvlText w:val="%1)"/>
      <w:legacy w:legacy="1" w:legacySpace="0" w:legacyIndent="283"/>
      <w:lvlJc w:val="left"/>
      <w:pPr>
        <w:ind w:left="355" w:hanging="283"/>
      </w:pPr>
    </w:lvl>
  </w:abstractNum>
  <w:abstractNum w:abstractNumId="29" w15:restartNumberingAfterBreak="0">
    <w:nsid w:val="651C418A"/>
    <w:multiLevelType w:val="singleLevel"/>
    <w:tmpl w:val="43A09EE4"/>
    <w:lvl w:ilvl="0">
      <w:start w:val="1"/>
      <w:numFmt w:val="lowerLetter"/>
      <w:lvlText w:val="%1)"/>
      <w:legacy w:legacy="1" w:legacySpace="0" w:legacyIndent="283"/>
      <w:lvlJc w:val="left"/>
      <w:pPr>
        <w:ind w:left="283" w:hanging="283"/>
      </w:pPr>
    </w:lvl>
  </w:abstractNum>
  <w:abstractNum w:abstractNumId="30"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80A2612"/>
    <w:multiLevelType w:val="singleLevel"/>
    <w:tmpl w:val="6B2A9400"/>
    <w:lvl w:ilvl="0">
      <w:start w:val="1"/>
      <w:numFmt w:val="decimal"/>
      <w:lvlText w:val="%1."/>
      <w:legacy w:legacy="1" w:legacySpace="120" w:legacyIndent="360"/>
      <w:lvlJc w:val="left"/>
      <w:pPr>
        <w:ind w:left="360" w:hanging="360"/>
      </w:pPr>
    </w:lvl>
  </w:abstractNum>
  <w:abstractNum w:abstractNumId="32"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89023BA"/>
    <w:multiLevelType w:val="singleLevel"/>
    <w:tmpl w:val="43A09EE4"/>
    <w:lvl w:ilvl="0">
      <w:start w:val="1"/>
      <w:numFmt w:val="lowerLetter"/>
      <w:lvlText w:val="%1)"/>
      <w:legacy w:legacy="1" w:legacySpace="0" w:legacyIndent="283"/>
      <w:lvlJc w:val="left"/>
      <w:pPr>
        <w:ind w:left="357" w:hanging="283"/>
      </w:pPr>
    </w:lvl>
  </w:abstractNum>
  <w:abstractNum w:abstractNumId="34"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1FF11A8"/>
    <w:multiLevelType w:val="singleLevel"/>
    <w:tmpl w:val="114CFFAA"/>
    <w:lvl w:ilvl="0">
      <w:start w:val="1"/>
      <w:numFmt w:val="lowerLetter"/>
      <w:lvlText w:val="%1)"/>
      <w:lvlJc w:val="left"/>
      <w:pPr>
        <w:tabs>
          <w:tab w:val="num" w:pos="0"/>
        </w:tabs>
        <w:ind w:left="0" w:hanging="360"/>
      </w:pPr>
      <w:rPr>
        <w:rFonts w:hint="default"/>
        <w:b w:val="0"/>
        <w:i w:val="0"/>
      </w:rPr>
    </w:lvl>
  </w:abstractNum>
  <w:abstractNum w:abstractNumId="37"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8" w15:restartNumberingAfterBreak="0">
    <w:nsid w:val="792A156D"/>
    <w:multiLevelType w:val="hybridMultilevel"/>
    <w:tmpl w:val="635AFB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BE56229"/>
    <w:multiLevelType w:val="hybridMultilevel"/>
    <w:tmpl w:val="E08ABF38"/>
    <w:lvl w:ilvl="0" w:tplc="091CC076">
      <w:start w:val="1"/>
      <w:numFmt w:val="lowerLetter"/>
      <w:lvlText w:val="%1)"/>
      <w:lvlJc w:val="left"/>
      <w:pPr>
        <w:ind w:left="432" w:hanging="360"/>
      </w:pPr>
      <w:rPr>
        <w:rFonts w:hint="default"/>
      </w:rPr>
    </w:lvl>
    <w:lvl w:ilvl="1" w:tplc="08070019" w:tentative="1">
      <w:start w:val="1"/>
      <w:numFmt w:val="lowerLetter"/>
      <w:lvlText w:val="%2."/>
      <w:lvlJc w:val="left"/>
      <w:pPr>
        <w:ind w:left="1152" w:hanging="360"/>
      </w:pPr>
    </w:lvl>
    <w:lvl w:ilvl="2" w:tplc="0807001B" w:tentative="1">
      <w:start w:val="1"/>
      <w:numFmt w:val="lowerRoman"/>
      <w:lvlText w:val="%3."/>
      <w:lvlJc w:val="right"/>
      <w:pPr>
        <w:ind w:left="1872" w:hanging="180"/>
      </w:pPr>
    </w:lvl>
    <w:lvl w:ilvl="3" w:tplc="0807000F" w:tentative="1">
      <w:start w:val="1"/>
      <w:numFmt w:val="decimal"/>
      <w:lvlText w:val="%4."/>
      <w:lvlJc w:val="left"/>
      <w:pPr>
        <w:ind w:left="2592" w:hanging="360"/>
      </w:pPr>
    </w:lvl>
    <w:lvl w:ilvl="4" w:tplc="08070019" w:tentative="1">
      <w:start w:val="1"/>
      <w:numFmt w:val="lowerLetter"/>
      <w:lvlText w:val="%5."/>
      <w:lvlJc w:val="left"/>
      <w:pPr>
        <w:ind w:left="3312" w:hanging="360"/>
      </w:pPr>
    </w:lvl>
    <w:lvl w:ilvl="5" w:tplc="0807001B" w:tentative="1">
      <w:start w:val="1"/>
      <w:numFmt w:val="lowerRoman"/>
      <w:lvlText w:val="%6."/>
      <w:lvlJc w:val="right"/>
      <w:pPr>
        <w:ind w:left="4032" w:hanging="180"/>
      </w:pPr>
    </w:lvl>
    <w:lvl w:ilvl="6" w:tplc="0807000F" w:tentative="1">
      <w:start w:val="1"/>
      <w:numFmt w:val="decimal"/>
      <w:lvlText w:val="%7."/>
      <w:lvlJc w:val="left"/>
      <w:pPr>
        <w:ind w:left="4752" w:hanging="360"/>
      </w:pPr>
    </w:lvl>
    <w:lvl w:ilvl="7" w:tplc="08070019" w:tentative="1">
      <w:start w:val="1"/>
      <w:numFmt w:val="lowerLetter"/>
      <w:lvlText w:val="%8."/>
      <w:lvlJc w:val="left"/>
      <w:pPr>
        <w:ind w:left="5472" w:hanging="360"/>
      </w:pPr>
    </w:lvl>
    <w:lvl w:ilvl="8" w:tplc="0807001B" w:tentative="1">
      <w:start w:val="1"/>
      <w:numFmt w:val="lowerRoman"/>
      <w:lvlText w:val="%9."/>
      <w:lvlJc w:val="right"/>
      <w:pPr>
        <w:ind w:left="6192" w:hanging="180"/>
      </w:pPr>
    </w:lvl>
  </w:abstractNum>
  <w:abstractNum w:abstractNumId="40" w15:restartNumberingAfterBreak="0">
    <w:nsid w:val="7EB77BC6"/>
    <w:multiLevelType w:val="singleLevel"/>
    <w:tmpl w:val="43A09EE4"/>
    <w:lvl w:ilvl="0">
      <w:start w:val="1"/>
      <w:numFmt w:val="lowerLetter"/>
      <w:lvlText w:val="%1)"/>
      <w:legacy w:legacy="1" w:legacySpace="0" w:legacyIndent="283"/>
      <w:lvlJc w:val="left"/>
      <w:pPr>
        <w:ind w:left="357" w:hanging="283"/>
      </w:pPr>
    </w:lvl>
  </w:abstractNum>
  <w:abstractNum w:abstractNumId="41"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26"/>
  </w:num>
  <w:num w:numId="13">
    <w:abstractNumId w:val="22"/>
  </w:num>
  <w:num w:numId="14">
    <w:abstractNumId w:val="41"/>
  </w:num>
  <w:num w:numId="15">
    <w:abstractNumId w:val="37"/>
  </w:num>
  <w:num w:numId="16">
    <w:abstractNumId w:val="15"/>
  </w:num>
  <w:num w:numId="17">
    <w:abstractNumId w:val="23"/>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21"/>
  </w:num>
  <w:num w:numId="21">
    <w:abstractNumId w:val="30"/>
  </w:num>
  <w:num w:numId="22">
    <w:abstractNumId w:val="27"/>
  </w:num>
  <w:num w:numId="23">
    <w:abstractNumId w:val="16"/>
  </w:num>
  <w:num w:numId="24">
    <w:abstractNumId w:val="24"/>
  </w:num>
  <w:num w:numId="25">
    <w:abstractNumId w:val="32"/>
  </w:num>
  <w:num w:numId="26">
    <w:abstractNumId w:val="10"/>
    <w:lvlOverride w:ilvl="0">
      <w:lvl w:ilvl="0">
        <w:start w:val="1"/>
        <w:numFmt w:val="bullet"/>
        <w:lvlText w:val=""/>
        <w:legacy w:legacy="1" w:legacySpace="0" w:legacyIndent="170"/>
        <w:lvlJc w:val="left"/>
        <w:pPr>
          <w:ind w:left="170" w:hanging="170"/>
        </w:pPr>
        <w:rPr>
          <w:rFonts w:ascii="Symbol" w:hAnsi="Symbol" w:hint="default"/>
        </w:rPr>
      </w:lvl>
    </w:lvlOverride>
  </w:num>
  <w:num w:numId="27">
    <w:abstractNumId w:val="14"/>
  </w:num>
  <w:num w:numId="28">
    <w:abstractNumId w:val="13"/>
  </w:num>
  <w:num w:numId="29">
    <w:abstractNumId w:val="40"/>
  </w:num>
  <w:num w:numId="30">
    <w:abstractNumId w:val="11"/>
  </w:num>
  <w:num w:numId="31">
    <w:abstractNumId w:val="33"/>
  </w:num>
  <w:num w:numId="32">
    <w:abstractNumId w:val="36"/>
  </w:num>
  <w:num w:numId="33">
    <w:abstractNumId w:val="28"/>
  </w:num>
  <w:num w:numId="34">
    <w:abstractNumId w:val="20"/>
  </w:num>
  <w:num w:numId="35">
    <w:abstractNumId w:val="17"/>
  </w:num>
  <w:num w:numId="36">
    <w:abstractNumId w:val="19"/>
  </w:num>
  <w:num w:numId="37">
    <w:abstractNumId w:val="12"/>
  </w:num>
  <w:num w:numId="38">
    <w:abstractNumId w:val="29"/>
  </w:num>
  <w:num w:numId="39">
    <w:abstractNumId w:val="31"/>
  </w:num>
  <w:num w:numId="40">
    <w:abstractNumId w:val="10"/>
    <w:lvlOverride w:ilvl="0">
      <w:lvl w:ilvl="0">
        <w:start w:val="2"/>
        <w:numFmt w:val="bullet"/>
        <w:lvlText w:val="-"/>
        <w:legacy w:legacy="1" w:legacySpace="120" w:legacyIndent="360"/>
        <w:lvlJc w:val="left"/>
        <w:pPr>
          <w:ind w:left="360" w:hanging="360"/>
        </w:pPr>
      </w:lvl>
    </w:lvlOverride>
  </w:num>
  <w:num w:numId="41">
    <w:abstractNumId w:val="39"/>
  </w:num>
  <w:num w:numId="42">
    <w:abstractNumId w:val="18"/>
  </w:num>
  <w:num w:numId="43">
    <w:abstractNumId w:val="38"/>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de-DE" w:vendorID="64" w:dllVersion="131078" w:nlCheck="1" w:checkStyle="0"/>
  <w:activeWritingStyle w:appName="MSWord" w:lang="en-GB" w:vendorID="64" w:dllVersion="131078" w:nlCheck="1" w:checkStyle="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E4D"/>
    <w:rsid w:val="00002978"/>
    <w:rsid w:val="0001010F"/>
    <w:rsid w:val="000116E1"/>
    <w:rsid w:val="000118C1"/>
    <w:rsid w:val="00015D48"/>
    <w:rsid w:val="0002147A"/>
    <w:rsid w:val="00022547"/>
    <w:rsid w:val="000258FF"/>
    <w:rsid w:val="000266B7"/>
    <w:rsid w:val="0002739A"/>
    <w:rsid w:val="00032B92"/>
    <w:rsid w:val="000409C8"/>
    <w:rsid w:val="00041700"/>
    <w:rsid w:val="0004410F"/>
    <w:rsid w:val="00045DA0"/>
    <w:rsid w:val="0004775B"/>
    <w:rsid w:val="00054BDC"/>
    <w:rsid w:val="000610F6"/>
    <w:rsid w:val="00061F5D"/>
    <w:rsid w:val="00063BC2"/>
    <w:rsid w:val="0006527E"/>
    <w:rsid w:val="000701F1"/>
    <w:rsid w:val="0007095A"/>
    <w:rsid w:val="00071780"/>
    <w:rsid w:val="000822A6"/>
    <w:rsid w:val="000823C7"/>
    <w:rsid w:val="00084759"/>
    <w:rsid w:val="00095CB1"/>
    <w:rsid w:val="0009664E"/>
    <w:rsid w:val="00096E8E"/>
    <w:rsid w:val="00097476"/>
    <w:rsid w:val="000A1884"/>
    <w:rsid w:val="000A42E5"/>
    <w:rsid w:val="000A4A89"/>
    <w:rsid w:val="000B0159"/>
    <w:rsid w:val="000B595D"/>
    <w:rsid w:val="000B64EC"/>
    <w:rsid w:val="000C1D7B"/>
    <w:rsid w:val="000C49C1"/>
    <w:rsid w:val="000C5AA0"/>
    <w:rsid w:val="000D06EA"/>
    <w:rsid w:val="000D1743"/>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6119E"/>
    <w:rsid w:val="001617BB"/>
    <w:rsid w:val="00166023"/>
    <w:rsid w:val="00167916"/>
    <w:rsid w:val="0017672D"/>
    <w:rsid w:val="00190A82"/>
    <w:rsid w:val="00196ABC"/>
    <w:rsid w:val="00196B03"/>
    <w:rsid w:val="00196C0B"/>
    <w:rsid w:val="001A0029"/>
    <w:rsid w:val="001A666F"/>
    <w:rsid w:val="001B166D"/>
    <w:rsid w:val="001B1F85"/>
    <w:rsid w:val="001B4DBF"/>
    <w:rsid w:val="001B5E85"/>
    <w:rsid w:val="001C4D4E"/>
    <w:rsid w:val="001E16CD"/>
    <w:rsid w:val="001E2720"/>
    <w:rsid w:val="001E3FF4"/>
    <w:rsid w:val="001E5CE8"/>
    <w:rsid w:val="001F2AA2"/>
    <w:rsid w:val="001F4671"/>
    <w:rsid w:val="001F4A7E"/>
    <w:rsid w:val="001F4B8C"/>
    <w:rsid w:val="001F5DB0"/>
    <w:rsid w:val="001F7593"/>
    <w:rsid w:val="002008D7"/>
    <w:rsid w:val="00203AF7"/>
    <w:rsid w:val="00207956"/>
    <w:rsid w:val="002141FD"/>
    <w:rsid w:val="002214E4"/>
    <w:rsid w:val="00224C53"/>
    <w:rsid w:val="00224C9B"/>
    <w:rsid w:val="00225571"/>
    <w:rsid w:val="0022685B"/>
    <w:rsid w:val="0023205B"/>
    <w:rsid w:val="00236C8A"/>
    <w:rsid w:val="00243EED"/>
    <w:rsid w:val="00244323"/>
    <w:rsid w:val="00246EC6"/>
    <w:rsid w:val="0025644A"/>
    <w:rsid w:val="00256F55"/>
    <w:rsid w:val="00266772"/>
    <w:rsid w:val="00267F71"/>
    <w:rsid w:val="002712AE"/>
    <w:rsid w:val="002770BA"/>
    <w:rsid w:val="0028013E"/>
    <w:rsid w:val="00290E37"/>
    <w:rsid w:val="0029375B"/>
    <w:rsid w:val="002945F1"/>
    <w:rsid w:val="00295DEC"/>
    <w:rsid w:val="002A3098"/>
    <w:rsid w:val="002C2DC3"/>
    <w:rsid w:val="002C4943"/>
    <w:rsid w:val="002C4AA4"/>
    <w:rsid w:val="002C6EF1"/>
    <w:rsid w:val="002D0E7A"/>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5154"/>
    <w:rsid w:val="003062AD"/>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52642"/>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A6B8F"/>
    <w:rsid w:val="003B02F8"/>
    <w:rsid w:val="003B2CBD"/>
    <w:rsid w:val="003B4BF5"/>
    <w:rsid w:val="003D0FAA"/>
    <w:rsid w:val="003D1066"/>
    <w:rsid w:val="003D4FCF"/>
    <w:rsid w:val="003E0D7F"/>
    <w:rsid w:val="003F1A56"/>
    <w:rsid w:val="003F70F2"/>
    <w:rsid w:val="003F711B"/>
    <w:rsid w:val="004007B2"/>
    <w:rsid w:val="0040593D"/>
    <w:rsid w:val="00410AF1"/>
    <w:rsid w:val="004165DE"/>
    <w:rsid w:val="004212A5"/>
    <w:rsid w:val="00421DB9"/>
    <w:rsid w:val="00427E73"/>
    <w:rsid w:val="004378C7"/>
    <w:rsid w:val="0044096D"/>
    <w:rsid w:val="004519B6"/>
    <w:rsid w:val="00452D49"/>
    <w:rsid w:val="00452E96"/>
    <w:rsid w:val="004607F4"/>
    <w:rsid w:val="00466CA6"/>
    <w:rsid w:val="00470BD2"/>
    <w:rsid w:val="004714DD"/>
    <w:rsid w:val="00481775"/>
    <w:rsid w:val="00482FCC"/>
    <w:rsid w:val="00484FC6"/>
    <w:rsid w:val="00486DBB"/>
    <w:rsid w:val="00491992"/>
    <w:rsid w:val="0049364E"/>
    <w:rsid w:val="00494FD7"/>
    <w:rsid w:val="0049577D"/>
    <w:rsid w:val="004A039B"/>
    <w:rsid w:val="004A0479"/>
    <w:rsid w:val="004A41E9"/>
    <w:rsid w:val="004A60C5"/>
    <w:rsid w:val="004B0FDB"/>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1139"/>
    <w:rsid w:val="00542852"/>
    <w:rsid w:val="00542DE9"/>
    <w:rsid w:val="00543724"/>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7481"/>
    <w:rsid w:val="00591832"/>
    <w:rsid w:val="00592632"/>
    <w:rsid w:val="00592841"/>
    <w:rsid w:val="005943C6"/>
    <w:rsid w:val="00596EEB"/>
    <w:rsid w:val="00597339"/>
    <w:rsid w:val="005A7EB9"/>
    <w:rsid w:val="005B4DEC"/>
    <w:rsid w:val="005B5CD0"/>
    <w:rsid w:val="005B6FD0"/>
    <w:rsid w:val="005C6148"/>
    <w:rsid w:val="005D05F7"/>
    <w:rsid w:val="005D161E"/>
    <w:rsid w:val="005D4FBB"/>
    <w:rsid w:val="005D682F"/>
    <w:rsid w:val="005E3592"/>
    <w:rsid w:val="005E46D2"/>
    <w:rsid w:val="005E74A9"/>
    <w:rsid w:val="005F60CA"/>
    <w:rsid w:val="005F64F0"/>
    <w:rsid w:val="00602616"/>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0DC"/>
    <w:rsid w:val="00687ED7"/>
    <w:rsid w:val="006924C5"/>
    <w:rsid w:val="00693B4C"/>
    <w:rsid w:val="0069453E"/>
    <w:rsid w:val="006B3473"/>
    <w:rsid w:val="006B3DF8"/>
    <w:rsid w:val="006B61C1"/>
    <w:rsid w:val="006C055A"/>
    <w:rsid w:val="006C144C"/>
    <w:rsid w:val="006C1669"/>
    <w:rsid w:val="006C1863"/>
    <w:rsid w:val="006D76EE"/>
    <w:rsid w:val="006E0F4E"/>
    <w:rsid w:val="006E354E"/>
    <w:rsid w:val="006E6960"/>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76FFA"/>
    <w:rsid w:val="00780035"/>
    <w:rsid w:val="00784279"/>
    <w:rsid w:val="00786EF3"/>
    <w:rsid w:val="00787D98"/>
    <w:rsid w:val="00790ED9"/>
    <w:rsid w:val="00794E4D"/>
    <w:rsid w:val="00796CEE"/>
    <w:rsid w:val="00797FDE"/>
    <w:rsid w:val="007A3524"/>
    <w:rsid w:val="007A6304"/>
    <w:rsid w:val="007B0A9B"/>
    <w:rsid w:val="007B0D94"/>
    <w:rsid w:val="007B2D50"/>
    <w:rsid w:val="007C0B2A"/>
    <w:rsid w:val="007D06C7"/>
    <w:rsid w:val="007D6F53"/>
    <w:rsid w:val="007E0460"/>
    <w:rsid w:val="007E3459"/>
    <w:rsid w:val="007F0876"/>
    <w:rsid w:val="007F34B1"/>
    <w:rsid w:val="007F6C97"/>
    <w:rsid w:val="00801778"/>
    <w:rsid w:val="00807940"/>
    <w:rsid w:val="00810972"/>
    <w:rsid w:val="00814BE6"/>
    <w:rsid w:val="008249B1"/>
    <w:rsid w:val="00824CE1"/>
    <w:rsid w:val="00832D99"/>
    <w:rsid w:val="00833373"/>
    <w:rsid w:val="00834F3F"/>
    <w:rsid w:val="00835B0B"/>
    <w:rsid w:val="00840F59"/>
    <w:rsid w:val="00841B44"/>
    <w:rsid w:val="00843302"/>
    <w:rsid w:val="00843E1D"/>
    <w:rsid w:val="008441CC"/>
    <w:rsid w:val="00844DF7"/>
    <w:rsid w:val="008458C8"/>
    <w:rsid w:val="0084639C"/>
    <w:rsid w:val="0085281F"/>
    <w:rsid w:val="00853B4E"/>
    <w:rsid w:val="00856665"/>
    <w:rsid w:val="008577F6"/>
    <w:rsid w:val="00857D8A"/>
    <w:rsid w:val="00863501"/>
    <w:rsid w:val="00865145"/>
    <w:rsid w:val="00865D15"/>
    <w:rsid w:val="00870017"/>
    <w:rsid w:val="008822E5"/>
    <w:rsid w:val="00882473"/>
    <w:rsid w:val="00883CC4"/>
    <w:rsid w:val="008849F4"/>
    <w:rsid w:val="00886881"/>
    <w:rsid w:val="0089690A"/>
    <w:rsid w:val="008A2609"/>
    <w:rsid w:val="008A3A66"/>
    <w:rsid w:val="008B6C1A"/>
    <w:rsid w:val="008B6E4E"/>
    <w:rsid w:val="008C2769"/>
    <w:rsid w:val="008C2FAE"/>
    <w:rsid w:val="008D07FD"/>
    <w:rsid w:val="008D2891"/>
    <w:rsid w:val="008D331E"/>
    <w:rsid w:val="008D57E8"/>
    <w:rsid w:val="008D6E0C"/>
    <w:rsid w:val="008E3CDA"/>
    <w:rsid w:val="008E7456"/>
    <w:rsid w:val="008F1D13"/>
    <w:rsid w:val="008F23FC"/>
    <w:rsid w:val="0090347A"/>
    <w:rsid w:val="00904EB5"/>
    <w:rsid w:val="009052E4"/>
    <w:rsid w:val="009054F9"/>
    <w:rsid w:val="0090753C"/>
    <w:rsid w:val="00911410"/>
    <w:rsid w:val="009114C9"/>
    <w:rsid w:val="00913373"/>
    <w:rsid w:val="00915303"/>
    <w:rsid w:val="0092680C"/>
    <w:rsid w:val="009344CF"/>
    <w:rsid w:val="00935A5B"/>
    <w:rsid w:val="0093619F"/>
    <w:rsid w:val="009427E5"/>
    <w:rsid w:val="009454B7"/>
    <w:rsid w:val="00955032"/>
    <w:rsid w:val="009568A7"/>
    <w:rsid w:val="009613D8"/>
    <w:rsid w:val="00961618"/>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B0C96"/>
    <w:rsid w:val="009B272B"/>
    <w:rsid w:val="009C222B"/>
    <w:rsid w:val="009C37F7"/>
    <w:rsid w:val="009C60F7"/>
    <w:rsid w:val="009C67A8"/>
    <w:rsid w:val="009D0B5C"/>
    <w:rsid w:val="009D201B"/>
    <w:rsid w:val="009D2657"/>
    <w:rsid w:val="009D5D9C"/>
    <w:rsid w:val="009D7905"/>
    <w:rsid w:val="009E2171"/>
    <w:rsid w:val="009E363A"/>
    <w:rsid w:val="009E537F"/>
    <w:rsid w:val="009E5BCA"/>
    <w:rsid w:val="009F1B31"/>
    <w:rsid w:val="009F6AD9"/>
    <w:rsid w:val="00A02DA9"/>
    <w:rsid w:val="00A037AB"/>
    <w:rsid w:val="00A04CC5"/>
    <w:rsid w:val="00A06F53"/>
    <w:rsid w:val="00A12B05"/>
    <w:rsid w:val="00A13E33"/>
    <w:rsid w:val="00A15841"/>
    <w:rsid w:val="00A26A74"/>
    <w:rsid w:val="00A35A36"/>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D138A"/>
    <w:rsid w:val="00AD36B2"/>
    <w:rsid w:val="00AD7AE5"/>
    <w:rsid w:val="00AE2DE1"/>
    <w:rsid w:val="00AF3845"/>
    <w:rsid w:val="00AF47AE"/>
    <w:rsid w:val="00AF7575"/>
    <w:rsid w:val="00AF7BA9"/>
    <w:rsid w:val="00AF7CA8"/>
    <w:rsid w:val="00B0249E"/>
    <w:rsid w:val="00B043A7"/>
    <w:rsid w:val="00B11A9B"/>
    <w:rsid w:val="00B124A3"/>
    <w:rsid w:val="00B140B2"/>
    <w:rsid w:val="00B20BFC"/>
    <w:rsid w:val="00B225B2"/>
    <w:rsid w:val="00B327F1"/>
    <w:rsid w:val="00B32ABB"/>
    <w:rsid w:val="00B33759"/>
    <w:rsid w:val="00B41FD3"/>
    <w:rsid w:val="00B426D3"/>
    <w:rsid w:val="00B431DE"/>
    <w:rsid w:val="00B451BB"/>
    <w:rsid w:val="00B452C0"/>
    <w:rsid w:val="00B56332"/>
    <w:rsid w:val="00B70D03"/>
    <w:rsid w:val="00B71F06"/>
    <w:rsid w:val="00B803E7"/>
    <w:rsid w:val="00B82098"/>
    <w:rsid w:val="00B82E14"/>
    <w:rsid w:val="00B97F73"/>
    <w:rsid w:val="00BA0356"/>
    <w:rsid w:val="00BA4DDE"/>
    <w:rsid w:val="00BA68A9"/>
    <w:rsid w:val="00BA741D"/>
    <w:rsid w:val="00BB49D5"/>
    <w:rsid w:val="00BB6C6A"/>
    <w:rsid w:val="00BC3E90"/>
    <w:rsid w:val="00BC655F"/>
    <w:rsid w:val="00BD3717"/>
    <w:rsid w:val="00BD4A9C"/>
    <w:rsid w:val="00BE1E62"/>
    <w:rsid w:val="00BF7052"/>
    <w:rsid w:val="00C034B4"/>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E"/>
    <w:rsid w:val="00C51D2F"/>
    <w:rsid w:val="00C51DEB"/>
    <w:rsid w:val="00C529A0"/>
    <w:rsid w:val="00C540E0"/>
    <w:rsid w:val="00C545FF"/>
    <w:rsid w:val="00C55150"/>
    <w:rsid w:val="00C573A1"/>
    <w:rsid w:val="00C57571"/>
    <w:rsid w:val="00C613E9"/>
    <w:rsid w:val="00C72351"/>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D159A"/>
    <w:rsid w:val="00CE0AE1"/>
    <w:rsid w:val="00CE0B88"/>
    <w:rsid w:val="00CE502B"/>
    <w:rsid w:val="00CF08BB"/>
    <w:rsid w:val="00CF4B38"/>
    <w:rsid w:val="00D030AD"/>
    <w:rsid w:val="00D07417"/>
    <w:rsid w:val="00D10386"/>
    <w:rsid w:val="00D15439"/>
    <w:rsid w:val="00D156FC"/>
    <w:rsid w:val="00D231DB"/>
    <w:rsid w:val="00D30E68"/>
    <w:rsid w:val="00D4115E"/>
    <w:rsid w:val="00D47355"/>
    <w:rsid w:val="00D473FF"/>
    <w:rsid w:val="00D5069D"/>
    <w:rsid w:val="00D50C48"/>
    <w:rsid w:val="00D554AB"/>
    <w:rsid w:val="00D57397"/>
    <w:rsid w:val="00D61996"/>
    <w:rsid w:val="00D61E23"/>
    <w:rsid w:val="00D76935"/>
    <w:rsid w:val="00D81E0B"/>
    <w:rsid w:val="00D8674A"/>
    <w:rsid w:val="00D9415C"/>
    <w:rsid w:val="00D94590"/>
    <w:rsid w:val="00D97D62"/>
    <w:rsid w:val="00DA24D2"/>
    <w:rsid w:val="00DA469E"/>
    <w:rsid w:val="00DA5D0F"/>
    <w:rsid w:val="00DB03F7"/>
    <w:rsid w:val="00DB2D55"/>
    <w:rsid w:val="00DB4021"/>
    <w:rsid w:val="00DB7675"/>
    <w:rsid w:val="00DC36B9"/>
    <w:rsid w:val="00DC4967"/>
    <w:rsid w:val="00DC54BA"/>
    <w:rsid w:val="00DD1D5E"/>
    <w:rsid w:val="00DD1F80"/>
    <w:rsid w:val="00DD2BB2"/>
    <w:rsid w:val="00DD2E12"/>
    <w:rsid w:val="00DD5C42"/>
    <w:rsid w:val="00DE0955"/>
    <w:rsid w:val="00DE1D8D"/>
    <w:rsid w:val="00DE49FA"/>
    <w:rsid w:val="00DF4E3D"/>
    <w:rsid w:val="00DF62F4"/>
    <w:rsid w:val="00E0021E"/>
    <w:rsid w:val="00E0430F"/>
    <w:rsid w:val="00E04A81"/>
    <w:rsid w:val="00E05E7B"/>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61256"/>
    <w:rsid w:val="00E62D12"/>
    <w:rsid w:val="00E65BF8"/>
    <w:rsid w:val="00E66B3B"/>
    <w:rsid w:val="00E73CB2"/>
    <w:rsid w:val="00E746D7"/>
    <w:rsid w:val="00E75E18"/>
    <w:rsid w:val="00E839BA"/>
    <w:rsid w:val="00E8428A"/>
    <w:rsid w:val="00E90D03"/>
    <w:rsid w:val="00E949A8"/>
    <w:rsid w:val="00E96364"/>
    <w:rsid w:val="00EA0F01"/>
    <w:rsid w:val="00EA5080"/>
    <w:rsid w:val="00EA59B8"/>
    <w:rsid w:val="00EA5A01"/>
    <w:rsid w:val="00EC1D69"/>
    <w:rsid w:val="00EC2DF9"/>
    <w:rsid w:val="00EC6A5B"/>
    <w:rsid w:val="00EC6EC9"/>
    <w:rsid w:val="00ED240B"/>
    <w:rsid w:val="00ED423C"/>
    <w:rsid w:val="00ED60E9"/>
    <w:rsid w:val="00EE0BC4"/>
    <w:rsid w:val="00EE3260"/>
    <w:rsid w:val="00EE6E36"/>
    <w:rsid w:val="00EF1AEA"/>
    <w:rsid w:val="00EF5E4D"/>
    <w:rsid w:val="00F016BC"/>
    <w:rsid w:val="00F01EA9"/>
    <w:rsid w:val="00F03F53"/>
    <w:rsid w:val="00F052A0"/>
    <w:rsid w:val="00F0660B"/>
    <w:rsid w:val="00F07D9D"/>
    <w:rsid w:val="00F11F49"/>
    <w:rsid w:val="00F123AE"/>
    <w:rsid w:val="00F13F0C"/>
    <w:rsid w:val="00F1552A"/>
    <w:rsid w:val="00F16C91"/>
    <w:rsid w:val="00F25768"/>
    <w:rsid w:val="00F32B93"/>
    <w:rsid w:val="00F37F4F"/>
    <w:rsid w:val="00F417C0"/>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B239D"/>
    <w:rsid w:val="00FB5828"/>
    <w:rsid w:val="00FB657F"/>
    <w:rsid w:val="00FB7DDF"/>
    <w:rsid w:val="00FC5023"/>
    <w:rsid w:val="00FD161A"/>
    <w:rsid w:val="00FD2271"/>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18433"/>
    <o:shapelayout v:ext="edit">
      <o:idmap v:ext="edit" data="1"/>
    </o:shapelayout>
  </w:shapeDefaults>
  <w:decimalSymbol w:val=","/>
  <w:listSeparator w:val=";"/>
  <w14:docId w14:val="3711E011"/>
  <w15:docId w15:val="{83999B68-F30A-4273-AE8A-91B7986C7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79"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6B83"/>
    <w:pPr>
      <w:spacing w:after="0" w:line="270" w:lineRule="atLeast"/>
    </w:pPr>
    <w:rPr>
      <w:rFonts w:cs="System"/>
      <w:bCs/>
      <w:spacing w:val="2"/>
      <w:sz w:val="21"/>
    </w:rPr>
  </w:style>
  <w:style w:type="paragraph" w:styleId="berschrift1">
    <w:name w:val="heading 1"/>
    <w:basedOn w:val="Standard"/>
    <w:next w:val="Standard"/>
    <w:link w:val="berschrift1Zchn"/>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themeColor="background2"/>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16B83"/>
    <w:rPr>
      <w:rFonts w:cs="System"/>
      <w:bCs/>
      <w:noProof/>
      <w:spacing w:val="2"/>
      <w:sz w:val="17"/>
      <w:szCs w:val="17"/>
      <w:lang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FD161A"/>
    <w:pPr>
      <w:spacing w:before="20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FD161A"/>
    <w:rPr>
      <w:rFonts w:asciiTheme="majorHAnsi" w:eastAsiaTheme="majorEastAsia" w:hAnsiTheme="majorHAnsi" w:cstheme="majorBidi"/>
      <w:bCs/>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Textkrper21">
    <w:name w:val="Textkörper 21"/>
    <w:basedOn w:val="Standard"/>
    <w:rsid w:val="00794E4D"/>
    <w:pPr>
      <w:tabs>
        <w:tab w:val="left" w:pos="284"/>
      </w:tabs>
      <w:overflowPunct w:val="0"/>
      <w:autoSpaceDE w:val="0"/>
      <w:autoSpaceDN w:val="0"/>
      <w:adjustRightInd w:val="0"/>
      <w:spacing w:line="240" w:lineRule="auto"/>
      <w:ind w:left="284" w:hanging="284"/>
      <w:textAlignment w:val="baseline"/>
    </w:pPr>
    <w:rPr>
      <w:rFonts w:ascii="Arial" w:eastAsia="Times New Roman" w:hAnsi="Arial" w:cs="Times New Roman"/>
      <w:bCs w:val="0"/>
      <w:spacing w:val="0"/>
      <w:sz w:val="22"/>
      <w:szCs w:val="20"/>
    </w:rPr>
  </w:style>
  <w:style w:type="paragraph" w:customStyle="1" w:styleId="GrosserTitel">
    <w:name w:val="Grosser Titel"/>
    <w:basedOn w:val="Standard"/>
    <w:next w:val="Standard"/>
    <w:rsid w:val="00794E4D"/>
    <w:pPr>
      <w:overflowPunct w:val="0"/>
      <w:autoSpaceDE w:val="0"/>
      <w:autoSpaceDN w:val="0"/>
      <w:adjustRightInd w:val="0"/>
      <w:spacing w:line="240" w:lineRule="auto"/>
      <w:jc w:val="center"/>
      <w:textAlignment w:val="baseline"/>
    </w:pPr>
    <w:rPr>
      <w:rFonts w:ascii="Arial" w:eastAsia="Times New Roman" w:hAnsi="Arial" w:cs="Times New Roman"/>
      <w:b/>
      <w:bCs w:val="0"/>
      <w:spacing w:val="0"/>
      <w:sz w:val="52"/>
      <w:szCs w:val="20"/>
      <w:lang w:val="de-DE"/>
    </w:rPr>
  </w:style>
  <w:style w:type="paragraph" w:customStyle="1" w:styleId="Marginale">
    <w:name w:val="Marginale"/>
    <w:basedOn w:val="Standard"/>
    <w:next w:val="Standard"/>
    <w:rsid w:val="00794E4D"/>
    <w:pPr>
      <w:overflowPunct w:val="0"/>
      <w:autoSpaceDE w:val="0"/>
      <w:autoSpaceDN w:val="0"/>
      <w:adjustRightInd w:val="0"/>
      <w:spacing w:line="240" w:lineRule="auto"/>
      <w:textAlignment w:val="baseline"/>
    </w:pPr>
    <w:rPr>
      <w:rFonts w:ascii="Arial" w:eastAsia="Times New Roman" w:hAnsi="Arial" w:cs="Times New Roman"/>
      <w:bCs w:val="0"/>
      <w:spacing w:val="0"/>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F97E3F69-E3E5-4F6D-81D1-8733F26F0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8544</Words>
  <Characters>53828</Characters>
  <Application>Microsoft Office Word</Application>
  <DocSecurity>0</DocSecurity>
  <Lines>448</Lines>
  <Paragraphs>124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Personalreglement</dc:title>
  <dc:creator/>
  <dc:description/>
  <cp:lastModifiedBy>Zurbuchen Kathrin, DIJ-AGR-GeM</cp:lastModifiedBy>
  <cp:revision>18</cp:revision>
  <cp:lastPrinted>2019-09-11T20:00:00Z</cp:lastPrinted>
  <dcterms:created xsi:type="dcterms:W3CDTF">2022-02-25T14:21:00Z</dcterms:created>
  <dcterms:modified xsi:type="dcterms:W3CDTF">2024-03-18T10:40:00Z</dcterms:modified>
</cp:coreProperties>
</file>