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3797" w14:textId="77777777" w:rsidR="004A41E9" w:rsidRPr="00336989" w:rsidRDefault="004A41E9" w:rsidP="004A41E9">
      <w:pPr>
        <w:spacing w:after="1700" w:line="276" w:lineRule="auto"/>
      </w:pPr>
    </w:p>
    <w:p w14:paraId="68B57697" w14:textId="77777777" w:rsidR="00036777" w:rsidRDefault="00036777" w:rsidP="004A41E9">
      <w:pPr>
        <w:pStyle w:val="Titel"/>
      </w:pPr>
    </w:p>
    <w:p w14:paraId="14937DC9" w14:textId="77777777" w:rsidR="004A41E9" w:rsidRPr="00336989" w:rsidRDefault="00036777" w:rsidP="004A41E9">
      <w:pPr>
        <w:pStyle w:val="Titel"/>
      </w:pPr>
      <w:r>
        <w:t>Reglement</w:t>
      </w:r>
    </w:p>
    <w:p w14:paraId="794D5651" w14:textId="77777777" w:rsidR="004A41E9" w:rsidRDefault="00783D7B" w:rsidP="004A41E9">
      <w:pPr>
        <w:pStyle w:val="Untertitel"/>
      </w:pPr>
      <w:r>
        <w:t>über die Urnenwahlen und -a</w:t>
      </w:r>
      <w:r w:rsidR="00036777">
        <w:t>bstimmungen</w:t>
      </w:r>
    </w:p>
    <w:p w14:paraId="26F55A83" w14:textId="77777777" w:rsidR="00036777" w:rsidRDefault="00036777" w:rsidP="004A41E9">
      <w:pPr>
        <w:pStyle w:val="Untertitel"/>
      </w:pPr>
    </w:p>
    <w:p w14:paraId="2D9E1B73" w14:textId="77777777" w:rsidR="00036777" w:rsidRDefault="00036777" w:rsidP="004A41E9">
      <w:pPr>
        <w:pStyle w:val="Untertitel"/>
      </w:pPr>
    </w:p>
    <w:p w14:paraId="258FC5AC" w14:textId="77777777" w:rsidR="00036777" w:rsidRDefault="00036777" w:rsidP="004A41E9">
      <w:pPr>
        <w:pStyle w:val="Untertitel"/>
      </w:pPr>
    </w:p>
    <w:p w14:paraId="179F287C" w14:textId="77777777" w:rsidR="00036777" w:rsidRPr="00036777" w:rsidRDefault="00036777" w:rsidP="00036777">
      <w:pPr>
        <w:pStyle w:val="Textkrper"/>
        <w:rPr>
          <w:lang w:val="de-CH"/>
        </w:rPr>
      </w:pPr>
      <w:r w:rsidRPr="00036777">
        <w:rPr>
          <w:lang w:val="de-CH"/>
        </w:rPr>
        <w:t>Bitte für die Vorprüfung Abänderungen gegenüber</w:t>
      </w:r>
      <w:r w:rsidRPr="00036777">
        <w:rPr>
          <w:lang w:val="de-CH"/>
        </w:rPr>
        <w:br/>
        <w:t>dem Muster-Reglement hervorheben</w:t>
      </w:r>
      <w:r w:rsidRPr="00036777">
        <w:rPr>
          <w:lang w:val="de-CH"/>
        </w:rPr>
        <w:br/>
        <w:t>(Korrekturmodus / in Farbe / kursiv)!</w:t>
      </w:r>
    </w:p>
    <w:p w14:paraId="4FE0DE16" w14:textId="77777777" w:rsidR="00036777" w:rsidRDefault="00036777" w:rsidP="004A41E9">
      <w:pPr>
        <w:pStyle w:val="Untertitel"/>
      </w:pPr>
    </w:p>
    <w:p w14:paraId="00B4BEF3" w14:textId="77777777" w:rsidR="00036777" w:rsidRDefault="00036777" w:rsidP="004A41E9">
      <w:pPr>
        <w:pStyle w:val="Untertitel"/>
      </w:pPr>
    </w:p>
    <w:p w14:paraId="310E124C" w14:textId="03F3DA6A" w:rsidR="00036777" w:rsidRDefault="00036777" w:rsidP="00036777">
      <w:r>
        <w:rPr>
          <w:b/>
        </w:rPr>
        <w:t xml:space="preserve">Fassung: </w:t>
      </w:r>
      <w:r w:rsidR="000C5A9B">
        <w:rPr>
          <w:b/>
        </w:rPr>
        <w:t>Dezember</w:t>
      </w:r>
      <w:r w:rsidR="00975913">
        <w:rPr>
          <w:b/>
        </w:rPr>
        <w:t xml:space="preserve"> 2024</w:t>
      </w:r>
    </w:p>
    <w:p w14:paraId="03E0B2EC" w14:textId="77777777" w:rsidR="00036777" w:rsidRPr="00336989" w:rsidRDefault="00036777" w:rsidP="004A41E9">
      <w:pPr>
        <w:pStyle w:val="Untertitel"/>
      </w:pPr>
    </w:p>
    <w:p w14:paraId="5E3CC762" w14:textId="77777777" w:rsidR="008C2FAE" w:rsidRDefault="008C2FAE" w:rsidP="008C2FAE">
      <w:pPr>
        <w:pStyle w:val="Text85pt"/>
      </w:pPr>
      <w:bookmarkStart w:id="0" w:name="_Hlk19280792"/>
    </w:p>
    <w:p w14:paraId="5CB9F346" w14:textId="77777777" w:rsidR="008C2FAE" w:rsidRDefault="008C2FAE" w:rsidP="008C2FAE">
      <w:pPr>
        <w:pStyle w:val="Text85pt"/>
      </w:pPr>
    </w:p>
    <w:p w14:paraId="64B69F8A" w14:textId="77777777" w:rsidR="008C2FAE" w:rsidRDefault="008C2FAE" w:rsidP="008C2FAE">
      <w:pPr>
        <w:pStyle w:val="Text85pt"/>
      </w:pPr>
    </w:p>
    <w:p w14:paraId="4D136C8A" w14:textId="77777777" w:rsidR="008C2FAE" w:rsidRDefault="008C2FAE" w:rsidP="008C2FAE">
      <w:pPr>
        <w:pStyle w:val="Text85pt"/>
      </w:pPr>
    </w:p>
    <w:p w14:paraId="7D37CA30" w14:textId="77777777" w:rsidR="008C2FAE" w:rsidRDefault="008C2FAE" w:rsidP="008C2FAE">
      <w:pPr>
        <w:pStyle w:val="Text85pt"/>
        <w:ind w:left="1708" w:hanging="1708"/>
      </w:pPr>
    </w:p>
    <w:bookmarkEnd w:id="0"/>
    <w:p w14:paraId="60548E65" w14:textId="77777777" w:rsidR="004A41E9" w:rsidRPr="00336989" w:rsidRDefault="004A41E9" w:rsidP="008C2FAE">
      <w:pPr>
        <w:pStyle w:val="Text85pt"/>
        <w:ind w:left="1708" w:hanging="1708"/>
      </w:pPr>
      <w:r w:rsidRPr="00336989">
        <w:rPr>
          <w:noProof/>
          <w:lang w:eastAsia="de-CH"/>
        </w:rPr>
        <mc:AlternateContent>
          <mc:Choice Requires="wps">
            <w:drawing>
              <wp:anchor distT="0" distB="0" distL="114300" distR="114300" simplePos="0" relativeHeight="251673600" behindDoc="0" locked="1" layoutInCell="1" allowOverlap="1" wp14:anchorId="2483FC25" wp14:editId="766CD674">
                <wp:simplePos x="0" y="0"/>
                <wp:positionH relativeFrom="column">
                  <wp:posOffset>0</wp:posOffset>
                </wp:positionH>
                <wp:positionV relativeFrom="page">
                  <wp:align>bottom</wp:align>
                </wp:positionV>
                <wp:extent cx="6444000" cy="432000"/>
                <wp:effectExtent l="0" t="0" r="0" b="6350"/>
                <wp:wrapNone/>
                <wp:docPr id="14" name="Textfeld 14"/>
                <wp:cNvGraphicFramePr/>
                <a:graphic xmlns:a="http://schemas.openxmlformats.org/drawingml/2006/main">
                  <a:graphicData uri="http://schemas.microsoft.com/office/word/2010/wordprocessingShape">
                    <wps:wsp>
                      <wps:cNvSpPr txBox="1"/>
                      <wps:spPr>
                        <a:xfrm>
                          <a:off x="0" y="0"/>
                          <a:ext cx="6444000" cy="4320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63D5E" w14:textId="121FAD87" w:rsidR="003678B6" w:rsidRDefault="003678B6" w:rsidP="004A41E9">
                            <w:pPr>
                              <w:pStyle w:val="Text85pt"/>
                              <w:tabs>
                                <w:tab w:val="left" w:pos="5100"/>
                              </w:tabs>
                            </w:pPr>
                            <w:r>
                              <w:tab/>
                            </w:r>
                            <w:sdt>
                              <w:sdtPr>
                                <w:id w:val="1312675643"/>
                                <w:showingPlcHdr/>
                                <w:date w:fullDate="2022-02-25T00:00:00Z">
                                  <w:dateFormat w:val="MM/yyyy"/>
                                  <w:lid w:val="de-CH"/>
                                  <w:storeMappedDataAs w:val="dateTime"/>
                                  <w:calendar w:val="gregorian"/>
                                </w:date>
                              </w:sdtPr>
                              <w:sdtEndPr/>
                              <w:sdtContent>
                                <w:r w:rsidR="00CF1933">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83FC25" id="_x0000_t202" coordsize="21600,21600" o:spt="202" path="m,l,21600r21600,l21600,xe">
                <v:stroke joinstyle="miter"/>
                <v:path gradientshapeok="t" o:connecttype="rect"/>
              </v:shapetype>
              <v:shape id="Textfeld 14" o:spid="_x0000_s1026" type="#_x0000_t202" style="position:absolute;left:0;text-align:left;margin-left:0;margin-top:0;width:507.4pt;height:34pt;z-index:251673600;visibility:visible;mso-wrap-style:square;mso-width-percent:0;mso-height-percent:0;mso-wrap-distance-left:9pt;mso-wrap-distance-top:0;mso-wrap-distance-right:9pt;mso-wrap-distance-bottom:0;mso-position-horizontal:absolute;mso-position-horizontal-relative:text;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" fillcolor="white [3212]" stroked="f" strokeweight=".5pt">
                <v:textbox inset="0,0,0,0">
                  <w:txbxContent>
                    <w:p w14:paraId="33A63D5E" w14:textId="121FAD87" w:rsidR="003678B6" w:rsidRDefault="003678B6" w:rsidP="004A41E9">
                      <w:pPr>
                        <w:pStyle w:val="Text85pt"/>
                        <w:tabs>
                          <w:tab w:val="left" w:pos="5100"/>
                        </w:tabs>
                      </w:pPr>
                      <w:r>
                        <w:tab/>
                      </w:r>
                      <w:sdt>
                        <w:sdtPr>
                          <w:id w:val="1312675643"/>
                          <w:showingPlcHdr/>
                          <w:date w:fullDate="2022-02-25T00:00:00Z">
                            <w:dateFormat w:val="MM/yyyy"/>
                            <w:lid w:val="de-CH"/>
                            <w:storeMappedDataAs w:val="dateTime"/>
                            <w:calendar w:val="gregorian"/>
                          </w:date>
                        </w:sdtPr>
                        <w:sdtEndPr/>
                        <w:sdtContent>
                          <w:r w:rsidR="00CF1933">
                            <w:t xml:space="preserve">     </w:t>
                          </w:r>
                        </w:sdtContent>
                      </w:sdt>
                    </w:p>
                  </w:txbxContent>
                </v:textbox>
                <w10:wrap anchory="page"/>
                <w10:anchorlock/>
              </v:shape>
            </w:pict>
          </mc:Fallback>
        </mc:AlternateContent>
      </w:r>
    </w:p>
    <w:p w14:paraId="26E79561" w14:textId="77777777" w:rsidR="004A41E9" w:rsidRPr="00336989" w:rsidRDefault="004A41E9" w:rsidP="008C2FAE">
      <w:pPr>
        <w:pStyle w:val="Text85pt"/>
      </w:pPr>
      <w:r w:rsidRPr="00336989">
        <w:br w:type="page"/>
      </w:r>
    </w:p>
    <w:sdt>
      <w:sdtPr>
        <w:rPr>
          <w:rFonts w:asciiTheme="minorHAnsi" w:eastAsiaTheme="minorHAnsi" w:hAnsiTheme="minorHAnsi" w:cstheme="minorBidi"/>
          <w:b w:val="0"/>
          <w:szCs w:val="22"/>
        </w:rPr>
        <w:id w:val="-341472833"/>
        <w:docPartObj>
          <w:docPartGallery w:val="Table of Contents"/>
          <w:docPartUnique/>
        </w:docPartObj>
      </w:sdtPr>
      <w:sdtEndPr>
        <w:rPr>
          <w:rFonts w:cs="System"/>
          <w:bCs w:val="0"/>
        </w:rPr>
      </w:sdtEndPr>
      <w:sdtContent>
        <w:p w14:paraId="1D5A782B" w14:textId="77777777" w:rsidR="00E479C7" w:rsidRPr="00336989" w:rsidRDefault="00E479C7" w:rsidP="00E479C7">
          <w:pPr>
            <w:pStyle w:val="Inhaltsverzeichnisberschrift"/>
          </w:pPr>
          <w:r w:rsidRPr="00336989">
            <w:t>Inhaltsverzeichnis</w:t>
          </w:r>
        </w:p>
        <w:p w14:paraId="32C0B980" w14:textId="77777777" w:rsidR="00454BA2" w:rsidRDefault="00E479C7">
          <w:pPr>
            <w:pStyle w:val="Verzeichnis1"/>
            <w:rPr>
              <w:rFonts w:eastAsiaTheme="minorEastAsia" w:cstheme="minorBidi"/>
              <w:b w:val="0"/>
              <w:bCs w:val="0"/>
              <w:noProof/>
              <w:spacing w:val="0"/>
              <w:sz w:val="22"/>
              <w:lang w:eastAsia="de-CH"/>
            </w:rPr>
          </w:pPr>
          <w:r w:rsidRPr="00336989">
            <w:rPr>
              <w:bCs w:val="0"/>
            </w:rPr>
            <w:fldChar w:fldCharType="begin"/>
          </w:r>
          <w:r w:rsidRPr="00336989">
            <w:rPr>
              <w:bCs w:val="0"/>
            </w:rPr>
            <w:instrText xml:space="preserve"> TOC \o "1-3" \h \z \u </w:instrText>
          </w:r>
          <w:r w:rsidRPr="00336989">
            <w:rPr>
              <w:bCs w:val="0"/>
            </w:rPr>
            <w:fldChar w:fldCharType="separate"/>
          </w:r>
          <w:hyperlink w:anchor="_Toc71814951" w:history="1">
            <w:r w:rsidR="00454BA2" w:rsidRPr="006B06F0">
              <w:rPr>
                <w:rStyle w:val="Hyperlink"/>
                <w:noProof/>
                <w:spacing w:val="-10"/>
                <w:lang w:val="de-DE"/>
              </w:rPr>
              <w:t>1.</w:t>
            </w:r>
            <w:r w:rsidR="00454BA2">
              <w:rPr>
                <w:rFonts w:eastAsiaTheme="minorEastAsia" w:cstheme="minorBidi"/>
                <w:b w:val="0"/>
                <w:bCs w:val="0"/>
                <w:noProof/>
                <w:spacing w:val="0"/>
                <w:sz w:val="22"/>
                <w:lang w:eastAsia="de-CH"/>
              </w:rPr>
              <w:tab/>
            </w:r>
            <w:r w:rsidR="00454BA2" w:rsidRPr="006B06F0">
              <w:rPr>
                <w:rStyle w:val="Hyperlink"/>
                <w:noProof/>
                <w:lang w:val="de-DE"/>
              </w:rPr>
              <w:t>Allgemeine Bestimmungen</w:t>
            </w:r>
            <w:r w:rsidR="00454BA2">
              <w:rPr>
                <w:noProof/>
                <w:webHidden/>
              </w:rPr>
              <w:tab/>
            </w:r>
            <w:r w:rsidR="00454BA2">
              <w:rPr>
                <w:noProof/>
                <w:webHidden/>
              </w:rPr>
              <w:fldChar w:fldCharType="begin"/>
            </w:r>
            <w:r w:rsidR="00454BA2">
              <w:rPr>
                <w:noProof/>
                <w:webHidden/>
              </w:rPr>
              <w:instrText xml:space="preserve"> PAGEREF _Toc71814951 \h </w:instrText>
            </w:r>
            <w:r w:rsidR="00454BA2">
              <w:rPr>
                <w:noProof/>
                <w:webHidden/>
              </w:rPr>
            </w:r>
            <w:r w:rsidR="00454BA2">
              <w:rPr>
                <w:noProof/>
                <w:webHidden/>
              </w:rPr>
              <w:fldChar w:fldCharType="separate"/>
            </w:r>
            <w:r w:rsidR="00454BA2">
              <w:rPr>
                <w:noProof/>
                <w:webHidden/>
              </w:rPr>
              <w:t>3</w:t>
            </w:r>
            <w:r w:rsidR="00454BA2">
              <w:rPr>
                <w:noProof/>
                <w:webHidden/>
              </w:rPr>
              <w:fldChar w:fldCharType="end"/>
            </w:r>
          </w:hyperlink>
        </w:p>
        <w:p w14:paraId="26993FF7" w14:textId="77777777" w:rsidR="00454BA2" w:rsidRDefault="004C3A47">
          <w:pPr>
            <w:pStyle w:val="Verzeichnis1"/>
            <w:rPr>
              <w:rFonts w:eastAsiaTheme="minorEastAsia" w:cstheme="minorBidi"/>
              <w:b w:val="0"/>
              <w:bCs w:val="0"/>
              <w:noProof/>
              <w:spacing w:val="0"/>
              <w:sz w:val="22"/>
              <w:lang w:eastAsia="de-CH"/>
            </w:rPr>
          </w:pPr>
          <w:hyperlink w:anchor="_Toc71814952" w:history="1">
            <w:r w:rsidR="00454BA2" w:rsidRPr="006B06F0">
              <w:rPr>
                <w:rStyle w:val="Hyperlink"/>
                <w:noProof/>
                <w:spacing w:val="-10"/>
                <w:lang w:val="de-DE"/>
              </w:rPr>
              <w:t>2.</w:t>
            </w:r>
            <w:r w:rsidR="00454BA2">
              <w:rPr>
                <w:rFonts w:eastAsiaTheme="minorEastAsia" w:cstheme="minorBidi"/>
                <w:b w:val="0"/>
                <w:bCs w:val="0"/>
                <w:noProof/>
                <w:spacing w:val="0"/>
                <w:sz w:val="22"/>
                <w:lang w:eastAsia="de-CH"/>
              </w:rPr>
              <w:tab/>
            </w:r>
            <w:r w:rsidR="00454BA2" w:rsidRPr="006B06F0">
              <w:rPr>
                <w:rStyle w:val="Hyperlink"/>
                <w:noProof/>
                <w:lang w:val="de-DE"/>
              </w:rPr>
              <w:t>Die Urnenabstimmung</w:t>
            </w:r>
            <w:r w:rsidR="00454BA2">
              <w:rPr>
                <w:noProof/>
                <w:webHidden/>
              </w:rPr>
              <w:tab/>
            </w:r>
            <w:r w:rsidR="00454BA2">
              <w:rPr>
                <w:noProof/>
                <w:webHidden/>
              </w:rPr>
              <w:fldChar w:fldCharType="begin"/>
            </w:r>
            <w:r w:rsidR="00454BA2">
              <w:rPr>
                <w:noProof/>
                <w:webHidden/>
              </w:rPr>
              <w:instrText xml:space="preserve"> PAGEREF _Toc71814952 \h </w:instrText>
            </w:r>
            <w:r w:rsidR="00454BA2">
              <w:rPr>
                <w:noProof/>
                <w:webHidden/>
              </w:rPr>
            </w:r>
            <w:r w:rsidR="00454BA2">
              <w:rPr>
                <w:noProof/>
                <w:webHidden/>
              </w:rPr>
              <w:fldChar w:fldCharType="separate"/>
            </w:r>
            <w:r w:rsidR="00454BA2">
              <w:rPr>
                <w:noProof/>
                <w:webHidden/>
              </w:rPr>
              <w:t>8</w:t>
            </w:r>
            <w:r w:rsidR="00454BA2">
              <w:rPr>
                <w:noProof/>
                <w:webHidden/>
              </w:rPr>
              <w:fldChar w:fldCharType="end"/>
            </w:r>
          </w:hyperlink>
        </w:p>
        <w:p w14:paraId="60379FC0" w14:textId="77777777" w:rsidR="00454BA2" w:rsidRDefault="004C3A47">
          <w:pPr>
            <w:pStyle w:val="Verzeichnis1"/>
            <w:rPr>
              <w:rFonts w:eastAsiaTheme="minorEastAsia" w:cstheme="minorBidi"/>
              <w:b w:val="0"/>
              <w:bCs w:val="0"/>
              <w:noProof/>
              <w:spacing w:val="0"/>
              <w:sz w:val="22"/>
              <w:lang w:eastAsia="de-CH"/>
            </w:rPr>
          </w:pPr>
          <w:hyperlink w:anchor="_Toc71814953" w:history="1">
            <w:r w:rsidR="00454BA2" w:rsidRPr="006B06F0">
              <w:rPr>
                <w:rStyle w:val="Hyperlink"/>
                <w:noProof/>
                <w:spacing w:val="-10"/>
                <w:lang w:val="de-DE"/>
              </w:rPr>
              <w:t>3.</w:t>
            </w:r>
            <w:r w:rsidR="00454BA2">
              <w:rPr>
                <w:rFonts w:eastAsiaTheme="minorEastAsia" w:cstheme="minorBidi"/>
                <w:b w:val="0"/>
                <w:bCs w:val="0"/>
                <w:noProof/>
                <w:spacing w:val="0"/>
                <w:sz w:val="22"/>
                <w:lang w:eastAsia="de-CH"/>
              </w:rPr>
              <w:tab/>
            </w:r>
            <w:r w:rsidR="00454BA2" w:rsidRPr="006B06F0">
              <w:rPr>
                <w:rStyle w:val="Hyperlink"/>
                <w:noProof/>
                <w:lang w:val="de-DE"/>
              </w:rPr>
              <w:t>Die Urnenwahlen</w:t>
            </w:r>
            <w:r w:rsidR="00454BA2">
              <w:rPr>
                <w:noProof/>
                <w:webHidden/>
              </w:rPr>
              <w:tab/>
            </w:r>
            <w:r w:rsidR="00454BA2">
              <w:rPr>
                <w:noProof/>
                <w:webHidden/>
              </w:rPr>
              <w:fldChar w:fldCharType="begin"/>
            </w:r>
            <w:r w:rsidR="00454BA2">
              <w:rPr>
                <w:noProof/>
                <w:webHidden/>
              </w:rPr>
              <w:instrText xml:space="preserve"> PAGEREF _Toc71814953 \h </w:instrText>
            </w:r>
            <w:r w:rsidR="00454BA2">
              <w:rPr>
                <w:noProof/>
                <w:webHidden/>
              </w:rPr>
            </w:r>
            <w:r w:rsidR="00454BA2">
              <w:rPr>
                <w:noProof/>
                <w:webHidden/>
              </w:rPr>
              <w:fldChar w:fldCharType="separate"/>
            </w:r>
            <w:r w:rsidR="00454BA2">
              <w:rPr>
                <w:noProof/>
                <w:webHidden/>
              </w:rPr>
              <w:t>9</w:t>
            </w:r>
            <w:r w:rsidR="00454BA2">
              <w:rPr>
                <w:noProof/>
                <w:webHidden/>
              </w:rPr>
              <w:fldChar w:fldCharType="end"/>
            </w:r>
          </w:hyperlink>
        </w:p>
        <w:p w14:paraId="50F86B5B" w14:textId="77777777" w:rsidR="00454BA2" w:rsidRDefault="004C3A47">
          <w:pPr>
            <w:pStyle w:val="Verzeichnis2"/>
            <w:rPr>
              <w:rFonts w:eastAsiaTheme="minorEastAsia" w:cstheme="minorBidi"/>
              <w:bCs w:val="0"/>
              <w:noProof/>
              <w:spacing w:val="0"/>
              <w:sz w:val="22"/>
              <w:lang w:eastAsia="de-CH"/>
            </w:rPr>
          </w:pPr>
          <w:hyperlink w:anchor="_Toc71814954" w:history="1">
            <w:r w:rsidR="00454BA2" w:rsidRPr="006B06F0">
              <w:rPr>
                <w:rStyle w:val="Hyperlink"/>
                <w:noProof/>
                <w:spacing w:val="-10"/>
                <w:lang w:val="de-DE"/>
              </w:rPr>
              <w:t>3.1</w:t>
            </w:r>
            <w:r w:rsidR="00454BA2">
              <w:rPr>
                <w:rFonts w:eastAsiaTheme="minorEastAsia" w:cstheme="minorBidi"/>
                <w:bCs w:val="0"/>
                <w:noProof/>
                <w:spacing w:val="0"/>
                <w:sz w:val="22"/>
                <w:lang w:eastAsia="de-CH"/>
              </w:rPr>
              <w:tab/>
            </w:r>
            <w:r w:rsidR="00454BA2" w:rsidRPr="006B06F0">
              <w:rPr>
                <w:rStyle w:val="Hyperlink"/>
                <w:noProof/>
                <w:lang w:val="de-DE"/>
              </w:rPr>
              <w:t>Gemeinsame Bestimmungen</w:t>
            </w:r>
            <w:r w:rsidR="00454BA2">
              <w:rPr>
                <w:noProof/>
                <w:webHidden/>
              </w:rPr>
              <w:tab/>
            </w:r>
            <w:r w:rsidR="00454BA2">
              <w:rPr>
                <w:noProof/>
                <w:webHidden/>
              </w:rPr>
              <w:fldChar w:fldCharType="begin"/>
            </w:r>
            <w:r w:rsidR="00454BA2">
              <w:rPr>
                <w:noProof/>
                <w:webHidden/>
              </w:rPr>
              <w:instrText xml:space="preserve"> PAGEREF _Toc71814954 \h </w:instrText>
            </w:r>
            <w:r w:rsidR="00454BA2">
              <w:rPr>
                <w:noProof/>
                <w:webHidden/>
              </w:rPr>
            </w:r>
            <w:r w:rsidR="00454BA2">
              <w:rPr>
                <w:noProof/>
                <w:webHidden/>
              </w:rPr>
              <w:fldChar w:fldCharType="separate"/>
            </w:r>
            <w:r w:rsidR="00454BA2">
              <w:rPr>
                <w:noProof/>
                <w:webHidden/>
              </w:rPr>
              <w:t>9</w:t>
            </w:r>
            <w:r w:rsidR="00454BA2">
              <w:rPr>
                <w:noProof/>
                <w:webHidden/>
              </w:rPr>
              <w:fldChar w:fldCharType="end"/>
            </w:r>
          </w:hyperlink>
        </w:p>
        <w:p w14:paraId="653B5D65" w14:textId="77777777" w:rsidR="00454BA2" w:rsidRDefault="004C3A47">
          <w:pPr>
            <w:pStyle w:val="Verzeichnis2"/>
            <w:rPr>
              <w:rFonts w:eastAsiaTheme="minorEastAsia" w:cstheme="minorBidi"/>
              <w:bCs w:val="0"/>
              <w:noProof/>
              <w:spacing w:val="0"/>
              <w:sz w:val="22"/>
              <w:lang w:eastAsia="de-CH"/>
            </w:rPr>
          </w:pPr>
          <w:hyperlink w:anchor="_Toc71814955" w:history="1">
            <w:r w:rsidR="00454BA2" w:rsidRPr="006B06F0">
              <w:rPr>
                <w:rStyle w:val="Hyperlink"/>
                <w:noProof/>
                <w:spacing w:val="-10"/>
                <w:lang w:val="de-DE"/>
              </w:rPr>
              <w:t>3.2</w:t>
            </w:r>
            <w:r w:rsidR="00454BA2">
              <w:rPr>
                <w:rFonts w:eastAsiaTheme="minorEastAsia" w:cstheme="minorBidi"/>
                <w:bCs w:val="0"/>
                <w:noProof/>
                <w:spacing w:val="0"/>
                <w:sz w:val="22"/>
                <w:lang w:eastAsia="de-CH"/>
              </w:rPr>
              <w:tab/>
            </w:r>
            <w:r w:rsidR="00454BA2" w:rsidRPr="006B06F0">
              <w:rPr>
                <w:rStyle w:val="Hyperlink"/>
                <w:noProof/>
                <w:lang w:val="de-DE"/>
              </w:rPr>
              <w:t>Proporzwahlen</w:t>
            </w:r>
            <w:r w:rsidR="00454BA2">
              <w:rPr>
                <w:noProof/>
                <w:webHidden/>
              </w:rPr>
              <w:tab/>
            </w:r>
            <w:r w:rsidR="00454BA2">
              <w:rPr>
                <w:noProof/>
                <w:webHidden/>
              </w:rPr>
              <w:fldChar w:fldCharType="begin"/>
            </w:r>
            <w:r w:rsidR="00454BA2">
              <w:rPr>
                <w:noProof/>
                <w:webHidden/>
              </w:rPr>
              <w:instrText xml:space="preserve"> PAGEREF _Toc71814955 \h </w:instrText>
            </w:r>
            <w:r w:rsidR="00454BA2">
              <w:rPr>
                <w:noProof/>
                <w:webHidden/>
              </w:rPr>
            </w:r>
            <w:r w:rsidR="00454BA2">
              <w:rPr>
                <w:noProof/>
                <w:webHidden/>
              </w:rPr>
              <w:fldChar w:fldCharType="separate"/>
            </w:r>
            <w:r w:rsidR="00454BA2">
              <w:rPr>
                <w:noProof/>
                <w:webHidden/>
              </w:rPr>
              <w:t>11</w:t>
            </w:r>
            <w:r w:rsidR="00454BA2">
              <w:rPr>
                <w:noProof/>
                <w:webHidden/>
              </w:rPr>
              <w:fldChar w:fldCharType="end"/>
            </w:r>
          </w:hyperlink>
        </w:p>
        <w:p w14:paraId="317AD5A4" w14:textId="77777777" w:rsidR="00454BA2" w:rsidRDefault="004C3A47">
          <w:pPr>
            <w:pStyle w:val="Verzeichnis2"/>
            <w:rPr>
              <w:rFonts w:eastAsiaTheme="minorEastAsia" w:cstheme="minorBidi"/>
              <w:bCs w:val="0"/>
              <w:noProof/>
              <w:spacing w:val="0"/>
              <w:sz w:val="22"/>
              <w:lang w:eastAsia="de-CH"/>
            </w:rPr>
          </w:pPr>
          <w:hyperlink w:anchor="_Toc71814956" w:history="1">
            <w:r w:rsidR="00454BA2" w:rsidRPr="006B06F0">
              <w:rPr>
                <w:rStyle w:val="Hyperlink"/>
                <w:noProof/>
                <w:spacing w:val="-10"/>
                <w:lang w:val="de-DE"/>
              </w:rPr>
              <w:t>3.3</w:t>
            </w:r>
            <w:r w:rsidR="00454BA2">
              <w:rPr>
                <w:rFonts w:eastAsiaTheme="minorEastAsia" w:cstheme="minorBidi"/>
                <w:bCs w:val="0"/>
                <w:noProof/>
                <w:spacing w:val="0"/>
                <w:sz w:val="22"/>
                <w:lang w:eastAsia="de-CH"/>
              </w:rPr>
              <w:tab/>
            </w:r>
            <w:r w:rsidR="00454BA2" w:rsidRPr="006B06F0">
              <w:rPr>
                <w:rStyle w:val="Hyperlink"/>
                <w:noProof/>
                <w:lang w:val="de-DE"/>
              </w:rPr>
              <w:t>Majorzwahlen</w:t>
            </w:r>
            <w:r w:rsidR="00454BA2">
              <w:rPr>
                <w:noProof/>
                <w:webHidden/>
              </w:rPr>
              <w:tab/>
            </w:r>
            <w:r w:rsidR="00454BA2">
              <w:rPr>
                <w:noProof/>
                <w:webHidden/>
              </w:rPr>
              <w:fldChar w:fldCharType="begin"/>
            </w:r>
            <w:r w:rsidR="00454BA2">
              <w:rPr>
                <w:noProof/>
                <w:webHidden/>
              </w:rPr>
              <w:instrText xml:space="preserve"> PAGEREF _Toc71814956 \h </w:instrText>
            </w:r>
            <w:r w:rsidR="00454BA2">
              <w:rPr>
                <w:noProof/>
                <w:webHidden/>
              </w:rPr>
            </w:r>
            <w:r w:rsidR="00454BA2">
              <w:rPr>
                <w:noProof/>
                <w:webHidden/>
              </w:rPr>
              <w:fldChar w:fldCharType="separate"/>
            </w:r>
            <w:r w:rsidR="00454BA2">
              <w:rPr>
                <w:noProof/>
                <w:webHidden/>
              </w:rPr>
              <w:t>14</w:t>
            </w:r>
            <w:r w:rsidR="00454BA2">
              <w:rPr>
                <w:noProof/>
                <w:webHidden/>
              </w:rPr>
              <w:fldChar w:fldCharType="end"/>
            </w:r>
          </w:hyperlink>
        </w:p>
        <w:p w14:paraId="5062C846" w14:textId="77777777" w:rsidR="00454BA2" w:rsidRDefault="004C3A47">
          <w:pPr>
            <w:pStyle w:val="Verzeichnis1"/>
            <w:rPr>
              <w:rFonts w:eastAsiaTheme="minorEastAsia" w:cstheme="minorBidi"/>
              <w:b w:val="0"/>
              <w:bCs w:val="0"/>
              <w:noProof/>
              <w:spacing w:val="0"/>
              <w:sz w:val="22"/>
              <w:lang w:eastAsia="de-CH"/>
            </w:rPr>
          </w:pPr>
          <w:hyperlink w:anchor="_Toc71814957" w:history="1">
            <w:r w:rsidR="00454BA2" w:rsidRPr="006B06F0">
              <w:rPr>
                <w:rStyle w:val="Hyperlink"/>
                <w:noProof/>
                <w:spacing w:val="-10"/>
                <w:lang w:val="de-DE"/>
              </w:rPr>
              <w:t>4.</w:t>
            </w:r>
            <w:r w:rsidR="00454BA2">
              <w:rPr>
                <w:rFonts w:eastAsiaTheme="minorEastAsia" w:cstheme="minorBidi"/>
                <w:b w:val="0"/>
                <w:bCs w:val="0"/>
                <w:noProof/>
                <w:spacing w:val="0"/>
                <w:sz w:val="22"/>
                <w:lang w:eastAsia="de-CH"/>
              </w:rPr>
              <w:tab/>
            </w:r>
            <w:r w:rsidR="00454BA2" w:rsidRPr="006B06F0">
              <w:rPr>
                <w:rStyle w:val="Hyperlink"/>
                <w:noProof/>
                <w:lang w:val="de-DE"/>
              </w:rPr>
              <w:t>Schlussbestimmungen</w:t>
            </w:r>
            <w:r w:rsidR="00454BA2">
              <w:rPr>
                <w:noProof/>
                <w:webHidden/>
              </w:rPr>
              <w:tab/>
            </w:r>
            <w:r w:rsidR="00454BA2">
              <w:rPr>
                <w:noProof/>
                <w:webHidden/>
              </w:rPr>
              <w:fldChar w:fldCharType="begin"/>
            </w:r>
            <w:r w:rsidR="00454BA2">
              <w:rPr>
                <w:noProof/>
                <w:webHidden/>
              </w:rPr>
              <w:instrText xml:space="preserve"> PAGEREF _Toc71814957 \h </w:instrText>
            </w:r>
            <w:r w:rsidR="00454BA2">
              <w:rPr>
                <w:noProof/>
                <w:webHidden/>
              </w:rPr>
            </w:r>
            <w:r w:rsidR="00454BA2">
              <w:rPr>
                <w:noProof/>
                <w:webHidden/>
              </w:rPr>
              <w:fldChar w:fldCharType="separate"/>
            </w:r>
            <w:r w:rsidR="00454BA2">
              <w:rPr>
                <w:noProof/>
                <w:webHidden/>
              </w:rPr>
              <w:t>16</w:t>
            </w:r>
            <w:r w:rsidR="00454BA2">
              <w:rPr>
                <w:noProof/>
                <w:webHidden/>
              </w:rPr>
              <w:fldChar w:fldCharType="end"/>
            </w:r>
          </w:hyperlink>
        </w:p>
        <w:p w14:paraId="78A9FB25" w14:textId="77777777" w:rsidR="00454BA2" w:rsidRDefault="004C3A47">
          <w:pPr>
            <w:pStyle w:val="Verzeichnis1"/>
            <w:rPr>
              <w:rFonts w:eastAsiaTheme="minorEastAsia" w:cstheme="minorBidi"/>
              <w:b w:val="0"/>
              <w:bCs w:val="0"/>
              <w:noProof/>
              <w:spacing w:val="0"/>
              <w:sz w:val="22"/>
              <w:lang w:eastAsia="de-CH"/>
            </w:rPr>
          </w:pPr>
          <w:hyperlink w:anchor="_Toc71814958" w:history="1">
            <w:r w:rsidR="00454BA2" w:rsidRPr="006B06F0">
              <w:rPr>
                <w:rStyle w:val="Hyperlink"/>
                <w:noProof/>
                <w:lang w:val="de-DE"/>
              </w:rPr>
              <w:t>Auflagezeugnis</w:t>
            </w:r>
            <w:r w:rsidR="00454BA2">
              <w:rPr>
                <w:noProof/>
                <w:webHidden/>
              </w:rPr>
              <w:tab/>
            </w:r>
            <w:r w:rsidR="00454BA2">
              <w:rPr>
                <w:noProof/>
                <w:webHidden/>
              </w:rPr>
              <w:fldChar w:fldCharType="begin"/>
            </w:r>
            <w:r w:rsidR="00454BA2">
              <w:rPr>
                <w:noProof/>
                <w:webHidden/>
              </w:rPr>
              <w:instrText xml:space="preserve"> PAGEREF _Toc71814958 \h </w:instrText>
            </w:r>
            <w:r w:rsidR="00454BA2">
              <w:rPr>
                <w:noProof/>
                <w:webHidden/>
              </w:rPr>
            </w:r>
            <w:r w:rsidR="00454BA2">
              <w:rPr>
                <w:noProof/>
                <w:webHidden/>
              </w:rPr>
              <w:fldChar w:fldCharType="separate"/>
            </w:r>
            <w:r w:rsidR="00454BA2">
              <w:rPr>
                <w:noProof/>
                <w:webHidden/>
              </w:rPr>
              <w:t>18</w:t>
            </w:r>
            <w:r w:rsidR="00454BA2">
              <w:rPr>
                <w:noProof/>
                <w:webHidden/>
              </w:rPr>
              <w:fldChar w:fldCharType="end"/>
            </w:r>
          </w:hyperlink>
        </w:p>
        <w:p w14:paraId="2C14B2DA" w14:textId="77777777" w:rsidR="003F70F2" w:rsidRPr="00336989" w:rsidRDefault="00E479C7" w:rsidP="00E479C7">
          <w:pPr>
            <w:rPr>
              <w:b/>
              <w:bCs w:val="0"/>
            </w:rPr>
          </w:pPr>
          <w:r w:rsidRPr="00336989">
            <w:rPr>
              <w:b/>
              <w:bCs w:val="0"/>
            </w:rPr>
            <w:fldChar w:fldCharType="end"/>
          </w:r>
        </w:p>
      </w:sdtContent>
    </w:sdt>
    <w:p w14:paraId="311E2B24" w14:textId="77777777" w:rsidR="00783D7B" w:rsidRPr="00783D7B" w:rsidRDefault="00760BEF" w:rsidP="00783D7B">
      <w:pPr>
        <w:pStyle w:val="H1"/>
        <w:rPr>
          <w:lang w:val="de-DE"/>
        </w:rPr>
      </w:pPr>
      <w:r w:rsidRPr="00336989">
        <w:br w:type="page"/>
      </w:r>
      <w:bookmarkStart w:id="1" w:name="_Toc424096712"/>
      <w:bookmarkStart w:id="2" w:name="_Toc424096823"/>
      <w:bookmarkStart w:id="3" w:name="_Toc424114403"/>
      <w:bookmarkStart w:id="4" w:name="_Toc424116164"/>
      <w:bookmarkStart w:id="5" w:name="_Toc10626867"/>
      <w:bookmarkStart w:id="6" w:name="_Toc71814951"/>
      <w:r w:rsidR="00783D7B" w:rsidRPr="00783D7B">
        <w:rPr>
          <w:lang w:val="de-DE"/>
        </w:rPr>
        <w:lastRenderedPageBreak/>
        <w:t>Allgemeine Bestimmungen</w:t>
      </w:r>
      <w:bookmarkEnd w:id="1"/>
      <w:bookmarkEnd w:id="2"/>
      <w:bookmarkEnd w:id="3"/>
      <w:bookmarkEnd w:id="4"/>
      <w:bookmarkEnd w:id="5"/>
      <w:bookmarkEnd w:id="6"/>
    </w:p>
    <w:p w14:paraId="6D69C4A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3DC74BA" w14:textId="77777777" w:rsidTr="00783D7B">
        <w:tc>
          <w:tcPr>
            <w:tcW w:w="2338" w:type="dxa"/>
          </w:tcPr>
          <w:p w14:paraId="0DAA9DA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Urnengeschäfte</w:t>
            </w:r>
          </w:p>
        </w:tc>
        <w:tc>
          <w:tcPr>
            <w:tcW w:w="7326" w:type="dxa"/>
          </w:tcPr>
          <w:p w14:paraId="656DE44E" w14:textId="77777777" w:rsidR="00783D7B" w:rsidRPr="00462B1F" w:rsidRDefault="00783D7B" w:rsidP="00462B1F">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462B1F">
              <w:rPr>
                <w:rFonts w:ascii="Arial" w:eastAsia="Times New Roman" w:hAnsi="Arial" w:cs="Times New Roman"/>
                <w:bCs w:val="0"/>
                <w:spacing w:val="0"/>
                <w:szCs w:val="21"/>
                <w:lang w:val="de-DE"/>
              </w:rPr>
              <w:t>Die Zuständigkeit der Stimmberechtigten zum Entscheid über Sachgeschäfte und Wahlen an der Urne richtet sich nach dem Organisationsreglement (OgR).</w:t>
            </w:r>
          </w:p>
        </w:tc>
      </w:tr>
    </w:tbl>
    <w:p w14:paraId="7B76EF1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1CBF384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1E7AF6F" w14:textId="77777777" w:rsidTr="00783D7B">
        <w:tc>
          <w:tcPr>
            <w:tcW w:w="2338" w:type="dxa"/>
          </w:tcPr>
          <w:p w14:paraId="6EDF87A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Stimmrecht</w:t>
            </w:r>
          </w:p>
        </w:tc>
        <w:tc>
          <w:tcPr>
            <w:tcW w:w="7326" w:type="dxa"/>
          </w:tcPr>
          <w:p w14:paraId="10644640" w14:textId="77777777" w:rsidR="00783D7B" w:rsidRPr="00462B1F" w:rsidRDefault="00783D7B" w:rsidP="00462B1F">
            <w:pPr>
              <w:pStyle w:val="Listenabsatz"/>
              <w:numPr>
                <w:ilvl w:val="0"/>
                <w:numId w:val="30"/>
              </w:numPr>
              <w:overflowPunct w:val="0"/>
              <w:autoSpaceDE w:val="0"/>
              <w:autoSpaceDN w:val="0"/>
              <w:adjustRightInd w:val="0"/>
              <w:spacing w:line="269" w:lineRule="exact"/>
              <w:ind w:left="0" w:hanging="2"/>
              <w:textAlignment w:val="baseline"/>
              <w:rPr>
                <w:rFonts w:ascii="Arial" w:eastAsia="Times New Roman" w:hAnsi="Arial" w:cs="Times New Roman"/>
                <w:bCs w:val="0"/>
                <w:spacing w:val="0"/>
                <w:szCs w:val="21"/>
                <w:lang w:val="de-DE"/>
              </w:rPr>
            </w:pPr>
            <w:r w:rsidRPr="00462B1F">
              <w:rPr>
                <w:rFonts w:ascii="Arial" w:eastAsia="Times New Roman" w:hAnsi="Arial" w:cs="Times New Roman"/>
                <w:bCs w:val="0"/>
                <w:spacing w:val="0"/>
                <w:szCs w:val="21"/>
                <w:lang w:val="de-DE"/>
              </w:rPr>
              <w:t>Das Stimmrecht steht jeder Person zu, die in kantonalen Angelegenheiten stimmberechtigt ist und seit drei Monaten in der Gemeinde wohnt.</w:t>
            </w:r>
          </w:p>
        </w:tc>
      </w:tr>
    </w:tbl>
    <w:p w14:paraId="6042194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62D09E9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A06C948" w14:textId="77777777" w:rsidTr="00783D7B">
        <w:tc>
          <w:tcPr>
            <w:tcW w:w="2338" w:type="dxa"/>
          </w:tcPr>
          <w:p w14:paraId="78620DD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Briefliche Stimmabgabe</w:t>
            </w:r>
          </w:p>
        </w:tc>
        <w:tc>
          <w:tcPr>
            <w:tcW w:w="7326" w:type="dxa"/>
          </w:tcPr>
          <w:p w14:paraId="64B97693" w14:textId="77777777" w:rsidR="00783D7B" w:rsidRPr="00462B1F" w:rsidRDefault="00783D7B" w:rsidP="00462B1F">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462B1F">
              <w:rPr>
                <w:rFonts w:ascii="Arial" w:eastAsia="Times New Roman" w:hAnsi="Arial" w:cs="Times New Roman"/>
                <w:bCs w:val="0"/>
                <w:spacing w:val="0"/>
                <w:szCs w:val="21"/>
                <w:lang w:val="de-DE"/>
              </w:rPr>
              <w:t>Für die briefliche Stimmabgabe gelten die gleichen Bestimmungen wie für die eidgenössischen und kantonalen Wahlen und Abstimmungen.</w:t>
            </w:r>
          </w:p>
        </w:tc>
      </w:tr>
    </w:tbl>
    <w:p w14:paraId="3164ADD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7E6EE7E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9BD4EAF" w14:textId="77777777" w:rsidTr="00783D7B">
        <w:tc>
          <w:tcPr>
            <w:tcW w:w="2338" w:type="dxa"/>
          </w:tcPr>
          <w:p w14:paraId="7FC362F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Stellvertretung</w:t>
            </w:r>
          </w:p>
        </w:tc>
        <w:tc>
          <w:tcPr>
            <w:tcW w:w="7326" w:type="dxa"/>
          </w:tcPr>
          <w:p w14:paraId="05B91DEA" w14:textId="77777777" w:rsidR="00783D7B" w:rsidRPr="00462B1F" w:rsidRDefault="00783D7B" w:rsidP="00462B1F">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462B1F">
              <w:rPr>
                <w:rFonts w:ascii="Arial" w:eastAsia="Times New Roman" w:hAnsi="Arial" w:cs="Times New Roman"/>
                <w:bCs w:val="0"/>
                <w:spacing w:val="0"/>
                <w:szCs w:val="21"/>
                <w:lang w:val="de-DE"/>
              </w:rPr>
              <w:t>Stellvertretung bei der Stimmabgabe ist nicht zugelassen.</w:t>
            </w:r>
          </w:p>
        </w:tc>
      </w:tr>
    </w:tbl>
    <w:p w14:paraId="5E805DA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7D958D7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32FEF61" w14:textId="77777777" w:rsidTr="00783D7B">
        <w:tc>
          <w:tcPr>
            <w:tcW w:w="2338" w:type="dxa"/>
          </w:tcPr>
          <w:p w14:paraId="6D61A24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Abstimmungs- und Wahltage</w:t>
            </w:r>
          </w:p>
        </w:tc>
        <w:tc>
          <w:tcPr>
            <w:tcW w:w="7326" w:type="dxa"/>
          </w:tcPr>
          <w:p w14:paraId="559AEAD6" w14:textId="77777777" w:rsidR="00783D7B" w:rsidRPr="00462B1F" w:rsidRDefault="00783D7B" w:rsidP="00462B1F">
            <w:pPr>
              <w:pStyle w:val="Listenabsatz"/>
              <w:numPr>
                <w:ilvl w:val="0"/>
                <w:numId w:val="30"/>
              </w:numPr>
              <w:overflowPunct w:val="0"/>
              <w:autoSpaceDE w:val="0"/>
              <w:autoSpaceDN w:val="0"/>
              <w:adjustRightInd w:val="0"/>
              <w:spacing w:line="269" w:lineRule="exact"/>
              <w:ind w:left="0" w:hanging="2"/>
              <w:textAlignment w:val="baseline"/>
              <w:rPr>
                <w:rFonts w:ascii="Arial" w:eastAsia="Times New Roman" w:hAnsi="Arial" w:cs="Times New Roman"/>
                <w:bCs w:val="0"/>
                <w:spacing w:val="0"/>
                <w:szCs w:val="21"/>
                <w:lang w:val="de-DE"/>
              </w:rPr>
            </w:pPr>
            <w:r w:rsidRPr="00462B1F">
              <w:rPr>
                <w:rFonts w:ascii="Arial" w:eastAsia="Times New Roman" w:hAnsi="Arial" w:cs="Times New Roman"/>
                <w:bCs w:val="0"/>
                <w:spacing w:val="0"/>
                <w:szCs w:val="21"/>
                <w:vertAlign w:val="superscript"/>
                <w:lang w:val="de-DE"/>
              </w:rPr>
              <w:t>1</w:t>
            </w:r>
            <w:r w:rsidRPr="00462B1F">
              <w:rPr>
                <w:rFonts w:ascii="Arial" w:eastAsia="Times New Roman" w:hAnsi="Arial" w:cs="Times New Roman"/>
                <w:bCs w:val="0"/>
                <w:spacing w:val="0"/>
                <w:szCs w:val="21"/>
                <w:lang w:val="de-DE"/>
              </w:rPr>
              <w:t xml:space="preserve"> Die Abstimmungs- und Wahltage werden vom Gemeinderat so festgesetzt, dass sie in der Regel auf eidgenössische oder kantonale Wahlen oder Abstimmungen fallen.</w:t>
            </w:r>
          </w:p>
        </w:tc>
      </w:tr>
    </w:tbl>
    <w:p w14:paraId="50FF3BB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7406933" w14:textId="77777777" w:rsidTr="00783D7B">
        <w:tc>
          <w:tcPr>
            <w:tcW w:w="2338" w:type="dxa"/>
          </w:tcPr>
          <w:p w14:paraId="6AA2053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4AFCC60" w14:textId="77777777" w:rsidR="00783D7B" w:rsidRPr="00783D7B" w:rsidRDefault="00783D7B" w:rsidP="00462B1F">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Ist ein zweiter Wahlgang erforderlich, findet dieser in der Regel drei Wochen später statt.</w:t>
            </w:r>
          </w:p>
        </w:tc>
      </w:tr>
    </w:tbl>
    <w:p w14:paraId="0D1099B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50E54F8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057F9D8" w14:textId="77777777" w:rsidTr="00783D7B">
        <w:tc>
          <w:tcPr>
            <w:tcW w:w="2338" w:type="dxa"/>
          </w:tcPr>
          <w:p w14:paraId="0827DBC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Urnenöffnungszeiten</w:t>
            </w:r>
          </w:p>
        </w:tc>
        <w:tc>
          <w:tcPr>
            <w:tcW w:w="7326" w:type="dxa"/>
          </w:tcPr>
          <w:p w14:paraId="7C277247" w14:textId="77777777" w:rsidR="00783D7B" w:rsidRPr="00462B1F" w:rsidRDefault="00783D7B" w:rsidP="00462B1F">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462B1F">
              <w:rPr>
                <w:rFonts w:ascii="Arial" w:eastAsia="Times New Roman" w:hAnsi="Arial" w:cs="Times New Roman"/>
                <w:bCs w:val="0"/>
                <w:spacing w:val="0"/>
                <w:szCs w:val="21"/>
                <w:vertAlign w:val="superscript"/>
                <w:lang w:val="de-DE"/>
              </w:rPr>
              <w:t>1</w:t>
            </w:r>
            <w:r w:rsidRPr="00462B1F">
              <w:rPr>
                <w:rFonts w:ascii="Arial" w:eastAsia="Times New Roman" w:hAnsi="Arial" w:cs="Times New Roman"/>
                <w:bCs w:val="0"/>
                <w:spacing w:val="0"/>
                <w:szCs w:val="21"/>
                <w:lang w:val="de-DE"/>
              </w:rPr>
              <w:t xml:space="preserve"> Die Urnen sind am Abstimmungs- oder Wahltag (Sonntag) von …….. bis  ………. Uhr geöffnet; an den Vortagen (Donnerstag bis Samstag) von .......... bis .......... Uhr. [Je mindestens eine Stunde.]</w:t>
            </w:r>
          </w:p>
        </w:tc>
      </w:tr>
    </w:tbl>
    <w:p w14:paraId="1A18844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CCFA708" w14:textId="77777777" w:rsidTr="00783D7B">
        <w:tc>
          <w:tcPr>
            <w:tcW w:w="2338" w:type="dxa"/>
          </w:tcPr>
          <w:p w14:paraId="3996483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55E46D1" w14:textId="77777777" w:rsidR="00783D7B" w:rsidRPr="00783D7B" w:rsidRDefault="00783D7B" w:rsidP="00462B1F">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In den Zwischenzeiten sind die Urnen versiegelt oder plombiert und sicher aufzubewahren.</w:t>
            </w:r>
          </w:p>
        </w:tc>
      </w:tr>
    </w:tbl>
    <w:p w14:paraId="65478EF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0545326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46581E6" w14:textId="77777777" w:rsidTr="00783D7B">
        <w:tc>
          <w:tcPr>
            <w:tcW w:w="2338" w:type="dxa"/>
          </w:tcPr>
          <w:p w14:paraId="4AABD05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Druck der Stimm- und Wahlzettel</w:t>
            </w:r>
          </w:p>
        </w:tc>
        <w:tc>
          <w:tcPr>
            <w:tcW w:w="7326" w:type="dxa"/>
          </w:tcPr>
          <w:p w14:paraId="3C639C07" w14:textId="77777777" w:rsidR="00783D7B" w:rsidRPr="00462B1F" w:rsidRDefault="00783D7B" w:rsidP="00462B1F">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462B1F">
              <w:rPr>
                <w:rFonts w:ascii="Arial" w:eastAsia="Times New Roman" w:hAnsi="Arial" w:cs="Times New Roman"/>
                <w:bCs w:val="0"/>
                <w:spacing w:val="0"/>
                <w:szCs w:val="21"/>
                <w:vertAlign w:val="superscript"/>
                <w:lang w:val="de-DE"/>
              </w:rPr>
              <w:t>1</w:t>
            </w:r>
            <w:r w:rsidRPr="00462B1F">
              <w:rPr>
                <w:rFonts w:ascii="Arial" w:eastAsia="Times New Roman" w:hAnsi="Arial" w:cs="Times New Roman"/>
                <w:bCs w:val="0"/>
                <w:spacing w:val="0"/>
                <w:szCs w:val="21"/>
                <w:lang w:val="de-DE"/>
              </w:rPr>
              <w:t xml:space="preserve"> Die Gemeindeschreiberin oder der Gemeindeschreiber ordnet den Druck der amtlichen Stimm- und Wahlzettel an.</w:t>
            </w:r>
          </w:p>
        </w:tc>
      </w:tr>
    </w:tbl>
    <w:p w14:paraId="553527B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02D2986" w14:textId="77777777" w:rsidTr="00783D7B">
        <w:tc>
          <w:tcPr>
            <w:tcW w:w="2338" w:type="dxa"/>
          </w:tcPr>
          <w:p w14:paraId="7341D5D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3FB6BAE8" w14:textId="77777777" w:rsidR="00783D7B" w:rsidRPr="00783D7B" w:rsidRDefault="00783D7B" w:rsidP="00783D7B">
            <w:pPr>
              <w:overflowPunct w:val="0"/>
              <w:autoSpaceDE w:val="0"/>
              <w:autoSpaceDN w:val="0"/>
              <w:adjustRightInd w:val="0"/>
              <w:spacing w:line="269" w:lineRule="exact"/>
              <w:ind w:left="7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Bei Wahlen lässt sie oder er für alle Stimmberechtigten </w:t>
            </w:r>
          </w:p>
        </w:tc>
      </w:tr>
      <w:tr w:rsidR="00783D7B" w:rsidRPr="00783D7B" w14:paraId="7FF8D25C" w14:textId="77777777" w:rsidTr="00783D7B">
        <w:tc>
          <w:tcPr>
            <w:tcW w:w="2338" w:type="dxa"/>
          </w:tcPr>
          <w:p w14:paraId="3F9EF25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4FC2D1D6" w14:textId="77777777" w:rsidR="00783D7B" w:rsidRPr="00783D7B" w:rsidRDefault="00783D7B" w:rsidP="00462B1F">
            <w:pPr>
              <w:numPr>
                <w:ilvl w:val="0"/>
                <w:numId w:val="26"/>
              </w:numPr>
              <w:overflowPunct w:val="0"/>
              <w:autoSpaceDE w:val="0"/>
              <w:autoSpaceDN w:val="0"/>
              <w:adjustRightInd w:val="0"/>
              <w:spacing w:line="269" w:lineRule="exact"/>
              <w:ind w:left="-2" w:firstLine="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Wahlzettel mit den Namen der definitiven Kandidatinnen und Kandidaten (vorgedruckte Wahlzettel) und</w:t>
            </w:r>
          </w:p>
        </w:tc>
      </w:tr>
      <w:tr w:rsidR="00783D7B" w:rsidRPr="00783D7B" w14:paraId="2C51BD8E" w14:textId="77777777" w:rsidTr="00783D7B">
        <w:tc>
          <w:tcPr>
            <w:tcW w:w="2338" w:type="dxa"/>
          </w:tcPr>
          <w:p w14:paraId="07AB088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47734603"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 xml:space="preserve">Wahlzettel ohne Vordruck </w:t>
            </w:r>
          </w:p>
        </w:tc>
      </w:tr>
      <w:tr w:rsidR="00783D7B" w:rsidRPr="00783D7B" w14:paraId="3B68C959" w14:textId="77777777" w:rsidTr="00783D7B">
        <w:tc>
          <w:tcPr>
            <w:tcW w:w="2338" w:type="dxa"/>
          </w:tcPr>
          <w:p w14:paraId="56E1A99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A3481EA" w14:textId="77777777" w:rsidR="00783D7B" w:rsidRPr="00783D7B" w:rsidRDefault="00783D7B" w:rsidP="00783D7B">
            <w:pPr>
              <w:overflowPunct w:val="0"/>
              <w:autoSpaceDE w:val="0"/>
              <w:autoSpaceDN w:val="0"/>
              <w:adjustRightInd w:val="0"/>
              <w:spacing w:line="269" w:lineRule="exact"/>
              <w:ind w:left="7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herstellen.</w:t>
            </w:r>
          </w:p>
        </w:tc>
      </w:tr>
    </w:tbl>
    <w:p w14:paraId="3E011EE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D78993E" w14:textId="77777777" w:rsidTr="00783D7B">
        <w:tc>
          <w:tcPr>
            <w:tcW w:w="2338" w:type="dxa"/>
          </w:tcPr>
          <w:p w14:paraId="4C0BF11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12BEEE6" w14:textId="77777777" w:rsidR="00783D7B" w:rsidRPr="00783D7B" w:rsidRDefault="00783D7B" w:rsidP="00462B1F">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Die Unterzeichnenden der Wahlvorschläge können zusätzliche vorgedruckte Wahlzettel zum Selbstkostenpreis beziehen.</w:t>
            </w:r>
          </w:p>
        </w:tc>
      </w:tr>
    </w:tbl>
    <w:p w14:paraId="669B8F0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B7C6E01" w14:textId="77777777" w:rsidTr="00783D7B">
        <w:tc>
          <w:tcPr>
            <w:tcW w:w="2338" w:type="dxa"/>
          </w:tcPr>
          <w:p w14:paraId="78CAEB0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BA747DB" w14:textId="77777777" w:rsidR="00783D7B" w:rsidRPr="00783D7B" w:rsidRDefault="00783D7B" w:rsidP="00462B1F">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Finden gleichzeitig Abstimmungen und Wahlen statt, müssen sich die Zettel in der Farbe voneinander unterscheiden.</w:t>
            </w:r>
          </w:p>
        </w:tc>
      </w:tr>
    </w:tbl>
    <w:p w14:paraId="6F95073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A857C4D" w14:textId="77777777" w:rsidTr="00783D7B">
        <w:tc>
          <w:tcPr>
            <w:tcW w:w="2338" w:type="dxa"/>
          </w:tcPr>
          <w:p w14:paraId="43427D5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8CFE4B2" w14:textId="77777777" w:rsidR="00783D7B" w:rsidRPr="00783D7B" w:rsidRDefault="00783D7B" w:rsidP="00462B1F">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5</w:t>
            </w:r>
            <w:r w:rsidRPr="00783D7B">
              <w:rPr>
                <w:rFonts w:ascii="Arial" w:eastAsia="Times New Roman" w:hAnsi="Arial" w:cs="Times New Roman"/>
                <w:bCs w:val="0"/>
                <w:spacing w:val="0"/>
                <w:szCs w:val="21"/>
                <w:lang w:val="de-DE"/>
              </w:rPr>
              <w:t xml:space="preserve"> Auf den Stimmzetteln sind die einzelnen Gegenstände, über die abgestimmt wird, zu bezeichnen. Zudem ist zu vermerken, dass eine Vorlage mit „Ja“ angenommen und mit „Nein“ verworfen werden kann.</w:t>
            </w:r>
          </w:p>
        </w:tc>
      </w:tr>
    </w:tbl>
    <w:p w14:paraId="3DFE3E3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498846F" w14:textId="77777777" w:rsidTr="00783D7B">
        <w:tc>
          <w:tcPr>
            <w:tcW w:w="2338" w:type="dxa"/>
          </w:tcPr>
          <w:p w14:paraId="5DA565D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D411392" w14:textId="77777777" w:rsidR="00783D7B" w:rsidRPr="00783D7B" w:rsidRDefault="00783D7B" w:rsidP="00462B1F">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6</w:t>
            </w:r>
            <w:r w:rsidRPr="00783D7B">
              <w:rPr>
                <w:rFonts w:ascii="Arial" w:eastAsia="Times New Roman" w:hAnsi="Arial" w:cs="Times New Roman"/>
                <w:bCs w:val="0"/>
                <w:spacing w:val="0"/>
                <w:szCs w:val="21"/>
                <w:lang w:val="de-DE"/>
              </w:rPr>
              <w:t xml:space="preserve"> Die Kandidatinnen und Kandidaten sind auf den Wahlzetteln fortlaufend zu nummerieren. Werden weniger Kandidatinnen und Kandidaten aufgeführt, als Sitze zu besetzen sind, sind die fehlenden Vorschläge mit weiter zu nummerierenden leeren Linien zu versehen.</w:t>
            </w:r>
          </w:p>
        </w:tc>
      </w:tr>
    </w:tbl>
    <w:p w14:paraId="5A1D593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2F5348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87C5813" w14:textId="77777777" w:rsidTr="00783D7B">
        <w:tc>
          <w:tcPr>
            <w:tcW w:w="2338" w:type="dxa"/>
          </w:tcPr>
          <w:p w14:paraId="03EC0D5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Stimmrechtsausweis</w:t>
            </w:r>
          </w:p>
        </w:tc>
        <w:tc>
          <w:tcPr>
            <w:tcW w:w="7326" w:type="dxa"/>
          </w:tcPr>
          <w:p w14:paraId="11C75E61" w14:textId="77777777" w:rsidR="00783D7B" w:rsidRPr="00462B1F" w:rsidRDefault="00783D7B" w:rsidP="00462B1F">
            <w:pPr>
              <w:pStyle w:val="Listenabsatz"/>
              <w:numPr>
                <w:ilvl w:val="0"/>
                <w:numId w:val="30"/>
              </w:numPr>
              <w:overflowPunct w:val="0"/>
              <w:autoSpaceDE w:val="0"/>
              <w:autoSpaceDN w:val="0"/>
              <w:adjustRightInd w:val="0"/>
              <w:spacing w:line="269" w:lineRule="exact"/>
              <w:ind w:left="-2" w:firstLine="2"/>
              <w:textAlignment w:val="baseline"/>
              <w:rPr>
                <w:rFonts w:ascii="Arial" w:eastAsia="Times New Roman" w:hAnsi="Arial" w:cs="Times New Roman"/>
                <w:bCs w:val="0"/>
                <w:spacing w:val="0"/>
                <w:szCs w:val="21"/>
                <w:lang w:val="de-DE"/>
              </w:rPr>
            </w:pPr>
            <w:r w:rsidRPr="00462B1F">
              <w:rPr>
                <w:rFonts w:ascii="Arial" w:eastAsia="Times New Roman" w:hAnsi="Arial" w:cs="Times New Roman"/>
                <w:bCs w:val="0"/>
                <w:spacing w:val="0"/>
                <w:szCs w:val="21"/>
                <w:vertAlign w:val="superscript"/>
                <w:lang w:val="de-DE"/>
              </w:rPr>
              <w:t>1</w:t>
            </w:r>
            <w:r w:rsidRPr="00462B1F">
              <w:rPr>
                <w:rFonts w:ascii="Arial" w:eastAsia="Times New Roman" w:hAnsi="Arial" w:cs="Times New Roman"/>
                <w:bCs w:val="0"/>
                <w:spacing w:val="0"/>
                <w:szCs w:val="21"/>
                <w:lang w:val="de-DE"/>
              </w:rPr>
              <w:t xml:space="preserve"> Die Gemeindeschreiberin oder der Gemeindeschreiber sorgt dafür, dass die Stimmrechtsausweise spätestens drei Wochen vor dem Ab</w:t>
            </w:r>
            <w:r w:rsidRPr="00462B1F">
              <w:rPr>
                <w:rFonts w:ascii="Arial" w:eastAsia="Times New Roman" w:hAnsi="Arial" w:cs="Times New Roman"/>
                <w:bCs w:val="0"/>
                <w:spacing w:val="0"/>
                <w:szCs w:val="21"/>
                <w:lang w:val="de-DE"/>
              </w:rPr>
              <w:softHyphen/>
              <w:t>stimmungs- oder Wahltag den Stimmberechtigten zugestellt werden. Vorbehalten bleibt die Sonderregelung nach Art. 9 Abs. 1 hiernach.</w:t>
            </w:r>
          </w:p>
        </w:tc>
      </w:tr>
    </w:tbl>
    <w:p w14:paraId="454BAA8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4D9D0C5" w14:textId="77777777" w:rsidTr="00783D7B">
        <w:tc>
          <w:tcPr>
            <w:tcW w:w="2338" w:type="dxa"/>
          </w:tcPr>
          <w:p w14:paraId="02D96D1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A3AA461" w14:textId="77777777" w:rsidR="00783D7B" w:rsidRPr="00783D7B" w:rsidRDefault="00783D7B" w:rsidP="00462B1F">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Der Stimmrechtsausweis enthält folgende Angaben:</w:t>
            </w:r>
          </w:p>
          <w:p w14:paraId="66C110B4" w14:textId="77777777" w:rsidR="00065F69" w:rsidRDefault="00065F69" w:rsidP="00C326F0">
            <w:pPr>
              <w:numPr>
                <w:ilvl w:val="0"/>
                <w:numId w:val="28"/>
              </w:numPr>
              <w:tabs>
                <w:tab w:val="left" w:pos="220"/>
              </w:tabs>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Pr>
                <w:rFonts w:ascii="Arial" w:eastAsia="Times New Roman" w:hAnsi="Arial" w:cs="Times New Roman"/>
                <w:bCs w:val="0"/>
                <w:spacing w:val="0"/>
                <w:szCs w:val="21"/>
                <w:lang w:val="de-DE"/>
              </w:rPr>
              <w:t xml:space="preserve">a) </w:t>
            </w:r>
            <w:r w:rsidR="00783D7B" w:rsidRPr="00783D7B">
              <w:rPr>
                <w:rFonts w:ascii="Arial" w:eastAsia="Times New Roman" w:hAnsi="Arial" w:cs="Times New Roman"/>
                <w:bCs w:val="0"/>
                <w:spacing w:val="0"/>
                <w:szCs w:val="21"/>
                <w:lang w:val="de-DE"/>
              </w:rPr>
              <w:t>Name, Vorname(n), Geschlecht, Geburtsjahr, Adresse der oder des Stimmberechtigten,</w:t>
            </w:r>
            <w:r w:rsidR="00C326F0">
              <w:rPr>
                <w:rFonts w:ascii="Arial" w:eastAsia="Times New Roman" w:hAnsi="Arial" w:cs="Times New Roman"/>
                <w:bCs w:val="0"/>
                <w:spacing w:val="0"/>
                <w:szCs w:val="21"/>
                <w:lang w:val="de-DE"/>
              </w:rPr>
              <w:t xml:space="preserve"> </w:t>
            </w:r>
          </w:p>
          <w:p w14:paraId="17AAB6B7" w14:textId="77777777" w:rsidR="00783D7B" w:rsidRPr="00C326F0" w:rsidRDefault="00065F69" w:rsidP="00C326F0">
            <w:pPr>
              <w:numPr>
                <w:ilvl w:val="0"/>
                <w:numId w:val="28"/>
              </w:numPr>
              <w:tabs>
                <w:tab w:val="left" w:pos="220"/>
              </w:tabs>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Pr>
                <w:rFonts w:ascii="Arial" w:eastAsia="Times New Roman" w:hAnsi="Arial" w:cs="Times New Roman"/>
                <w:bCs w:val="0"/>
                <w:spacing w:val="0"/>
                <w:szCs w:val="21"/>
                <w:lang w:val="de-DE"/>
              </w:rPr>
              <w:t xml:space="preserve">b) </w:t>
            </w:r>
            <w:r w:rsidR="00783D7B" w:rsidRPr="00C326F0">
              <w:rPr>
                <w:rFonts w:ascii="Arial" w:eastAsia="Times New Roman" w:hAnsi="Arial" w:cs="Times New Roman"/>
                <w:bCs w:val="0"/>
                <w:spacing w:val="0"/>
                <w:szCs w:val="21"/>
                <w:lang w:val="de-DE"/>
              </w:rPr>
              <w:t>Auskunft darüber, bei welchen Wahlen oder Abstimmungen die oder der betreffend Stimmberechtigte teilnehmen darf,</w:t>
            </w:r>
          </w:p>
          <w:p w14:paraId="0B303E7C" w14:textId="77777777" w:rsidR="00783D7B" w:rsidRPr="00783D7B" w:rsidRDefault="00065F69" w:rsidP="00462B1F">
            <w:pPr>
              <w:numPr>
                <w:ilvl w:val="0"/>
                <w:numId w:val="28"/>
              </w:numPr>
              <w:tabs>
                <w:tab w:val="left" w:pos="220"/>
              </w:tabs>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Pr>
                <w:rFonts w:ascii="Arial" w:eastAsia="Times New Roman" w:hAnsi="Arial" w:cs="Times New Roman"/>
                <w:bCs w:val="0"/>
                <w:spacing w:val="0"/>
                <w:szCs w:val="21"/>
                <w:lang w:val="de-DE"/>
              </w:rPr>
              <w:t xml:space="preserve">c) </w:t>
            </w:r>
            <w:r w:rsidR="00783D7B" w:rsidRPr="00783D7B">
              <w:rPr>
                <w:rFonts w:ascii="Arial" w:eastAsia="Times New Roman" w:hAnsi="Arial" w:cs="Times New Roman"/>
                <w:bCs w:val="0"/>
                <w:spacing w:val="0"/>
                <w:szCs w:val="21"/>
                <w:lang w:val="de-DE"/>
              </w:rPr>
              <w:t>Datum der Wahl oder Abstimmung.</w:t>
            </w:r>
          </w:p>
        </w:tc>
      </w:tr>
    </w:tbl>
    <w:p w14:paraId="432AF87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2D7112A" w14:textId="77777777" w:rsidTr="00783D7B">
        <w:tc>
          <w:tcPr>
            <w:tcW w:w="2338" w:type="dxa"/>
          </w:tcPr>
          <w:p w14:paraId="628B0AC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B2A5A4E"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Stimmberechtigte, die im Stimmregister eingetragen sind und keinen Stimmrechtsausweis erhalten oder diese verloren haben, können von der Stimmregisterführerin oder vom Stimmr</w:t>
            </w:r>
            <w:r w:rsidR="00065F69">
              <w:rPr>
                <w:rFonts w:ascii="Arial" w:eastAsia="Times New Roman" w:hAnsi="Arial" w:cs="Times New Roman"/>
                <w:bCs w:val="0"/>
                <w:spacing w:val="0"/>
                <w:szCs w:val="21"/>
                <w:lang w:val="de-DE"/>
              </w:rPr>
              <w:t>egisterführer ein Doppel verlan</w:t>
            </w:r>
            <w:r w:rsidRPr="00783D7B">
              <w:rPr>
                <w:rFonts w:ascii="Arial" w:eastAsia="Times New Roman" w:hAnsi="Arial" w:cs="Times New Roman"/>
                <w:bCs w:val="0"/>
                <w:spacing w:val="0"/>
                <w:szCs w:val="21"/>
                <w:lang w:val="de-DE"/>
              </w:rPr>
              <w:t>gen. Das Begehren muss spätestens am letzten Werktag vor dem Urnengang bis Büroschluss gestellt werden.</w:t>
            </w:r>
          </w:p>
        </w:tc>
      </w:tr>
    </w:tbl>
    <w:p w14:paraId="3FBA664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2BFA4C8" w14:textId="77777777" w:rsidTr="00783D7B">
        <w:tc>
          <w:tcPr>
            <w:tcW w:w="2338" w:type="dxa"/>
          </w:tcPr>
          <w:p w14:paraId="6CF197F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B5FBC18"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Der neue Stimmrechtsausweis ist mit „Doppel“ zu kennzeichnen. Er darf den Stimmberechtigten nur gegen Vorweisung des Passes oder der Identitätskarte ausgehändigt werden.</w:t>
            </w:r>
          </w:p>
        </w:tc>
      </w:tr>
    </w:tbl>
    <w:p w14:paraId="3D21721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72373E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A311BFA" w14:textId="77777777" w:rsidTr="00783D7B">
        <w:tc>
          <w:tcPr>
            <w:tcW w:w="2338" w:type="dxa"/>
          </w:tcPr>
          <w:p w14:paraId="3622A66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Zustellung der Stimm- und Wahlzettel</w:t>
            </w:r>
          </w:p>
        </w:tc>
        <w:tc>
          <w:tcPr>
            <w:tcW w:w="7326" w:type="dxa"/>
          </w:tcPr>
          <w:p w14:paraId="6A55D74A"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vertAlign w:val="superscript"/>
                <w:lang w:val="de-DE"/>
              </w:rPr>
              <w:t>1</w:t>
            </w:r>
            <w:r w:rsidRPr="00C326F0">
              <w:rPr>
                <w:rFonts w:ascii="Arial" w:eastAsia="Times New Roman" w:hAnsi="Arial" w:cs="Times New Roman"/>
                <w:bCs w:val="0"/>
                <w:spacing w:val="0"/>
                <w:szCs w:val="21"/>
                <w:lang w:val="de-DE"/>
              </w:rPr>
              <w:t xml:space="preserve"> Die Stimmberechtigten erhalten die Stimm- und Wahlzettel spätestens drei Wochen vor dem Abstimmungs- oder Wahltag. Sind für gleichzeitig stattfindende eidgenössische oder kantonale Urnengänge kürzere Zustellfristen möglich, so gelten diese auch für die Zustellung der kommunalen Stimm- und Wahlzettel.</w:t>
            </w:r>
          </w:p>
        </w:tc>
      </w:tr>
    </w:tbl>
    <w:p w14:paraId="490B4DD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65348B2" w14:textId="77777777" w:rsidTr="00783D7B">
        <w:tc>
          <w:tcPr>
            <w:tcW w:w="2338" w:type="dxa"/>
          </w:tcPr>
          <w:p w14:paraId="51B5187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B78DA16"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Bei einem zweiten Wahlgang sind sämtliche Wahlunterlagen spätestens fünf Tage vor dem Wahltag zuzustellen.</w:t>
            </w:r>
          </w:p>
        </w:tc>
      </w:tr>
    </w:tbl>
    <w:p w14:paraId="5418B22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4EBC60E" w14:textId="77777777" w:rsidTr="00783D7B">
        <w:tc>
          <w:tcPr>
            <w:tcW w:w="2338" w:type="dxa"/>
          </w:tcPr>
          <w:p w14:paraId="5278363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Abstimmungsbotschaft</w:t>
            </w:r>
          </w:p>
        </w:tc>
        <w:tc>
          <w:tcPr>
            <w:tcW w:w="7326" w:type="dxa"/>
          </w:tcPr>
          <w:p w14:paraId="68C411CD"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Bei Abstimmungen ist den Stimmberechtigten zusammen mit dem Stimmzettel eine kurze und sachliche Botschaft des Gemeinderats zuzustellen, die auch den Gegenargumenten Rechnung trägt.</w:t>
            </w:r>
          </w:p>
        </w:tc>
      </w:tr>
    </w:tbl>
    <w:p w14:paraId="2419E61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5506639" w14:textId="77777777" w:rsidTr="00783D7B">
        <w:tc>
          <w:tcPr>
            <w:tcW w:w="2338" w:type="dxa"/>
          </w:tcPr>
          <w:p w14:paraId="109D0CD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Wahlprospekte</w:t>
            </w:r>
          </w:p>
        </w:tc>
        <w:tc>
          <w:tcPr>
            <w:tcW w:w="7326" w:type="dxa"/>
          </w:tcPr>
          <w:p w14:paraId="7402AA69"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Bei kommunalen Wahlen können die Parteien und Wählergruppen ihre Wahlprospekte auf Kosten der Gemeinde verschicken lassen. Der Gemeinderat erlässt Weisungen betreffend Format, Gewicht, Abgabetermin und Mithilfe beim Verpacken.</w:t>
            </w:r>
          </w:p>
        </w:tc>
      </w:tr>
    </w:tbl>
    <w:p w14:paraId="186E57B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5C2824D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528F8E4" w14:textId="77777777" w:rsidTr="00783D7B">
        <w:tc>
          <w:tcPr>
            <w:tcW w:w="2338" w:type="dxa"/>
          </w:tcPr>
          <w:p w14:paraId="0B19C3F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Auflage der Stimm- und Wahlzettel</w:t>
            </w:r>
          </w:p>
        </w:tc>
        <w:tc>
          <w:tcPr>
            <w:tcW w:w="7326" w:type="dxa"/>
          </w:tcPr>
          <w:p w14:paraId="767EAFBE"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0" w:hanging="2"/>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lang w:val="de-DE"/>
              </w:rPr>
              <w:t>Den Stimmberechtigten sind in den Stimmlokalen in genügender Anzahl Stimm- und Wahlzettel ohne Vordruck zur Verfügung zu halten. Andere, insbesondere vorgedruckte Stimm- und Wahlzettel sowie Aufrufe oder Wahlvorschläge dürfen im Stimmlokal weder ausgeteilt noch aufgelegt, angeschlagen oder angeschrieben werden.</w:t>
            </w:r>
          </w:p>
        </w:tc>
      </w:tr>
    </w:tbl>
    <w:p w14:paraId="3FE1402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F68209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5A0986A" w14:textId="77777777" w:rsidTr="00783D7B">
        <w:tc>
          <w:tcPr>
            <w:tcW w:w="2338" w:type="dxa"/>
          </w:tcPr>
          <w:p w14:paraId="18B63E2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Abstimmungs- und Wahlausschuss</w:t>
            </w:r>
          </w:p>
        </w:tc>
        <w:tc>
          <w:tcPr>
            <w:tcW w:w="7326" w:type="dxa"/>
          </w:tcPr>
          <w:p w14:paraId="227C4CF2"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vertAlign w:val="superscript"/>
                <w:lang w:val="de-DE"/>
              </w:rPr>
              <w:t>1</w:t>
            </w:r>
            <w:r w:rsidRPr="00C326F0">
              <w:rPr>
                <w:rFonts w:ascii="Arial" w:eastAsia="Times New Roman" w:hAnsi="Arial" w:cs="Times New Roman"/>
                <w:bCs w:val="0"/>
                <w:spacing w:val="0"/>
                <w:szCs w:val="21"/>
                <w:lang w:val="de-DE"/>
              </w:rPr>
              <w:t xml:space="preserve"> Der Gemeinderat wählt den Abstimmungs- und Wahlausschuss (im folgenden „Ausschuss“) und dessen Präsidentin oder Präsidenten für .......... Jahre. Der Ausschuss besteht aus .......... Personen.</w:t>
            </w:r>
          </w:p>
        </w:tc>
      </w:tr>
    </w:tbl>
    <w:p w14:paraId="4D03CC5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E523D10" w14:textId="77777777" w:rsidTr="00783D7B">
        <w:tc>
          <w:tcPr>
            <w:tcW w:w="2338" w:type="dxa"/>
          </w:tcPr>
          <w:p w14:paraId="25C2D11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3DDB3A24"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Bei Abstimmungen mit mehreren Vorlagen oder Wahlen kann der Gemeinderat den Ausschuss erweitern.</w:t>
            </w:r>
          </w:p>
        </w:tc>
      </w:tr>
    </w:tbl>
    <w:p w14:paraId="53FD5B5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E77FAC5" w14:textId="77777777" w:rsidTr="00783D7B">
        <w:tc>
          <w:tcPr>
            <w:tcW w:w="2338" w:type="dxa"/>
          </w:tcPr>
          <w:p w14:paraId="39A4F75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8B26276" w14:textId="77777777" w:rsidR="00783D7B" w:rsidRPr="00783D7B" w:rsidRDefault="00783D7B" w:rsidP="003678B6">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Die Namen der Mitglieder sind bei Änderungen einmal im amtlichen </w:t>
            </w:r>
            <w:r w:rsidR="003678B6">
              <w:rPr>
                <w:rFonts w:ascii="Arial" w:eastAsia="Times New Roman" w:hAnsi="Arial" w:cs="Times New Roman"/>
                <w:bCs w:val="0"/>
                <w:spacing w:val="0"/>
                <w:szCs w:val="21"/>
                <w:lang w:val="de-DE"/>
              </w:rPr>
              <w:t>Publikationsorgan der Gemeinde</w:t>
            </w:r>
            <w:r w:rsidR="003678B6" w:rsidRPr="00783D7B">
              <w:rPr>
                <w:rFonts w:ascii="Arial" w:eastAsia="Times New Roman" w:hAnsi="Arial" w:cs="Times New Roman"/>
                <w:bCs w:val="0"/>
                <w:spacing w:val="0"/>
                <w:szCs w:val="21"/>
                <w:lang w:val="de-DE"/>
              </w:rPr>
              <w:t xml:space="preserve"> </w:t>
            </w:r>
            <w:r w:rsidRPr="00783D7B">
              <w:rPr>
                <w:rFonts w:ascii="Arial" w:eastAsia="Times New Roman" w:hAnsi="Arial" w:cs="Arial"/>
                <w:bCs w:val="0"/>
                <w:spacing w:val="0"/>
                <w:szCs w:val="21"/>
                <w:lang w:val="de-DE"/>
              </w:rPr>
              <w:t>[</w:t>
            </w:r>
            <w:r w:rsidRPr="00783D7B">
              <w:rPr>
                <w:rFonts w:ascii="Arial" w:eastAsia="Times New Roman" w:hAnsi="Arial" w:cs="Times New Roman"/>
                <w:bCs w:val="0"/>
                <w:spacing w:val="0"/>
                <w:szCs w:val="21"/>
                <w:lang w:val="de-DE"/>
              </w:rPr>
              <w:t>Variante: im Internet</w:t>
            </w:r>
            <w:r w:rsidRPr="00783D7B">
              <w:rPr>
                <w:rFonts w:ascii="Arial" w:eastAsia="Times New Roman" w:hAnsi="Arial" w:cs="Arial"/>
                <w:bCs w:val="0"/>
                <w:spacing w:val="0"/>
                <w:szCs w:val="21"/>
                <w:lang w:val="de-DE"/>
              </w:rPr>
              <w:t xml:space="preserve">] </w:t>
            </w:r>
            <w:r w:rsidRPr="00783D7B">
              <w:rPr>
                <w:rFonts w:ascii="Arial" w:eastAsia="Times New Roman" w:hAnsi="Arial" w:cs="Times New Roman"/>
                <w:bCs w:val="0"/>
                <w:spacing w:val="0"/>
                <w:szCs w:val="21"/>
                <w:lang w:val="de-DE"/>
              </w:rPr>
              <w:t>zu veröffentlichen.</w:t>
            </w:r>
          </w:p>
        </w:tc>
      </w:tr>
    </w:tbl>
    <w:p w14:paraId="1BDC305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6937F64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B2DB570" w14:textId="77777777" w:rsidTr="00783D7B">
        <w:tc>
          <w:tcPr>
            <w:tcW w:w="2338" w:type="dxa"/>
          </w:tcPr>
          <w:p w14:paraId="22EF551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Instruktion</w:t>
            </w:r>
          </w:p>
        </w:tc>
        <w:tc>
          <w:tcPr>
            <w:tcW w:w="7326" w:type="dxa"/>
          </w:tcPr>
          <w:p w14:paraId="529F0FCB"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lang w:val="de-DE"/>
              </w:rPr>
              <w:t>Der Gemeinderat muss die Ausschussmitglieder vor dem Urnengang zu einer Instruktion einberufen.</w:t>
            </w:r>
          </w:p>
        </w:tc>
      </w:tr>
    </w:tbl>
    <w:p w14:paraId="6396699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1C5DD93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56B05CD" w14:textId="77777777" w:rsidTr="00783D7B">
        <w:tc>
          <w:tcPr>
            <w:tcW w:w="2338" w:type="dxa"/>
          </w:tcPr>
          <w:p w14:paraId="5763DE0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Aufgaben</w:t>
            </w:r>
          </w:p>
        </w:tc>
        <w:tc>
          <w:tcPr>
            <w:tcW w:w="7326" w:type="dxa"/>
          </w:tcPr>
          <w:p w14:paraId="2D4905AA"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vertAlign w:val="superscript"/>
                <w:lang w:val="de-DE"/>
              </w:rPr>
              <w:t>1</w:t>
            </w:r>
            <w:r w:rsidRPr="00C326F0">
              <w:rPr>
                <w:rFonts w:ascii="Arial" w:eastAsia="Times New Roman" w:hAnsi="Arial" w:cs="Times New Roman"/>
                <w:bCs w:val="0"/>
                <w:spacing w:val="0"/>
                <w:szCs w:val="21"/>
                <w:lang w:val="de-DE"/>
              </w:rPr>
              <w:t xml:space="preserve"> Die Mitglieder des Ausschusses versammeln sich auf schriftliche Einladung des Gemeinderats hin vor Beginn des Urnendienstes im Stimmlokal.</w:t>
            </w:r>
          </w:p>
        </w:tc>
      </w:tr>
    </w:tbl>
    <w:p w14:paraId="55CA686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BECF9F4" w14:textId="77777777" w:rsidTr="00783D7B">
        <w:tc>
          <w:tcPr>
            <w:tcW w:w="2338" w:type="dxa"/>
          </w:tcPr>
          <w:p w14:paraId="51143CF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072B741"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Die Präsidentin oder der Präsident des Ausschusses gibt Kenntnis von den gesetzlichen Bestimmungen, regelt den Urnendienst und zieht bei Wahlgeschäften gegebenenfalls das Los.</w:t>
            </w:r>
          </w:p>
        </w:tc>
      </w:tr>
    </w:tbl>
    <w:p w14:paraId="6D3DC81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05FB18E" w14:textId="77777777" w:rsidTr="00783D7B">
        <w:tc>
          <w:tcPr>
            <w:tcW w:w="2338" w:type="dxa"/>
          </w:tcPr>
          <w:p w14:paraId="76326BB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75AC5B7"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Der Ausschuss sorgt im Übrigen für Ruhe und Ordnung im und vor dem Stimmlokal und verhindert gesetzeswidrige Handlungen. Er sorgt dafür, dass die Stimmberechtigten die Stimm- und Wahlzettel unbeeinflusst und ungestört ausfüllen können.</w:t>
            </w:r>
          </w:p>
        </w:tc>
      </w:tr>
    </w:tbl>
    <w:p w14:paraId="322B77A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899AD5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A9ECB12" w14:textId="77777777" w:rsidTr="00783D7B">
        <w:tc>
          <w:tcPr>
            <w:tcW w:w="2338" w:type="dxa"/>
          </w:tcPr>
          <w:p w14:paraId="4A9C9A0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Ungültige Wahl oder Abstimmungen</w:t>
            </w:r>
          </w:p>
        </w:tc>
        <w:tc>
          <w:tcPr>
            <w:tcW w:w="7326" w:type="dxa"/>
          </w:tcPr>
          <w:p w14:paraId="74CD14AB"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vertAlign w:val="superscript"/>
                <w:lang w:val="de-DE"/>
              </w:rPr>
              <w:t>1</w:t>
            </w:r>
            <w:r w:rsidRPr="00C326F0">
              <w:rPr>
                <w:rFonts w:ascii="Arial" w:eastAsia="Times New Roman" w:hAnsi="Arial" w:cs="Times New Roman"/>
                <w:bCs w:val="0"/>
                <w:spacing w:val="0"/>
                <w:szCs w:val="21"/>
                <w:lang w:val="de-DE"/>
              </w:rPr>
              <w:t xml:space="preserve"> Nach Schluss des Wahl- und Abstimmungsganges stellt der Ausschuss zunächst fest, wie</w:t>
            </w:r>
            <w:r w:rsidR="00065F69">
              <w:rPr>
                <w:rFonts w:ascii="Arial" w:eastAsia="Times New Roman" w:hAnsi="Arial" w:cs="Times New Roman"/>
                <w:bCs w:val="0"/>
                <w:spacing w:val="0"/>
                <w:szCs w:val="21"/>
                <w:lang w:val="de-DE"/>
              </w:rPr>
              <w:t xml:space="preserve"> </w:t>
            </w:r>
            <w:r w:rsidRPr="00C326F0">
              <w:rPr>
                <w:rFonts w:ascii="Arial" w:eastAsia="Times New Roman" w:hAnsi="Arial" w:cs="Times New Roman"/>
                <w:bCs w:val="0"/>
                <w:spacing w:val="0"/>
                <w:szCs w:val="21"/>
                <w:lang w:val="de-DE"/>
              </w:rPr>
              <w:t>viele Stimmrechtsausweise und abgestempelte Stimm- oder Wahlzettel eingelangt sind.</w:t>
            </w:r>
          </w:p>
        </w:tc>
      </w:tr>
    </w:tbl>
    <w:p w14:paraId="38E1618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0EDA267" w14:textId="77777777" w:rsidTr="00783D7B">
        <w:tc>
          <w:tcPr>
            <w:tcW w:w="2338" w:type="dxa"/>
          </w:tcPr>
          <w:p w14:paraId="396873B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72BA88A"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Übersteigt die Zahl der abgestempelten Zettel die Zahl der Stimmrechtsausweise, ist die Wahl oder Abstimmung ungültig. Der Ausschuss hält dieses Ergebnis im Protokoll fest und teilt es unverzüglich der Gemeinderatspräsidentin oder dem Gemeinderatspräsidenten mit. Die Stimmrechtsausweise und Zettel sind versiegelt oder plombiert und sicher aufzubewahren.</w:t>
            </w:r>
          </w:p>
        </w:tc>
      </w:tr>
    </w:tbl>
    <w:p w14:paraId="177C356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CAF4CF6" w14:textId="77777777" w:rsidTr="00783D7B">
        <w:tc>
          <w:tcPr>
            <w:tcW w:w="2338" w:type="dxa"/>
          </w:tcPr>
          <w:p w14:paraId="13190D5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Neuansetzung</w:t>
            </w:r>
          </w:p>
        </w:tc>
        <w:tc>
          <w:tcPr>
            <w:tcW w:w="7326" w:type="dxa"/>
          </w:tcPr>
          <w:p w14:paraId="43220F3C"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In diesem Fall setzt der Gemeinderat einen neuen Abstimmungs- oder Wahlgang an. Bei Wahlen können keine neuen Wahlvorschläge eingereicht werden. Die bestehenden Listen und Vorschläge bleiben gültig.</w:t>
            </w:r>
          </w:p>
        </w:tc>
      </w:tr>
    </w:tbl>
    <w:p w14:paraId="3C283CE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DD1E749" w14:textId="77777777" w:rsidTr="00783D7B">
        <w:tc>
          <w:tcPr>
            <w:tcW w:w="2338" w:type="dxa"/>
          </w:tcPr>
          <w:p w14:paraId="6EB4507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Gültige Wahl oder Ab</w:t>
            </w:r>
            <w:r w:rsidRPr="00783D7B">
              <w:rPr>
                <w:rFonts w:ascii="Arial" w:eastAsia="Times New Roman" w:hAnsi="Arial" w:cs="Times New Roman"/>
                <w:bCs w:val="0"/>
                <w:spacing w:val="0"/>
                <w:szCs w:val="21"/>
                <w:lang w:val="de-DE"/>
              </w:rPr>
              <w:softHyphen/>
              <w:t>stimmung</w:t>
            </w:r>
          </w:p>
        </w:tc>
        <w:tc>
          <w:tcPr>
            <w:tcW w:w="7326" w:type="dxa"/>
          </w:tcPr>
          <w:p w14:paraId="167FBF13" w14:textId="77777777" w:rsidR="00783D7B" w:rsidRPr="00783D7B" w:rsidRDefault="00783D7B" w:rsidP="00C326F0">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Ist die Zahl der abgestempelten Zettel nicht grösser als die Zahl der Stimmrechtsausweise, ist die Wahl oder Abstimmung gültig, und der Ausschuss ermittelt das Ergebnis nach den folgenden Bestimmungen.</w:t>
            </w:r>
          </w:p>
        </w:tc>
      </w:tr>
    </w:tbl>
    <w:p w14:paraId="38A2BBE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560E70D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E4B93EA" w14:textId="77777777" w:rsidTr="00783D7B">
        <w:tc>
          <w:tcPr>
            <w:tcW w:w="2338" w:type="dxa"/>
          </w:tcPr>
          <w:p w14:paraId="030BDA9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Ermittlung der Ergeb</w:t>
            </w:r>
            <w:r w:rsidRPr="00783D7B">
              <w:rPr>
                <w:rFonts w:ascii="Arial" w:eastAsia="Times New Roman" w:hAnsi="Arial" w:cs="Times New Roman"/>
                <w:bCs w:val="0"/>
                <w:spacing w:val="0"/>
                <w:szCs w:val="21"/>
                <w:lang w:val="de-DE"/>
              </w:rPr>
              <w:softHyphen/>
              <w:t>nisse</w:t>
            </w:r>
          </w:p>
        </w:tc>
        <w:tc>
          <w:tcPr>
            <w:tcW w:w="7326" w:type="dxa"/>
          </w:tcPr>
          <w:p w14:paraId="78CDE809"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vertAlign w:val="superscript"/>
                <w:lang w:val="de-DE"/>
              </w:rPr>
              <w:t>1</w:t>
            </w:r>
            <w:r w:rsidRPr="00C326F0">
              <w:rPr>
                <w:rFonts w:ascii="Arial" w:eastAsia="Times New Roman" w:hAnsi="Arial" w:cs="Times New Roman"/>
                <w:bCs w:val="0"/>
                <w:spacing w:val="0"/>
                <w:szCs w:val="21"/>
                <w:lang w:val="de-DE"/>
              </w:rPr>
              <w:t xml:space="preserve"> Die Ergebnisse der Abstimmungen und Wahlen werden vom gesamten Ausschuss ermittelt. Zu diesem Zweck versammelt sich dieser am Abstimmungs- oder Wahltag unmittelbar nach der Schliessung der Urnen in einem geeigneten Raum. Er führt die Auszählung so rasch als möglich zu Ende.</w:t>
            </w:r>
            <w:r w:rsidRPr="00C326F0">
              <w:rPr>
                <w:rFonts w:ascii="Arial" w:eastAsia="Times New Roman" w:hAnsi="Arial" w:cs="Times New Roman"/>
                <w:bCs w:val="0"/>
                <w:spacing w:val="0"/>
                <w:szCs w:val="21"/>
                <w:lang w:val="de-DE"/>
              </w:rPr>
              <w:br/>
            </w:r>
            <w:r w:rsidRPr="00C326F0">
              <w:rPr>
                <w:rFonts w:ascii="Arial" w:eastAsia="Times New Roman" w:hAnsi="Arial" w:cs="Times New Roman"/>
                <w:bCs w:val="0"/>
                <w:spacing w:val="0"/>
                <w:szCs w:val="21"/>
                <w:lang w:val="de-DE"/>
              </w:rPr>
              <w:br/>
            </w:r>
            <w:r w:rsidRPr="00C326F0">
              <w:rPr>
                <w:rFonts w:ascii="Arial" w:eastAsia="Times New Roman" w:hAnsi="Arial" w:cs="Times New Roman"/>
                <w:bCs w:val="0"/>
                <w:spacing w:val="0"/>
                <w:szCs w:val="21"/>
                <w:vertAlign w:val="superscript"/>
                <w:lang w:val="de-DE"/>
              </w:rPr>
              <w:t>2</w:t>
            </w:r>
            <w:r w:rsidRPr="00C326F0">
              <w:rPr>
                <w:rFonts w:ascii="Arial" w:eastAsia="Times New Roman" w:hAnsi="Arial" w:cs="Times New Roman"/>
                <w:bCs w:val="0"/>
                <w:spacing w:val="0"/>
                <w:szCs w:val="21"/>
                <w:lang w:val="de-DE"/>
              </w:rPr>
              <w:t xml:space="preserve"> Die Zulässigkeit der vorzeitigen Auszählung richtet sich nach Artikel 19 der kantonalen Verordnung über die politischen Rechte (PRV). </w:t>
            </w:r>
          </w:p>
        </w:tc>
      </w:tr>
    </w:tbl>
    <w:p w14:paraId="04763F1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76023D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6691D9B" w14:textId="77777777" w:rsidTr="00783D7B">
        <w:tc>
          <w:tcPr>
            <w:tcW w:w="2338" w:type="dxa"/>
          </w:tcPr>
          <w:p w14:paraId="4E4B9C9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Nachzählung aufgrund sehr knappem Ergebnis</w:t>
            </w:r>
          </w:p>
        </w:tc>
        <w:tc>
          <w:tcPr>
            <w:tcW w:w="7326" w:type="dxa"/>
          </w:tcPr>
          <w:p w14:paraId="45C30A26"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0" w:hanging="2"/>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vertAlign w:val="superscript"/>
                <w:lang w:val="de-DE"/>
              </w:rPr>
              <w:t>1</w:t>
            </w:r>
            <w:r w:rsidRPr="00C326F0">
              <w:rPr>
                <w:rFonts w:ascii="Arial" w:eastAsia="Times New Roman" w:hAnsi="Arial" w:cs="Times New Roman"/>
                <w:bCs w:val="0"/>
                <w:spacing w:val="0"/>
                <w:szCs w:val="21"/>
                <w:lang w:val="de-DE"/>
              </w:rPr>
              <w:t xml:space="preserve"> Fällt das definitive Ergebnis einer Majorzwahl oder einer Abstimmung sehr knapp aus, ordnet der Gemeinderat eine Nachzählung an. </w:t>
            </w:r>
            <w:r w:rsidRPr="00C326F0">
              <w:rPr>
                <w:rFonts w:ascii="Arial" w:eastAsia="Times New Roman" w:hAnsi="Arial" w:cs="Times New Roman"/>
                <w:bCs w:val="0"/>
                <w:spacing w:val="0"/>
                <w:szCs w:val="21"/>
                <w:lang w:val="de-DE"/>
              </w:rPr>
              <w:br/>
            </w:r>
            <w:r w:rsidRPr="00C326F0">
              <w:rPr>
                <w:rFonts w:ascii="Arial" w:eastAsia="Times New Roman" w:hAnsi="Arial" w:cs="Times New Roman"/>
                <w:bCs w:val="0"/>
                <w:spacing w:val="0"/>
                <w:szCs w:val="21"/>
                <w:lang w:val="de-DE"/>
              </w:rPr>
              <w:br/>
            </w:r>
            <w:r w:rsidRPr="00C326F0">
              <w:rPr>
                <w:rFonts w:ascii="Arial" w:eastAsia="Times New Roman" w:hAnsi="Arial" w:cs="Times New Roman"/>
                <w:bCs w:val="0"/>
                <w:spacing w:val="0"/>
                <w:szCs w:val="21"/>
                <w:vertAlign w:val="superscript"/>
                <w:lang w:val="de-DE"/>
              </w:rPr>
              <w:t>2</w:t>
            </w:r>
            <w:r w:rsidRPr="00C326F0">
              <w:rPr>
                <w:rFonts w:ascii="Arial" w:eastAsia="Times New Roman" w:hAnsi="Arial" w:cs="Times New Roman"/>
                <w:bCs w:val="0"/>
                <w:spacing w:val="0"/>
                <w:szCs w:val="21"/>
                <w:lang w:val="de-DE"/>
              </w:rPr>
              <w:t xml:space="preserve"> Wann ein Ergebnis als sehr knapp gilt, richtet sich nach Art. 27 des Gesetzes über die politischen Rechte (PRG). </w:t>
            </w:r>
          </w:p>
        </w:tc>
      </w:tr>
    </w:tbl>
    <w:p w14:paraId="69A1C04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7D5AAFD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FF03485" w14:textId="77777777" w:rsidTr="00783D7B">
        <w:tc>
          <w:tcPr>
            <w:tcW w:w="2338" w:type="dxa"/>
          </w:tcPr>
          <w:p w14:paraId="1B17FC6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Bekanntgabe der Er</w:t>
            </w:r>
            <w:r w:rsidRPr="00783D7B">
              <w:rPr>
                <w:rFonts w:ascii="Arial" w:eastAsia="Times New Roman" w:hAnsi="Arial" w:cs="Times New Roman"/>
                <w:bCs w:val="0"/>
                <w:spacing w:val="0"/>
                <w:szCs w:val="21"/>
                <w:lang w:val="de-DE"/>
              </w:rPr>
              <w:softHyphen/>
              <w:t>gebnisse</w:t>
            </w:r>
          </w:p>
        </w:tc>
        <w:tc>
          <w:tcPr>
            <w:tcW w:w="7326" w:type="dxa"/>
          </w:tcPr>
          <w:p w14:paraId="023BEC98"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vertAlign w:val="superscript"/>
                <w:lang w:val="de-DE"/>
              </w:rPr>
              <w:t>1</w:t>
            </w:r>
            <w:r w:rsidRPr="00C326F0">
              <w:rPr>
                <w:rFonts w:ascii="Arial" w:eastAsia="Times New Roman" w:hAnsi="Arial" w:cs="Times New Roman"/>
                <w:bCs w:val="0"/>
                <w:spacing w:val="0"/>
                <w:szCs w:val="21"/>
                <w:lang w:val="de-DE"/>
              </w:rPr>
              <w:t xml:space="preserve"> Die Gemeindeschreiberin oder der Gemeindeschreiber hat die Ergebnisse jedes Abstimmungs- oder Wahlgangs durch Anschlag an den Stimmlokalen, Veröffentlichung im Internet  oder auf andere ortsübliche Weise sofort bekanntzugeben.</w:t>
            </w:r>
          </w:p>
        </w:tc>
      </w:tr>
    </w:tbl>
    <w:p w14:paraId="4D1BC01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6EB2AC0" w14:textId="77777777" w:rsidTr="00783D7B">
        <w:tc>
          <w:tcPr>
            <w:tcW w:w="2338" w:type="dxa"/>
          </w:tcPr>
          <w:p w14:paraId="3CA500C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Erwahrung</w:t>
            </w:r>
          </w:p>
        </w:tc>
        <w:tc>
          <w:tcPr>
            <w:tcW w:w="7326" w:type="dxa"/>
          </w:tcPr>
          <w:p w14:paraId="211CBF7F" w14:textId="77777777" w:rsidR="00783D7B" w:rsidRPr="00783D7B" w:rsidRDefault="00783D7B" w:rsidP="00C326F0">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Der Gemeinderat erwahrt die Ergebnisse von Gemeindeabstimmungen und -wahlen, wenn</w:t>
            </w:r>
          </w:p>
        </w:tc>
      </w:tr>
      <w:tr w:rsidR="00783D7B" w:rsidRPr="00783D7B" w14:paraId="36613D84" w14:textId="77777777" w:rsidTr="00783D7B">
        <w:tc>
          <w:tcPr>
            <w:tcW w:w="2338" w:type="dxa"/>
          </w:tcPr>
          <w:p w14:paraId="66D3E9C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ABB816E" w14:textId="77777777" w:rsidR="00783D7B" w:rsidRPr="00783D7B" w:rsidRDefault="00783D7B" w:rsidP="00C326F0">
            <w:pPr>
              <w:numPr>
                <w:ilvl w:val="0"/>
                <w:numId w:val="26"/>
              </w:numPr>
              <w:overflowPunct w:val="0"/>
              <w:autoSpaceDE w:val="0"/>
              <w:autoSpaceDN w:val="0"/>
              <w:adjustRightInd w:val="0"/>
              <w:spacing w:line="269" w:lineRule="exact"/>
              <w:ind w:left="286" w:hanging="14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keine Mängel zu beheben sind,</w:t>
            </w:r>
          </w:p>
        </w:tc>
      </w:tr>
      <w:tr w:rsidR="00783D7B" w:rsidRPr="00783D7B" w14:paraId="285B2E9A" w14:textId="77777777" w:rsidTr="00783D7B">
        <w:tc>
          <w:tcPr>
            <w:tcW w:w="2338" w:type="dxa"/>
          </w:tcPr>
          <w:p w14:paraId="4B81C1A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4BEEEF32" w14:textId="77777777" w:rsidR="00783D7B" w:rsidRPr="00783D7B" w:rsidRDefault="00783D7B" w:rsidP="00C326F0">
            <w:pPr>
              <w:numPr>
                <w:ilvl w:val="0"/>
                <w:numId w:val="26"/>
              </w:numPr>
              <w:overflowPunct w:val="0"/>
              <w:autoSpaceDE w:val="0"/>
              <w:autoSpaceDN w:val="0"/>
              <w:adjustRightInd w:val="0"/>
              <w:spacing w:line="269" w:lineRule="exact"/>
              <w:ind w:left="0" w:firstLine="144"/>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durch die Wahl keine Unvereinbarkeit eingetreten und</w:t>
            </w:r>
          </w:p>
        </w:tc>
      </w:tr>
      <w:tr w:rsidR="00783D7B" w:rsidRPr="00783D7B" w14:paraId="75AFE459" w14:textId="77777777" w:rsidTr="00783D7B">
        <w:tc>
          <w:tcPr>
            <w:tcW w:w="2338" w:type="dxa"/>
          </w:tcPr>
          <w:p w14:paraId="4D1790D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C1BE86A" w14:textId="77777777" w:rsidR="00783D7B" w:rsidRPr="00783D7B" w:rsidRDefault="00783D7B" w:rsidP="00C326F0">
            <w:pPr>
              <w:numPr>
                <w:ilvl w:val="0"/>
                <w:numId w:val="26"/>
              </w:numPr>
              <w:overflowPunct w:val="0"/>
              <w:autoSpaceDE w:val="0"/>
              <w:autoSpaceDN w:val="0"/>
              <w:adjustRightInd w:val="0"/>
              <w:spacing w:line="269" w:lineRule="exact"/>
              <w:ind w:left="286" w:hanging="14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Beschwerdefrist unbenützt abgelaufen oder über eingegangene Beschwerden rechtskräftig entschieden ist.</w:t>
            </w:r>
          </w:p>
        </w:tc>
      </w:tr>
    </w:tbl>
    <w:p w14:paraId="77D8333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669B98E" w14:textId="77777777" w:rsidTr="00783D7B">
        <w:tc>
          <w:tcPr>
            <w:tcW w:w="2338" w:type="dxa"/>
          </w:tcPr>
          <w:p w14:paraId="3C320C8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Veröffentlichung</w:t>
            </w:r>
          </w:p>
        </w:tc>
        <w:tc>
          <w:tcPr>
            <w:tcW w:w="7326" w:type="dxa"/>
          </w:tcPr>
          <w:p w14:paraId="6716F2B3" w14:textId="77777777" w:rsidR="00783D7B" w:rsidRPr="00783D7B" w:rsidRDefault="00783D7B" w:rsidP="003678B6">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Die erwahrten Ergebnisse werden im amtlichen </w:t>
            </w:r>
            <w:r w:rsidR="003678B6">
              <w:rPr>
                <w:rFonts w:ascii="Arial" w:eastAsia="Times New Roman" w:hAnsi="Arial" w:cs="Times New Roman"/>
                <w:bCs w:val="0"/>
                <w:spacing w:val="0"/>
                <w:szCs w:val="21"/>
                <w:lang w:val="de-DE"/>
              </w:rPr>
              <w:t>Publikationsorgan der Gemeinde</w:t>
            </w:r>
            <w:r w:rsidR="003678B6" w:rsidRPr="00783D7B">
              <w:rPr>
                <w:rFonts w:ascii="Arial" w:eastAsia="Times New Roman" w:hAnsi="Arial" w:cs="Times New Roman"/>
                <w:bCs w:val="0"/>
                <w:spacing w:val="0"/>
                <w:szCs w:val="21"/>
                <w:lang w:val="de-DE"/>
              </w:rPr>
              <w:t xml:space="preserve"> </w:t>
            </w:r>
            <w:r w:rsidRPr="00783D7B">
              <w:rPr>
                <w:rFonts w:ascii="Arial" w:eastAsia="Times New Roman" w:hAnsi="Arial" w:cs="Times New Roman"/>
                <w:bCs w:val="0"/>
                <w:spacing w:val="0"/>
                <w:szCs w:val="21"/>
                <w:lang w:val="de-DE"/>
              </w:rPr>
              <w:t>veröffentlicht.</w:t>
            </w:r>
          </w:p>
        </w:tc>
      </w:tr>
    </w:tbl>
    <w:p w14:paraId="5100787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E27B9AD" w14:textId="77777777" w:rsidTr="00783D7B">
        <w:tc>
          <w:tcPr>
            <w:tcW w:w="2338" w:type="dxa"/>
          </w:tcPr>
          <w:p w14:paraId="1A196AA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Wahlanzeige</w:t>
            </w:r>
          </w:p>
        </w:tc>
        <w:tc>
          <w:tcPr>
            <w:tcW w:w="7326" w:type="dxa"/>
          </w:tcPr>
          <w:p w14:paraId="5C1C8BB0"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Der Gemeinderat stellt den Gewählten eine Wahlanzeige zu.</w:t>
            </w:r>
          </w:p>
        </w:tc>
      </w:tr>
    </w:tbl>
    <w:p w14:paraId="650AFA6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713582C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6E14C1C" w14:textId="77777777" w:rsidTr="00783D7B">
        <w:tc>
          <w:tcPr>
            <w:tcW w:w="2338" w:type="dxa"/>
          </w:tcPr>
          <w:p w14:paraId="2CE811E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Verfahren bei Unregel</w:t>
            </w:r>
            <w:r w:rsidRPr="00783D7B">
              <w:rPr>
                <w:rFonts w:ascii="Arial" w:eastAsia="Times New Roman" w:hAnsi="Arial" w:cs="Times New Roman"/>
                <w:bCs w:val="0"/>
                <w:spacing w:val="0"/>
                <w:szCs w:val="21"/>
                <w:lang w:val="de-DE"/>
              </w:rPr>
              <w:softHyphen/>
              <w:t>mässigkeiten; Anzeige</w:t>
            </w:r>
          </w:p>
        </w:tc>
        <w:tc>
          <w:tcPr>
            <w:tcW w:w="7326" w:type="dxa"/>
          </w:tcPr>
          <w:p w14:paraId="5E045297"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2" w:firstLine="0"/>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vertAlign w:val="superscript"/>
                <w:lang w:val="de-DE"/>
              </w:rPr>
              <w:t>1</w:t>
            </w:r>
            <w:r w:rsidRPr="00C326F0">
              <w:rPr>
                <w:rFonts w:ascii="Arial" w:eastAsia="Times New Roman" w:hAnsi="Arial" w:cs="Times New Roman"/>
                <w:bCs w:val="0"/>
                <w:spacing w:val="0"/>
                <w:szCs w:val="21"/>
                <w:lang w:val="de-DE"/>
              </w:rPr>
              <w:t xml:space="preserve"> Jede Person kann dem Gemeinderat Unregelmässigkeiten </w:t>
            </w:r>
            <w:r w:rsidRPr="00C326F0">
              <w:rPr>
                <w:rFonts w:ascii="Arial" w:eastAsia="Times New Roman" w:hAnsi="Arial" w:cs="Times New Roman"/>
                <w:bCs w:val="0"/>
                <w:spacing w:val="0"/>
                <w:szCs w:val="21"/>
                <w:lang w:val="de-DE"/>
              </w:rPr>
              <w:br/>
              <w:t xml:space="preserve">oder Mängel bei einer Wahl oder Abstimmung oder im Zusammenhang mit einem Volksbegehren anzeigen. </w:t>
            </w:r>
          </w:p>
        </w:tc>
      </w:tr>
    </w:tbl>
    <w:p w14:paraId="6C31C58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0544B8C" w14:textId="77777777" w:rsidTr="00783D7B">
        <w:tc>
          <w:tcPr>
            <w:tcW w:w="2338" w:type="dxa"/>
          </w:tcPr>
          <w:p w14:paraId="4C73D9C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377A727"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Der Gemeinderat ordnet eine Untersuchung an, wenn die angezeigten Unregelmässigkeiten oder Mängel schwerwiegend oder nicht offensichtlich sind. </w:t>
            </w:r>
          </w:p>
        </w:tc>
      </w:tr>
    </w:tbl>
    <w:p w14:paraId="6CE3258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DC5501D" w14:textId="77777777" w:rsidTr="00783D7B">
        <w:tc>
          <w:tcPr>
            <w:tcW w:w="2338" w:type="dxa"/>
          </w:tcPr>
          <w:p w14:paraId="6123ACF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30B07D57"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Der Gemeinderat ordnet von sich aus Massnahmen an, wenn ihm Unregelmässigkeiten bei einer Abstimmung oder Wahl zur Kenntnis gelangen.</w:t>
            </w:r>
          </w:p>
        </w:tc>
      </w:tr>
    </w:tbl>
    <w:p w14:paraId="159F5CC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A7938BD" w14:textId="77777777" w:rsidTr="00783D7B">
        <w:tc>
          <w:tcPr>
            <w:tcW w:w="2338" w:type="dxa"/>
          </w:tcPr>
          <w:p w14:paraId="1DB6011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A5503A1"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Er trifft die notwendigen Anordnungen zur Behebung festgestellter Mängel wenn möglich vor Schluss des Abstimmungs- oder Wahlgangs.</w:t>
            </w:r>
          </w:p>
        </w:tc>
      </w:tr>
    </w:tbl>
    <w:p w14:paraId="7782912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6707BE5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3A69273" w14:textId="77777777" w:rsidTr="00783D7B">
        <w:tc>
          <w:tcPr>
            <w:tcW w:w="2338" w:type="dxa"/>
          </w:tcPr>
          <w:p w14:paraId="2F1CFCF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Abstimmungs- und Wahlprotokoll</w:t>
            </w:r>
          </w:p>
        </w:tc>
        <w:tc>
          <w:tcPr>
            <w:tcW w:w="7326" w:type="dxa"/>
          </w:tcPr>
          <w:p w14:paraId="0621A43E"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vertAlign w:val="superscript"/>
                <w:lang w:val="de-DE"/>
              </w:rPr>
              <w:t>1</w:t>
            </w:r>
            <w:r w:rsidRPr="00C326F0">
              <w:rPr>
                <w:rFonts w:ascii="Arial" w:eastAsia="Times New Roman" w:hAnsi="Arial" w:cs="Times New Roman"/>
                <w:bCs w:val="0"/>
                <w:spacing w:val="0"/>
                <w:szCs w:val="21"/>
                <w:lang w:val="de-DE"/>
              </w:rPr>
              <w:t xml:space="preserve"> Der Ausschuss erstellt über jeden Abstimmungs- und Wahlgang ein Protokoll.</w:t>
            </w:r>
          </w:p>
        </w:tc>
      </w:tr>
    </w:tbl>
    <w:p w14:paraId="384D1AE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7D48CE9" w14:textId="77777777" w:rsidTr="00783D7B">
        <w:tc>
          <w:tcPr>
            <w:tcW w:w="2338" w:type="dxa"/>
          </w:tcPr>
          <w:p w14:paraId="010DAA3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447F6D2"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Das Protokoll muss enthalten:</w:t>
            </w:r>
          </w:p>
        </w:tc>
      </w:tr>
      <w:tr w:rsidR="00783D7B" w:rsidRPr="00783D7B" w14:paraId="785B3280" w14:textId="77777777" w:rsidTr="00783D7B">
        <w:tc>
          <w:tcPr>
            <w:tcW w:w="2338" w:type="dxa"/>
          </w:tcPr>
          <w:p w14:paraId="102EBBF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BECD95A"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das Datum und den Zweck der Abstimmung oder Wahl,</w:t>
            </w:r>
          </w:p>
        </w:tc>
      </w:tr>
      <w:tr w:rsidR="00783D7B" w:rsidRPr="00783D7B" w14:paraId="6A9F2000" w14:textId="77777777" w:rsidTr="00783D7B">
        <w:tc>
          <w:tcPr>
            <w:tcW w:w="2338" w:type="dxa"/>
          </w:tcPr>
          <w:p w14:paraId="5DAD4C6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C595858"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Zahl der Stimmberechtigten gemäss Stimmregister,</w:t>
            </w:r>
          </w:p>
        </w:tc>
      </w:tr>
      <w:tr w:rsidR="00783D7B" w:rsidRPr="00783D7B" w14:paraId="1E721B7A" w14:textId="77777777" w:rsidTr="00783D7B">
        <w:tc>
          <w:tcPr>
            <w:tcW w:w="2338" w:type="dxa"/>
          </w:tcPr>
          <w:p w14:paraId="759B9FC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E4C7D56"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Zahl der eingelangten Stimmrechtsausweise,</w:t>
            </w:r>
          </w:p>
          <w:p w14:paraId="07713E5D"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Gesamtzahl der eingelangten Stimm- und Wahlzettel</w:t>
            </w:r>
          </w:p>
        </w:tc>
      </w:tr>
      <w:tr w:rsidR="00783D7B" w:rsidRPr="00783D7B" w14:paraId="6603BC99" w14:textId="77777777" w:rsidTr="00783D7B">
        <w:tc>
          <w:tcPr>
            <w:tcW w:w="2338" w:type="dxa"/>
          </w:tcPr>
          <w:p w14:paraId="1A94D8C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B4E4D99"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Stimmbeteiligung,</w:t>
            </w:r>
          </w:p>
        </w:tc>
      </w:tr>
      <w:tr w:rsidR="00783D7B" w:rsidRPr="00783D7B" w14:paraId="4364635E" w14:textId="77777777" w:rsidTr="00783D7B">
        <w:tc>
          <w:tcPr>
            <w:tcW w:w="2338" w:type="dxa"/>
          </w:tcPr>
          <w:p w14:paraId="3867278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863453F"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Zahl der ausser Betracht fallenden Stimm- und Wahlzettel (leere und ungültige Stimm- und Wahlzettel,</w:t>
            </w:r>
          </w:p>
        </w:tc>
      </w:tr>
      <w:tr w:rsidR="00783D7B" w:rsidRPr="00783D7B" w14:paraId="31824AFE" w14:textId="77777777" w:rsidTr="00783D7B">
        <w:tc>
          <w:tcPr>
            <w:tcW w:w="2338" w:type="dxa"/>
          </w:tcPr>
          <w:p w14:paraId="7D44F30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92D14C2"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Zahl der in Betracht fallenden Stimm- und Wahlzettel (gültige Stimm- und Wahlzettel),</w:t>
            </w:r>
          </w:p>
        </w:tc>
      </w:tr>
      <w:tr w:rsidR="00783D7B" w:rsidRPr="00783D7B" w14:paraId="3859FD71" w14:textId="77777777" w:rsidTr="00783D7B">
        <w:tc>
          <w:tcPr>
            <w:tcW w:w="2338" w:type="dxa"/>
          </w:tcPr>
          <w:p w14:paraId="6E83B70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4E128A8C"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allfällige Bemerkungen des Ausschusses.</w:t>
            </w:r>
          </w:p>
        </w:tc>
      </w:tr>
    </w:tbl>
    <w:p w14:paraId="6F5CB70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07752EB" w14:textId="77777777" w:rsidTr="00783D7B">
        <w:tc>
          <w:tcPr>
            <w:tcW w:w="2338" w:type="dxa"/>
          </w:tcPr>
          <w:p w14:paraId="52E7A09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B08176C"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Es muss ferner bei Abstimmungen die Zah</w:t>
            </w:r>
            <w:r w:rsidR="00065F69">
              <w:rPr>
                <w:rFonts w:ascii="Arial" w:eastAsia="Times New Roman" w:hAnsi="Arial" w:cs="Times New Roman"/>
                <w:bCs w:val="0"/>
                <w:spacing w:val="0"/>
                <w:szCs w:val="21"/>
                <w:lang w:val="de-DE"/>
              </w:rPr>
              <w:t>l der annehmenden und verwerfen</w:t>
            </w:r>
            <w:r w:rsidRPr="00783D7B">
              <w:rPr>
                <w:rFonts w:ascii="Arial" w:eastAsia="Times New Roman" w:hAnsi="Arial" w:cs="Times New Roman"/>
                <w:bCs w:val="0"/>
                <w:spacing w:val="0"/>
                <w:szCs w:val="21"/>
                <w:lang w:val="de-DE"/>
              </w:rPr>
              <w:t>den Stimmen pro Vorlage, sowie gegebenenfalls das Resultat der Stichfrage enthalten.</w:t>
            </w:r>
          </w:p>
        </w:tc>
      </w:tr>
    </w:tbl>
    <w:p w14:paraId="1CB4BC3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10FFFB6" w14:textId="77777777" w:rsidTr="00783D7B">
        <w:tc>
          <w:tcPr>
            <w:tcW w:w="2338" w:type="dxa"/>
          </w:tcPr>
          <w:p w14:paraId="5CA46DD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B16498A"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Bei Majorzwahlen muss es zudem enthalten:</w:t>
            </w:r>
          </w:p>
        </w:tc>
      </w:tr>
      <w:tr w:rsidR="00783D7B" w:rsidRPr="00783D7B" w14:paraId="62122CAB" w14:textId="77777777" w:rsidTr="00783D7B">
        <w:tc>
          <w:tcPr>
            <w:tcW w:w="2338" w:type="dxa"/>
          </w:tcPr>
          <w:p w14:paraId="2DD1B50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11A5ABB"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Zahl der Stimmen, welche die Kandidatinnen und Kandidaten erhalten haben,</w:t>
            </w:r>
          </w:p>
          <w:p w14:paraId="4B179093"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Zahl der leeren Stimmen,</w:t>
            </w:r>
          </w:p>
        </w:tc>
      </w:tr>
      <w:tr w:rsidR="00783D7B" w:rsidRPr="00783D7B" w14:paraId="2BEB8572" w14:textId="77777777" w:rsidTr="00783D7B">
        <w:tc>
          <w:tcPr>
            <w:tcW w:w="2338" w:type="dxa"/>
          </w:tcPr>
          <w:p w14:paraId="6E48911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0F2C138"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das absolute Mehr im ersten Wahlgang,</w:t>
            </w:r>
          </w:p>
        </w:tc>
      </w:tr>
      <w:tr w:rsidR="00783D7B" w:rsidRPr="00783D7B" w14:paraId="1F26D7C5" w14:textId="77777777" w:rsidTr="00783D7B">
        <w:tc>
          <w:tcPr>
            <w:tcW w:w="2338" w:type="dxa"/>
          </w:tcPr>
          <w:p w14:paraId="056B22E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A2601FA"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Namen der Gewählten.</w:t>
            </w:r>
          </w:p>
        </w:tc>
      </w:tr>
    </w:tbl>
    <w:p w14:paraId="3030757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0CC3241" w14:textId="77777777" w:rsidTr="00783D7B">
        <w:tc>
          <w:tcPr>
            <w:tcW w:w="2338" w:type="dxa"/>
          </w:tcPr>
          <w:p w14:paraId="4E1701F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3B423BF"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5</w:t>
            </w:r>
            <w:r w:rsidRPr="00783D7B">
              <w:rPr>
                <w:rFonts w:ascii="Arial" w:eastAsia="Times New Roman" w:hAnsi="Arial" w:cs="Times New Roman"/>
                <w:bCs w:val="0"/>
                <w:spacing w:val="0"/>
                <w:szCs w:val="21"/>
                <w:lang w:val="de-DE"/>
              </w:rPr>
              <w:t xml:space="preserve"> B</w:t>
            </w:r>
            <w:r w:rsidR="00065F69">
              <w:rPr>
                <w:rFonts w:ascii="Arial" w:eastAsia="Times New Roman" w:hAnsi="Arial" w:cs="Times New Roman"/>
                <w:bCs w:val="0"/>
                <w:spacing w:val="0"/>
                <w:szCs w:val="21"/>
                <w:lang w:val="de-DE"/>
              </w:rPr>
              <w:t xml:space="preserve">ei Proporzwahlen muss es zudem </w:t>
            </w:r>
            <w:r w:rsidRPr="00783D7B">
              <w:rPr>
                <w:rFonts w:ascii="Arial" w:eastAsia="Times New Roman" w:hAnsi="Arial" w:cs="Times New Roman"/>
                <w:bCs w:val="0"/>
                <w:spacing w:val="0"/>
                <w:szCs w:val="21"/>
                <w:lang w:val="de-DE"/>
              </w:rPr>
              <w:t>enthalten:</w:t>
            </w:r>
          </w:p>
        </w:tc>
      </w:tr>
      <w:tr w:rsidR="00783D7B" w:rsidRPr="00783D7B" w14:paraId="00B1F236" w14:textId="77777777" w:rsidTr="00783D7B">
        <w:tc>
          <w:tcPr>
            <w:tcW w:w="2338" w:type="dxa"/>
          </w:tcPr>
          <w:p w14:paraId="04B08F4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4746777"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eingereichten Listen,</w:t>
            </w:r>
          </w:p>
        </w:tc>
      </w:tr>
      <w:tr w:rsidR="00783D7B" w:rsidRPr="00783D7B" w14:paraId="78452D8A" w14:textId="77777777" w:rsidTr="00783D7B">
        <w:tc>
          <w:tcPr>
            <w:tcW w:w="2338" w:type="dxa"/>
          </w:tcPr>
          <w:p w14:paraId="45A5BB0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204412E"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Bezeichnung der miteinander verbundenen Listen,</w:t>
            </w:r>
          </w:p>
        </w:tc>
      </w:tr>
      <w:tr w:rsidR="00783D7B" w:rsidRPr="00783D7B" w14:paraId="0AB22907" w14:textId="77777777" w:rsidTr="00783D7B">
        <w:tc>
          <w:tcPr>
            <w:tcW w:w="2338" w:type="dxa"/>
          </w:tcPr>
          <w:p w14:paraId="10F1114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B31A5CC"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Zahl der Stimmen, welche die einzelnen Kandidatinnen und Kandidaten jeder Liste erhalten (Kandidatenstimmen) ,</w:t>
            </w:r>
          </w:p>
        </w:tc>
      </w:tr>
      <w:tr w:rsidR="00783D7B" w:rsidRPr="00783D7B" w14:paraId="76FAC7D3" w14:textId="77777777" w:rsidTr="00783D7B">
        <w:tc>
          <w:tcPr>
            <w:tcW w:w="2338" w:type="dxa"/>
          </w:tcPr>
          <w:p w14:paraId="6FDCA19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E2F486F"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Zahl der Zusatzstimmen jeder Liste,</w:t>
            </w:r>
          </w:p>
        </w:tc>
      </w:tr>
      <w:tr w:rsidR="00783D7B" w:rsidRPr="00783D7B" w14:paraId="501FAAB3" w14:textId="77777777" w:rsidTr="00783D7B">
        <w:tc>
          <w:tcPr>
            <w:tcW w:w="2338" w:type="dxa"/>
          </w:tcPr>
          <w:p w14:paraId="0DD0F37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41837C1"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Summe der Kandidaten- und Zusatzstimmen der einzelnen Listen (Parteistimmen),</w:t>
            </w:r>
          </w:p>
        </w:tc>
      </w:tr>
      <w:tr w:rsidR="00783D7B" w:rsidRPr="00783D7B" w14:paraId="5B1D9425" w14:textId="77777777" w:rsidTr="00783D7B">
        <w:tc>
          <w:tcPr>
            <w:tcW w:w="2338" w:type="dxa"/>
          </w:tcPr>
          <w:p w14:paraId="69E468B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A9256EC"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Zahl der leeren Stimmen,</w:t>
            </w:r>
          </w:p>
        </w:tc>
      </w:tr>
      <w:tr w:rsidR="00783D7B" w:rsidRPr="00783D7B" w14:paraId="3532FF8A" w14:textId="77777777" w:rsidTr="00783D7B">
        <w:tc>
          <w:tcPr>
            <w:tcW w:w="2338" w:type="dxa"/>
          </w:tcPr>
          <w:p w14:paraId="18C9256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7AC078D"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Gesamtzahl der auf die verbund</w:t>
            </w:r>
            <w:r w:rsidR="00065F69">
              <w:rPr>
                <w:rFonts w:ascii="Arial" w:eastAsia="Times New Roman" w:hAnsi="Arial" w:cs="Times New Roman"/>
                <w:bCs w:val="0"/>
                <w:spacing w:val="0"/>
                <w:szCs w:val="21"/>
                <w:lang w:val="de-DE"/>
              </w:rPr>
              <w:t>enen Listen entfallenden Partei</w:t>
            </w:r>
            <w:r w:rsidRPr="00783D7B">
              <w:rPr>
                <w:rFonts w:ascii="Arial" w:eastAsia="Times New Roman" w:hAnsi="Arial" w:cs="Times New Roman"/>
                <w:bCs w:val="0"/>
                <w:spacing w:val="0"/>
                <w:szCs w:val="21"/>
                <w:lang w:val="de-DE"/>
              </w:rPr>
              <w:t>stimmen,</w:t>
            </w:r>
          </w:p>
          <w:p w14:paraId="1DAA9C18" w14:textId="77777777" w:rsidR="00783D7B" w:rsidRPr="00783D7B" w:rsidRDefault="00065F69"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Pr>
                <w:rFonts w:ascii="Arial" w:eastAsia="Times New Roman" w:hAnsi="Arial" w:cs="Times New Roman"/>
                <w:bCs w:val="0"/>
                <w:spacing w:val="0"/>
                <w:szCs w:val="21"/>
                <w:lang w:val="de-DE"/>
              </w:rPr>
              <w:t>das Total aller Partei</w:t>
            </w:r>
            <w:r w:rsidR="00783D7B" w:rsidRPr="00783D7B">
              <w:rPr>
                <w:rFonts w:ascii="Arial" w:eastAsia="Times New Roman" w:hAnsi="Arial" w:cs="Times New Roman"/>
                <w:bCs w:val="0"/>
                <w:spacing w:val="0"/>
                <w:szCs w:val="21"/>
                <w:lang w:val="de-DE"/>
              </w:rPr>
              <w:t>stimmen,</w:t>
            </w:r>
          </w:p>
        </w:tc>
      </w:tr>
      <w:tr w:rsidR="00783D7B" w:rsidRPr="00783D7B" w14:paraId="5E7FD873" w14:textId="77777777" w:rsidTr="00783D7B">
        <w:tc>
          <w:tcPr>
            <w:tcW w:w="2338" w:type="dxa"/>
          </w:tcPr>
          <w:p w14:paraId="00821B2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A58DF6B"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Verteilzahl,</w:t>
            </w:r>
          </w:p>
        </w:tc>
      </w:tr>
      <w:tr w:rsidR="00783D7B" w:rsidRPr="00783D7B" w14:paraId="4E9B626B" w14:textId="77777777" w:rsidTr="00783D7B">
        <w:tc>
          <w:tcPr>
            <w:tcW w:w="2338" w:type="dxa"/>
          </w:tcPr>
          <w:p w14:paraId="699F8B2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8AB4C50"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Zahl der erreichten Sitze jeder Liste,</w:t>
            </w:r>
          </w:p>
        </w:tc>
      </w:tr>
      <w:tr w:rsidR="00783D7B" w:rsidRPr="00783D7B" w14:paraId="03CB0582" w14:textId="77777777" w:rsidTr="00783D7B">
        <w:tc>
          <w:tcPr>
            <w:tcW w:w="2338" w:type="dxa"/>
          </w:tcPr>
          <w:p w14:paraId="3A1B760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4A8C4F4C"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Namen der Gewählten und Ersatzleute mit ihrer Stimmenzahl.</w:t>
            </w:r>
          </w:p>
        </w:tc>
      </w:tr>
    </w:tbl>
    <w:p w14:paraId="1E9EF91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62D4846" w14:textId="77777777" w:rsidTr="00783D7B">
        <w:tc>
          <w:tcPr>
            <w:tcW w:w="2338" w:type="dxa"/>
          </w:tcPr>
          <w:p w14:paraId="53C7797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68ACED3" w14:textId="77777777" w:rsidR="00783D7B" w:rsidRPr="00783D7B" w:rsidRDefault="00783D7B" w:rsidP="00C326F0">
            <w:pPr>
              <w:overflowPunct w:val="0"/>
              <w:autoSpaceDE w:val="0"/>
              <w:autoSpaceDN w:val="0"/>
              <w:adjustRightInd w:val="0"/>
              <w:spacing w:line="269" w:lineRule="exact"/>
              <w:ind w:left="-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6</w:t>
            </w:r>
            <w:r w:rsidRPr="00783D7B">
              <w:rPr>
                <w:rFonts w:ascii="Arial" w:eastAsia="Times New Roman" w:hAnsi="Arial" w:cs="Times New Roman"/>
                <w:bCs w:val="0"/>
                <w:spacing w:val="0"/>
                <w:szCs w:val="21"/>
                <w:lang w:val="de-DE"/>
              </w:rPr>
              <w:t xml:space="preserve"> Das Protokoll ist von der Präsidentin oder vom Präsidenten und der Sekretärin oder dem Sekretär des Ausschusses zu unterzeichnen und dem Gemeinderat zuzustellen.</w:t>
            </w:r>
          </w:p>
        </w:tc>
      </w:tr>
    </w:tbl>
    <w:p w14:paraId="023A742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1787DEE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24F9D5F" w14:textId="77777777" w:rsidTr="00783D7B">
        <w:tc>
          <w:tcPr>
            <w:tcW w:w="2338" w:type="dxa"/>
          </w:tcPr>
          <w:p w14:paraId="527E333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Aufbewahrung Stimm- und Wahlunterlagen</w:t>
            </w:r>
          </w:p>
        </w:tc>
        <w:tc>
          <w:tcPr>
            <w:tcW w:w="7326" w:type="dxa"/>
          </w:tcPr>
          <w:p w14:paraId="4E8058F1"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1" w:hanging="1"/>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vertAlign w:val="superscript"/>
                <w:lang w:val="de-DE"/>
              </w:rPr>
              <w:t>1</w:t>
            </w:r>
            <w:r w:rsidRPr="00C326F0">
              <w:rPr>
                <w:rFonts w:ascii="Arial" w:eastAsia="Times New Roman" w:hAnsi="Arial" w:cs="Times New Roman"/>
                <w:bCs w:val="0"/>
                <w:spacing w:val="0"/>
                <w:szCs w:val="21"/>
                <w:lang w:val="de-DE"/>
              </w:rPr>
              <w:t xml:space="preserve"> Die Wahl- und Stimmzettel sowie die Stimmrechtsausweise werden verpackt, versiegelt und mit einem Doppel des Abstimmungs- und Wahlprotokolls zusammen sicher aufbewahrt. </w:t>
            </w:r>
          </w:p>
          <w:p w14:paraId="2CE0EEB8" w14:textId="77777777" w:rsidR="00783D7B" w:rsidRPr="00783D7B" w:rsidRDefault="00783D7B" w:rsidP="00783D7B">
            <w:pPr>
              <w:overflowPunct w:val="0"/>
              <w:autoSpaceDE w:val="0"/>
              <w:autoSpaceDN w:val="0"/>
              <w:adjustRightInd w:val="0"/>
              <w:spacing w:line="269" w:lineRule="exact"/>
              <w:ind w:left="72"/>
              <w:textAlignment w:val="baseline"/>
              <w:rPr>
                <w:rFonts w:ascii="Arial" w:eastAsia="Times New Roman" w:hAnsi="Arial" w:cs="Times New Roman"/>
                <w:bCs w:val="0"/>
                <w:spacing w:val="0"/>
                <w:szCs w:val="21"/>
                <w:lang w:val="de-DE"/>
              </w:rPr>
            </w:pPr>
          </w:p>
          <w:p w14:paraId="4C32C22A" w14:textId="77777777" w:rsidR="00783D7B" w:rsidRPr="00783D7B" w:rsidRDefault="00783D7B" w:rsidP="00C326F0">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Die leeren, die für ungültig erklärten und die nicht abgestempelten Zettel werden separat gebündelt und mit den gültigen Zetteln verpackt. </w:t>
            </w:r>
          </w:p>
        </w:tc>
      </w:tr>
    </w:tbl>
    <w:p w14:paraId="535536B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B84E7A0" w14:textId="77777777" w:rsidTr="00783D7B">
        <w:tc>
          <w:tcPr>
            <w:tcW w:w="2338" w:type="dxa"/>
          </w:tcPr>
          <w:p w14:paraId="0721690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7C6AA6D" w14:textId="77777777" w:rsidR="00783D7B" w:rsidRPr="00783D7B" w:rsidRDefault="00783D7B" w:rsidP="00C326F0">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Nach unbenütztem Ablauf der Beschwerdefrist oder der rechtskräftigen Beurteilung allfälliger Beschwerden vernichtet die Gemeindeschreiberin oder der Gemeindeschreiber das Material. Die Vernichtung ist zu protokollieren.</w:t>
            </w:r>
          </w:p>
        </w:tc>
      </w:tr>
    </w:tbl>
    <w:p w14:paraId="04B6984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6BFD9E2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68C5CE5" w14:textId="77777777" w:rsidTr="00783D7B">
        <w:tc>
          <w:tcPr>
            <w:tcW w:w="2338" w:type="dxa"/>
          </w:tcPr>
          <w:p w14:paraId="7BA8683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Beschwerden</w:t>
            </w:r>
          </w:p>
        </w:tc>
        <w:tc>
          <w:tcPr>
            <w:tcW w:w="7326" w:type="dxa"/>
          </w:tcPr>
          <w:p w14:paraId="06B345E0"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vertAlign w:val="superscript"/>
                <w:lang w:val="de-DE"/>
              </w:rPr>
              <w:t>1</w:t>
            </w:r>
            <w:r w:rsidRPr="00C326F0">
              <w:rPr>
                <w:rFonts w:ascii="Arial" w:eastAsia="Times New Roman" w:hAnsi="Arial" w:cs="Times New Roman"/>
                <w:bCs w:val="0"/>
                <w:spacing w:val="0"/>
                <w:szCs w:val="21"/>
                <w:lang w:val="de-DE"/>
              </w:rPr>
              <w:t xml:space="preserve"> Beschwerden in Wahlsachen sowie Beschwerden gegen Handlungen im Zusammenhang mit der Vorbereitung einer Wahl oder einer Abstimmung sind binnen zehn Tagen, alle übrigen Beschwerden binnen dreissig Tagen bei der Regierungsstatthalterin oder dem Regierungsstatthalter zu erheben.</w:t>
            </w:r>
          </w:p>
        </w:tc>
      </w:tr>
    </w:tbl>
    <w:p w14:paraId="71D491B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FE7E18D" w14:textId="77777777" w:rsidTr="00783D7B">
        <w:tc>
          <w:tcPr>
            <w:tcW w:w="2338" w:type="dxa"/>
          </w:tcPr>
          <w:p w14:paraId="02E6C8C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AB0ABFE" w14:textId="77777777" w:rsidR="00783D7B" w:rsidRPr="00783D7B" w:rsidRDefault="00783D7B" w:rsidP="00C326F0">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Die Frist beginnt für Urnenabstimmungen und -wahlen am Tag nach dem Urnengang zu laufen.</w:t>
            </w:r>
          </w:p>
          <w:p w14:paraId="16C3103C" w14:textId="77777777" w:rsidR="00783D7B" w:rsidRPr="00783D7B" w:rsidRDefault="00783D7B" w:rsidP="00783D7B">
            <w:pPr>
              <w:overflowPunct w:val="0"/>
              <w:autoSpaceDE w:val="0"/>
              <w:autoSpaceDN w:val="0"/>
              <w:adjustRightInd w:val="0"/>
              <w:spacing w:line="269" w:lineRule="exact"/>
              <w:ind w:left="72"/>
              <w:textAlignment w:val="baseline"/>
              <w:rPr>
                <w:rFonts w:ascii="Arial" w:eastAsia="Times New Roman" w:hAnsi="Arial" w:cs="Times New Roman"/>
                <w:bCs w:val="0"/>
                <w:spacing w:val="0"/>
                <w:szCs w:val="21"/>
                <w:lang w:val="de-DE"/>
              </w:rPr>
            </w:pPr>
          </w:p>
          <w:p w14:paraId="545299EC" w14:textId="77777777" w:rsidR="00783D7B" w:rsidRPr="00783D7B" w:rsidRDefault="00783D7B" w:rsidP="00C326F0">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Werden Handlungen im Zusammenhang mit der Vorbereitung einer Wahl oder einer Abstimmung gerügt und endet die zehntägige Beschwerdefrist nicht erst nach dem Wahl- oder Abstimmungstermin, so ist gegen die Vorbereitungshandlung Beschwerde zu führen. Die Frist beginnt am Tag nach der Eröffnung oder Veröffentlichung des angefochtenen Akts zu laufen.  </w:t>
            </w:r>
          </w:p>
        </w:tc>
      </w:tr>
    </w:tbl>
    <w:p w14:paraId="7DC4D0D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028D84D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0A2D8B11" w14:textId="77777777" w:rsidR="00783D7B" w:rsidRPr="00783D7B" w:rsidRDefault="00783D7B" w:rsidP="00783D7B">
      <w:pPr>
        <w:pStyle w:val="H1"/>
        <w:rPr>
          <w:lang w:val="de-DE"/>
        </w:rPr>
      </w:pPr>
      <w:bookmarkStart w:id="7" w:name="_Toc10626868"/>
      <w:bookmarkStart w:id="8" w:name="_Toc71814952"/>
      <w:r w:rsidRPr="00783D7B">
        <w:rPr>
          <w:lang w:val="de-DE"/>
        </w:rPr>
        <w:t>Die Urnenabstimmung</w:t>
      </w:r>
      <w:bookmarkEnd w:id="7"/>
      <w:bookmarkEnd w:id="8"/>
    </w:p>
    <w:p w14:paraId="103CBAB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5D05D4D" w14:textId="77777777" w:rsidTr="00783D7B">
        <w:tc>
          <w:tcPr>
            <w:tcW w:w="2338" w:type="dxa"/>
          </w:tcPr>
          <w:p w14:paraId="04D29C3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Stimmabgabe</w:t>
            </w:r>
          </w:p>
        </w:tc>
        <w:tc>
          <w:tcPr>
            <w:tcW w:w="7326" w:type="dxa"/>
          </w:tcPr>
          <w:p w14:paraId="1EBEB91D"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1" w:hanging="1"/>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lang w:val="de-DE"/>
              </w:rPr>
              <w:t>Die Stimmberechtigten müssen auf dem amtlichen Stimmzettel handschriftlich ein „Ja“ einsetzen, wenn sie der Vorlage zustimmen, oder ein „Nein“, wenn sie sie ablehnen wollen. Sie haben auch die Möglichkeit, den Stimmzettel leer einzulegen.</w:t>
            </w:r>
          </w:p>
        </w:tc>
      </w:tr>
    </w:tbl>
    <w:p w14:paraId="759800F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6368F4F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A25A0CC" w14:textId="77777777" w:rsidTr="00783D7B">
        <w:tc>
          <w:tcPr>
            <w:tcW w:w="2338" w:type="dxa"/>
          </w:tcPr>
          <w:p w14:paraId="4C8A1D5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Ungültige Stimmzettel</w:t>
            </w:r>
          </w:p>
        </w:tc>
        <w:tc>
          <w:tcPr>
            <w:tcW w:w="7326" w:type="dxa"/>
          </w:tcPr>
          <w:p w14:paraId="69937CBF" w14:textId="77777777" w:rsidR="00783D7B" w:rsidRPr="00C326F0" w:rsidRDefault="00783D7B" w:rsidP="00C326F0">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C326F0">
              <w:rPr>
                <w:rFonts w:ascii="Arial" w:eastAsia="Times New Roman" w:hAnsi="Arial" w:cs="Times New Roman"/>
                <w:bCs w:val="0"/>
                <w:spacing w:val="0"/>
                <w:szCs w:val="21"/>
                <w:vertAlign w:val="superscript"/>
                <w:lang w:val="de-DE"/>
              </w:rPr>
              <w:t>1</w:t>
            </w:r>
            <w:r w:rsidRPr="00C326F0">
              <w:rPr>
                <w:rFonts w:ascii="Arial" w:eastAsia="Times New Roman" w:hAnsi="Arial" w:cs="Times New Roman"/>
                <w:bCs w:val="0"/>
                <w:spacing w:val="0"/>
                <w:szCs w:val="21"/>
                <w:lang w:val="de-DE"/>
              </w:rPr>
              <w:t xml:space="preserve"> Stimmzettel, die nicht vom Ausschuss abgestempelt sind, fallen ausser Betracht.</w:t>
            </w:r>
          </w:p>
        </w:tc>
      </w:tr>
    </w:tbl>
    <w:p w14:paraId="7096A42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D08E0B7" w14:textId="77777777" w:rsidTr="00783D7B">
        <w:tc>
          <w:tcPr>
            <w:tcW w:w="2338" w:type="dxa"/>
          </w:tcPr>
          <w:p w14:paraId="5E24312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D7F706D" w14:textId="77777777" w:rsidR="00783D7B" w:rsidRPr="00783D7B" w:rsidRDefault="00783D7B" w:rsidP="00C326F0">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Abgestempelte Stimmzettel sind ungültig, wenn sie</w:t>
            </w:r>
          </w:p>
        </w:tc>
      </w:tr>
      <w:tr w:rsidR="00783D7B" w:rsidRPr="00783D7B" w14:paraId="274A6C3D" w14:textId="77777777" w:rsidTr="00783D7B">
        <w:tc>
          <w:tcPr>
            <w:tcW w:w="2338" w:type="dxa"/>
          </w:tcPr>
          <w:p w14:paraId="28A17B2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5FEB3F4"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nicht amtlich sind,</w:t>
            </w:r>
          </w:p>
        </w:tc>
      </w:tr>
      <w:tr w:rsidR="00783D7B" w:rsidRPr="00783D7B" w14:paraId="28CC9CE3" w14:textId="77777777" w:rsidTr="00783D7B">
        <w:tc>
          <w:tcPr>
            <w:tcW w:w="2338" w:type="dxa"/>
          </w:tcPr>
          <w:p w14:paraId="6D27166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F93811B"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anders als eigenhändig und handschriftlich ausgefüllt sind,</w:t>
            </w:r>
          </w:p>
        </w:tc>
      </w:tr>
      <w:tr w:rsidR="00783D7B" w:rsidRPr="00783D7B" w14:paraId="52D2D2A6" w14:textId="77777777" w:rsidTr="00783D7B">
        <w:tc>
          <w:tcPr>
            <w:tcW w:w="2338" w:type="dxa"/>
          </w:tcPr>
          <w:p w14:paraId="4CAB6D2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7877650"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den Willen der Stimmenden nicht eindeutig erkennen lassen,</w:t>
            </w:r>
          </w:p>
        </w:tc>
      </w:tr>
      <w:tr w:rsidR="00783D7B" w:rsidRPr="00783D7B" w14:paraId="1D5C9CC3" w14:textId="77777777" w:rsidTr="00783D7B">
        <w:tc>
          <w:tcPr>
            <w:tcW w:w="2338" w:type="dxa"/>
          </w:tcPr>
          <w:p w14:paraId="7CE8003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B5E57D6"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 xml:space="preserve">ehrverletzende Äusserungen oder </w:t>
            </w:r>
            <w:r w:rsidR="00065F69">
              <w:rPr>
                <w:rFonts w:ascii="Arial" w:eastAsia="Times New Roman" w:hAnsi="Arial" w:cs="Times New Roman"/>
                <w:bCs w:val="0"/>
                <w:spacing w:val="0"/>
                <w:szCs w:val="21"/>
                <w:lang w:val="de-DE"/>
              </w:rPr>
              <w:t>offensichtliche Kennzeichen ent</w:t>
            </w:r>
            <w:r w:rsidRPr="00783D7B">
              <w:rPr>
                <w:rFonts w:ascii="Arial" w:eastAsia="Times New Roman" w:hAnsi="Arial" w:cs="Times New Roman"/>
                <w:bCs w:val="0"/>
                <w:spacing w:val="0"/>
                <w:szCs w:val="21"/>
                <w:lang w:val="de-DE"/>
              </w:rPr>
              <w:t>halten.</w:t>
            </w:r>
          </w:p>
        </w:tc>
      </w:tr>
    </w:tbl>
    <w:p w14:paraId="04F6AD9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56976C5" w14:textId="77777777" w:rsidTr="00783D7B">
        <w:tc>
          <w:tcPr>
            <w:tcW w:w="2338" w:type="dxa"/>
          </w:tcPr>
          <w:p w14:paraId="066E885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9726A6B" w14:textId="77777777" w:rsidR="00783D7B" w:rsidRPr="00783D7B" w:rsidRDefault="00783D7B" w:rsidP="00C326F0">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Bei brieflicher Stimmabgabe bleiben ausserdem die hie</w:t>
            </w:r>
            <w:r w:rsidR="00065F69">
              <w:rPr>
                <w:rFonts w:ascii="Arial" w:eastAsia="Times New Roman" w:hAnsi="Arial" w:cs="Times New Roman"/>
                <w:bCs w:val="0"/>
                <w:spacing w:val="0"/>
                <w:szCs w:val="21"/>
                <w:lang w:val="de-DE"/>
              </w:rPr>
              <w:t>r</w:t>
            </w:r>
            <w:r w:rsidRPr="00783D7B">
              <w:rPr>
                <w:rFonts w:ascii="Arial" w:eastAsia="Times New Roman" w:hAnsi="Arial" w:cs="Times New Roman"/>
                <w:bCs w:val="0"/>
                <w:spacing w:val="0"/>
                <w:szCs w:val="21"/>
                <w:lang w:val="de-DE"/>
              </w:rPr>
              <w:t>für geltenden besonderen Ungültigkeitsgründe vorbehalten.</w:t>
            </w:r>
          </w:p>
        </w:tc>
      </w:tr>
    </w:tbl>
    <w:p w14:paraId="09FE2CA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7702AD6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7DFB5D1" w14:textId="77777777" w:rsidTr="00783D7B">
        <w:tc>
          <w:tcPr>
            <w:tcW w:w="2338" w:type="dxa"/>
          </w:tcPr>
          <w:p w14:paraId="3CC3E40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Mehrheitsprinzip</w:t>
            </w:r>
          </w:p>
        </w:tc>
        <w:tc>
          <w:tcPr>
            <w:tcW w:w="7326" w:type="dxa"/>
          </w:tcPr>
          <w:p w14:paraId="420F8149"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lang w:val="de-DE"/>
              </w:rPr>
              <w:t>Eine Abstimmungsvorlage ist angenommen, wenn sie die Mehrheit der Stimmen erhalten hat. Für die Berechnung des Mehrs werden die leeren und ungültigen Stimmen nicht berücksichtigt.</w:t>
            </w:r>
          </w:p>
        </w:tc>
      </w:tr>
    </w:tbl>
    <w:p w14:paraId="0C4F0D2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FB7B50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7F1E61E" w14:textId="77777777" w:rsidTr="00783D7B">
        <w:tc>
          <w:tcPr>
            <w:tcW w:w="2338" w:type="dxa"/>
          </w:tcPr>
          <w:p w14:paraId="55A7D78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Initiativen mit Gegen</w:t>
            </w:r>
            <w:r w:rsidRPr="00783D7B">
              <w:rPr>
                <w:rFonts w:ascii="Arial" w:eastAsia="Times New Roman" w:hAnsi="Arial" w:cs="Times New Roman"/>
                <w:bCs w:val="0"/>
                <w:spacing w:val="0"/>
                <w:szCs w:val="21"/>
                <w:lang w:val="de-DE"/>
              </w:rPr>
              <w:softHyphen/>
              <w:t>vorschlag</w:t>
            </w:r>
          </w:p>
        </w:tc>
        <w:tc>
          <w:tcPr>
            <w:tcW w:w="7326" w:type="dxa"/>
          </w:tcPr>
          <w:p w14:paraId="23045307"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Ein allfälliger Gegenvorschlag wird gleichzeitig mit der Initiative der Volksabstimmung unterbreitet.</w:t>
            </w:r>
          </w:p>
        </w:tc>
      </w:tr>
    </w:tbl>
    <w:p w14:paraId="1615FE0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8E7A822" w14:textId="77777777" w:rsidTr="00783D7B">
        <w:tc>
          <w:tcPr>
            <w:tcW w:w="2338" w:type="dxa"/>
          </w:tcPr>
          <w:p w14:paraId="64BFAA4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7F3A402"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Die Stimmberechtigten können gültig beiden Vorlagen zustimmen.</w:t>
            </w:r>
          </w:p>
        </w:tc>
      </w:tr>
    </w:tbl>
    <w:p w14:paraId="7A29FE2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5A7E12D" w14:textId="77777777" w:rsidTr="00783D7B">
        <w:tc>
          <w:tcPr>
            <w:tcW w:w="2338" w:type="dxa"/>
          </w:tcPr>
          <w:p w14:paraId="3808549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32A316A1"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Den Stimmberechtigten werden auf demselben Stimmzettel drei Fragen vorgelegt:</w:t>
            </w:r>
          </w:p>
        </w:tc>
      </w:tr>
      <w:tr w:rsidR="00783D7B" w:rsidRPr="00783D7B" w14:paraId="3E95E696" w14:textId="77777777" w:rsidTr="00783D7B">
        <w:tc>
          <w:tcPr>
            <w:tcW w:w="2338" w:type="dxa"/>
          </w:tcPr>
          <w:p w14:paraId="0476482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48BABA9D" w14:textId="77777777" w:rsidR="00783D7B" w:rsidRPr="00783D7B" w:rsidRDefault="00783D7B" w:rsidP="00783D7B">
            <w:pPr>
              <w:numPr>
                <w:ilvl w:val="0"/>
                <w:numId w:val="27"/>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Wollt Ihr die Initiative annehmen?</w:t>
            </w:r>
          </w:p>
        </w:tc>
      </w:tr>
      <w:tr w:rsidR="00783D7B" w:rsidRPr="00783D7B" w14:paraId="469698B9" w14:textId="77777777" w:rsidTr="00783D7B">
        <w:tc>
          <w:tcPr>
            <w:tcW w:w="2338" w:type="dxa"/>
          </w:tcPr>
          <w:p w14:paraId="17BBE24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DE3C8AF" w14:textId="77777777" w:rsidR="00783D7B" w:rsidRPr="00783D7B" w:rsidRDefault="00783D7B" w:rsidP="00783D7B">
            <w:pPr>
              <w:numPr>
                <w:ilvl w:val="0"/>
                <w:numId w:val="27"/>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Wollt Ihr den Gegenvorschlag annehmen?</w:t>
            </w:r>
          </w:p>
        </w:tc>
      </w:tr>
      <w:tr w:rsidR="00783D7B" w:rsidRPr="00783D7B" w14:paraId="72E2A6C9" w14:textId="77777777" w:rsidTr="00783D7B">
        <w:tc>
          <w:tcPr>
            <w:tcW w:w="2338" w:type="dxa"/>
          </w:tcPr>
          <w:p w14:paraId="1A6DBF0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F4771B8" w14:textId="77777777" w:rsidR="00783D7B" w:rsidRPr="00783D7B" w:rsidRDefault="00783D7B" w:rsidP="00783D7B">
            <w:pPr>
              <w:numPr>
                <w:ilvl w:val="0"/>
                <w:numId w:val="27"/>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Falls sowohl die Initiative als auch der Gegenvorschlag vom Volk an</w:t>
            </w:r>
            <w:r w:rsidRPr="00783D7B">
              <w:rPr>
                <w:rFonts w:ascii="Arial" w:eastAsia="Times New Roman" w:hAnsi="Arial" w:cs="Times New Roman"/>
                <w:bCs w:val="0"/>
                <w:spacing w:val="0"/>
                <w:szCs w:val="21"/>
                <w:lang w:val="de-DE"/>
              </w:rPr>
              <w:softHyphen/>
              <w:t>genommen werden: Soll die Initiative oder der Gegenvorschlag in Kraft treten?</w:t>
            </w:r>
          </w:p>
        </w:tc>
      </w:tr>
      <w:tr w:rsidR="00783D7B" w:rsidRPr="00783D7B" w14:paraId="32A537EC" w14:textId="77777777" w:rsidTr="00783D7B">
        <w:tc>
          <w:tcPr>
            <w:tcW w:w="2338" w:type="dxa"/>
          </w:tcPr>
          <w:p w14:paraId="7C25727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43A52C67" w14:textId="77777777" w:rsidR="00783D7B" w:rsidRPr="00783D7B" w:rsidRDefault="00783D7B" w:rsidP="00783D7B">
            <w:pPr>
              <w:overflowPunct w:val="0"/>
              <w:autoSpaceDE w:val="0"/>
              <w:autoSpaceDN w:val="0"/>
              <w:adjustRightInd w:val="0"/>
              <w:spacing w:line="269" w:lineRule="exact"/>
              <w:ind w:left="72"/>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Für die Beantwortung der dritten Frage ist das entsprechende Feld auf dem Stimmzettel zu kennzeichnen.</w:t>
            </w:r>
          </w:p>
        </w:tc>
      </w:tr>
    </w:tbl>
    <w:p w14:paraId="075F1DA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589A7E6" w14:textId="77777777" w:rsidTr="00783D7B">
        <w:tc>
          <w:tcPr>
            <w:tcW w:w="2338" w:type="dxa"/>
          </w:tcPr>
          <w:p w14:paraId="6702072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3D961CC"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Das Mehr wird für jede Frage getrennt ermittelt. Leere und ungültige Stimmen werden nicht berücksichtigt.</w:t>
            </w:r>
          </w:p>
        </w:tc>
      </w:tr>
    </w:tbl>
    <w:p w14:paraId="1CFB05C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BC53AEB" w14:textId="77777777" w:rsidTr="00783D7B">
        <w:tc>
          <w:tcPr>
            <w:tcW w:w="2338" w:type="dxa"/>
          </w:tcPr>
          <w:p w14:paraId="6518D03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3F7FD83"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5</w:t>
            </w:r>
            <w:r w:rsidRPr="00783D7B">
              <w:rPr>
                <w:rFonts w:ascii="Arial" w:eastAsia="Times New Roman" w:hAnsi="Arial" w:cs="Times New Roman"/>
                <w:bCs w:val="0"/>
                <w:spacing w:val="0"/>
                <w:szCs w:val="21"/>
                <w:lang w:val="de-DE"/>
              </w:rPr>
              <w:t xml:space="preserve"> Werden sowohl die Initiative als auch der Gegenvorschlag angenom</w:t>
            </w:r>
            <w:r w:rsidRPr="00783D7B">
              <w:rPr>
                <w:rFonts w:ascii="Arial" w:eastAsia="Times New Roman" w:hAnsi="Arial" w:cs="Times New Roman"/>
                <w:bCs w:val="0"/>
                <w:spacing w:val="0"/>
                <w:szCs w:val="21"/>
                <w:lang w:val="de-DE"/>
              </w:rPr>
              <w:softHyphen/>
              <w:t>men, so entscheidet das Ergebnis der dritten Frage. In Kraft tritt die Vorlage, die bei dieser Frage mehr Stimmen erzielt.</w:t>
            </w:r>
          </w:p>
        </w:tc>
      </w:tr>
    </w:tbl>
    <w:p w14:paraId="3872294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0EA675D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452F747" w14:textId="77777777" w:rsidTr="00783D7B">
        <w:tc>
          <w:tcPr>
            <w:tcW w:w="2338" w:type="dxa"/>
          </w:tcPr>
          <w:p w14:paraId="2302916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Variantenabstimmung</w:t>
            </w:r>
          </w:p>
        </w:tc>
        <w:tc>
          <w:tcPr>
            <w:tcW w:w="7326" w:type="dxa"/>
          </w:tcPr>
          <w:p w14:paraId="34917C14"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Die Variantenabstimmung ist zulässig. Die beiden Varianten (A und B) werden gleichzeitig der Volksabstimmung unterbreitet.</w:t>
            </w:r>
          </w:p>
          <w:p w14:paraId="4C51ECAC" w14:textId="77777777" w:rsidR="00783D7B" w:rsidRPr="00783D7B" w:rsidRDefault="00783D7B" w:rsidP="00783D7B">
            <w:pPr>
              <w:overflowPunct w:val="0"/>
              <w:autoSpaceDE w:val="0"/>
              <w:autoSpaceDN w:val="0"/>
              <w:adjustRightInd w:val="0"/>
              <w:spacing w:line="269" w:lineRule="exact"/>
              <w:ind w:left="72"/>
              <w:textAlignment w:val="baseline"/>
              <w:rPr>
                <w:rFonts w:ascii="Arial" w:eastAsia="Times New Roman" w:hAnsi="Arial" w:cs="Times New Roman"/>
                <w:bCs w:val="0"/>
                <w:spacing w:val="0"/>
                <w:szCs w:val="21"/>
                <w:lang w:val="de-DE"/>
              </w:rPr>
            </w:pPr>
          </w:p>
          <w:p w14:paraId="7DF1616A"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Die Stimmberechtigten können gültig beiden Varianten zustimmen.</w:t>
            </w:r>
          </w:p>
          <w:p w14:paraId="30332508" w14:textId="77777777" w:rsidR="00783D7B" w:rsidRPr="00783D7B" w:rsidRDefault="00783D7B" w:rsidP="00783D7B">
            <w:pPr>
              <w:overflowPunct w:val="0"/>
              <w:autoSpaceDE w:val="0"/>
              <w:autoSpaceDN w:val="0"/>
              <w:adjustRightInd w:val="0"/>
              <w:spacing w:line="269" w:lineRule="exact"/>
              <w:ind w:left="72"/>
              <w:textAlignment w:val="baseline"/>
              <w:rPr>
                <w:rFonts w:ascii="Arial" w:eastAsia="Times New Roman" w:hAnsi="Arial" w:cs="Times New Roman"/>
                <w:bCs w:val="0"/>
                <w:spacing w:val="0"/>
                <w:szCs w:val="21"/>
                <w:lang w:val="de-DE"/>
              </w:rPr>
            </w:pPr>
          </w:p>
          <w:p w14:paraId="352071C2" w14:textId="77777777" w:rsidR="00783D7B" w:rsidRPr="00783D7B" w:rsidRDefault="00783D7B" w:rsidP="00237E0E">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Den Stimmberechtigten werden auf demselben Stimmzettel drei Fragen vorgelegt:</w:t>
            </w:r>
          </w:p>
          <w:p w14:paraId="38B8EEC0" w14:textId="77777777" w:rsidR="00783D7B" w:rsidRPr="00783D7B" w:rsidRDefault="00783D7B" w:rsidP="00783D7B">
            <w:pPr>
              <w:numPr>
                <w:ilvl w:val="0"/>
                <w:numId w:val="29"/>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Wollt Ihr die Variante A annehmen?</w:t>
            </w:r>
          </w:p>
          <w:p w14:paraId="29AC1C56" w14:textId="77777777" w:rsidR="00783D7B" w:rsidRPr="00783D7B" w:rsidRDefault="00783D7B" w:rsidP="00783D7B">
            <w:pPr>
              <w:numPr>
                <w:ilvl w:val="0"/>
                <w:numId w:val="29"/>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Wollt Ihr die Variante B annehmen?</w:t>
            </w:r>
          </w:p>
          <w:p w14:paraId="4AC7C7E3" w14:textId="77777777" w:rsidR="00783D7B" w:rsidRPr="00783D7B" w:rsidRDefault="00783D7B" w:rsidP="00783D7B">
            <w:pPr>
              <w:numPr>
                <w:ilvl w:val="0"/>
                <w:numId w:val="29"/>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Falls sowohl die Variante A als auch die Variante B vom Volk angenommen werden: Soll die Variante A oder die Variante B in Kraft treten?</w:t>
            </w:r>
          </w:p>
          <w:p w14:paraId="6D4C359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Für die Beantwortung der dritten Frage ist das entsprechende Feld auf dem Stimmzettel zu kennzeichnen.</w:t>
            </w:r>
          </w:p>
          <w:p w14:paraId="1FB0D1C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5D6D675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Das Mehr wird für jede Frage getrennt ermittelt. Leere und ungültige Stimmen werden nicht berücksichtigt.</w:t>
            </w:r>
          </w:p>
          <w:p w14:paraId="49221B1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C7735A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5</w:t>
            </w:r>
            <w:r w:rsidRPr="00783D7B">
              <w:rPr>
                <w:rFonts w:ascii="Arial" w:eastAsia="Times New Roman" w:hAnsi="Arial" w:cs="Times New Roman"/>
                <w:bCs w:val="0"/>
                <w:spacing w:val="0"/>
                <w:szCs w:val="21"/>
                <w:lang w:val="de-DE"/>
              </w:rPr>
              <w:t xml:space="preserve"> Werden sowohl die Variante A als auch die Variante B angenommen, so entscheidet das Ergebnis der dritten Frage. In Kraft tritt die Variante, die bei dieser Frage mehr Stimmen erzielt.</w:t>
            </w:r>
          </w:p>
        </w:tc>
      </w:tr>
    </w:tbl>
    <w:p w14:paraId="3DE538E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1DC5F00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D9545A2" w14:textId="77777777" w:rsidR="00783D7B" w:rsidRPr="00783D7B" w:rsidRDefault="00783D7B" w:rsidP="00783D7B">
      <w:pPr>
        <w:pStyle w:val="H1"/>
        <w:rPr>
          <w:lang w:val="de-DE"/>
        </w:rPr>
      </w:pPr>
      <w:bookmarkStart w:id="9" w:name="_Toc10626869"/>
      <w:bookmarkStart w:id="10" w:name="_Toc71814953"/>
      <w:r w:rsidRPr="00783D7B">
        <w:rPr>
          <w:lang w:val="de-DE"/>
        </w:rPr>
        <w:t>Die Urnenwahlen</w:t>
      </w:r>
      <w:bookmarkEnd w:id="9"/>
      <w:bookmarkEnd w:id="10"/>
    </w:p>
    <w:p w14:paraId="729D2793" w14:textId="77777777" w:rsidR="00783D7B" w:rsidRPr="00783D7B" w:rsidRDefault="00783D7B" w:rsidP="00783D7B">
      <w:pPr>
        <w:pStyle w:val="berschrift2nummeriert"/>
        <w:rPr>
          <w:lang w:val="de-DE"/>
        </w:rPr>
      </w:pPr>
      <w:bookmarkStart w:id="11" w:name="_Toc10626870"/>
      <w:bookmarkStart w:id="12" w:name="_Toc71814954"/>
      <w:r w:rsidRPr="00783D7B">
        <w:rPr>
          <w:lang w:val="de-DE"/>
        </w:rPr>
        <w:t>Gemeinsame Bestimmungen</w:t>
      </w:r>
      <w:bookmarkEnd w:id="11"/>
      <w:bookmarkEnd w:id="12"/>
    </w:p>
    <w:p w14:paraId="1204166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7BCEE48" w14:textId="77777777" w:rsidTr="00783D7B">
        <w:tc>
          <w:tcPr>
            <w:tcW w:w="2338" w:type="dxa"/>
          </w:tcPr>
          <w:p w14:paraId="41DD66A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Wahltermin</w:t>
            </w:r>
          </w:p>
        </w:tc>
        <w:tc>
          <w:tcPr>
            <w:tcW w:w="7326" w:type="dxa"/>
          </w:tcPr>
          <w:p w14:paraId="65B9108D"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Die Gesamterneuerungswahlen finden alle vier Jahre im letzten Quartal statt.</w:t>
            </w:r>
          </w:p>
        </w:tc>
      </w:tr>
    </w:tbl>
    <w:p w14:paraId="760DF9B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C77CE0E" w14:textId="77777777" w:rsidTr="00783D7B">
        <w:tc>
          <w:tcPr>
            <w:tcW w:w="2338" w:type="dxa"/>
          </w:tcPr>
          <w:p w14:paraId="1131350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Wahlkreis</w:t>
            </w:r>
          </w:p>
        </w:tc>
        <w:tc>
          <w:tcPr>
            <w:tcW w:w="7326" w:type="dxa"/>
          </w:tcPr>
          <w:p w14:paraId="27CCF24A"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Die Gemeinde bildet einen Wahlkreis.</w:t>
            </w:r>
          </w:p>
        </w:tc>
      </w:tr>
    </w:tbl>
    <w:p w14:paraId="1B28F2B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0E68B44" w14:textId="77777777" w:rsidTr="00783D7B">
        <w:tc>
          <w:tcPr>
            <w:tcW w:w="2338" w:type="dxa"/>
          </w:tcPr>
          <w:p w14:paraId="0CF4F5A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Ausschreibung der Wahlen</w:t>
            </w:r>
          </w:p>
        </w:tc>
        <w:tc>
          <w:tcPr>
            <w:tcW w:w="7326" w:type="dxa"/>
          </w:tcPr>
          <w:p w14:paraId="2C81F6D1" w14:textId="77777777" w:rsidR="00783D7B" w:rsidRPr="00783D7B" w:rsidRDefault="00783D7B" w:rsidP="003678B6">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Der Gemeinderat gibt die Urnenwahlen mindestens neun Wochen vor dem Wahltag im amtlichen </w:t>
            </w:r>
            <w:r w:rsidR="003678B6">
              <w:rPr>
                <w:rFonts w:ascii="Arial" w:eastAsia="Times New Roman" w:hAnsi="Arial" w:cs="Times New Roman"/>
                <w:bCs w:val="0"/>
                <w:spacing w:val="0"/>
                <w:szCs w:val="21"/>
                <w:lang w:val="de-DE"/>
              </w:rPr>
              <w:t>Publikationsorgan der Gemeinde</w:t>
            </w:r>
            <w:r w:rsidR="003678B6" w:rsidRPr="00783D7B">
              <w:rPr>
                <w:rFonts w:ascii="Arial" w:eastAsia="Times New Roman" w:hAnsi="Arial" w:cs="Times New Roman"/>
                <w:bCs w:val="0"/>
                <w:spacing w:val="0"/>
                <w:szCs w:val="21"/>
                <w:lang w:val="de-DE"/>
              </w:rPr>
              <w:t xml:space="preserve"> </w:t>
            </w:r>
            <w:r w:rsidRPr="00783D7B">
              <w:rPr>
                <w:rFonts w:ascii="Arial" w:eastAsia="Times New Roman" w:hAnsi="Arial" w:cs="Times New Roman"/>
                <w:bCs w:val="0"/>
                <w:spacing w:val="0"/>
                <w:szCs w:val="21"/>
                <w:lang w:val="de-DE"/>
              </w:rPr>
              <w:t>bekannt. Gleichzeitig veröffentlicht er den Termin für die Einreichung der Wahlvorschläge.</w:t>
            </w:r>
          </w:p>
        </w:tc>
      </w:tr>
    </w:tbl>
    <w:p w14:paraId="7779734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0948B19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D71137A" w14:textId="77777777" w:rsidTr="00783D7B">
        <w:tc>
          <w:tcPr>
            <w:tcW w:w="2338" w:type="dxa"/>
          </w:tcPr>
          <w:p w14:paraId="44D1508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Wahlvorschläge</w:t>
            </w:r>
          </w:p>
        </w:tc>
        <w:tc>
          <w:tcPr>
            <w:tcW w:w="7326" w:type="dxa"/>
          </w:tcPr>
          <w:p w14:paraId="2D0C56F7"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hanging="1"/>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Die Wahlvorschläge sind bis zum vierundvierzigsten Tag vor dem Wahltag (Freitag, 17.00 Uhr) der Gemeindeschreiberei einzureichen.</w:t>
            </w:r>
          </w:p>
        </w:tc>
      </w:tr>
    </w:tbl>
    <w:p w14:paraId="06050FA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B28B30A" w14:textId="77777777" w:rsidTr="00783D7B">
        <w:tc>
          <w:tcPr>
            <w:tcW w:w="2338" w:type="dxa"/>
          </w:tcPr>
          <w:p w14:paraId="0B37505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410FF8D"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Der Wahlvorschlag muss von mindestens .......... Stimmberechtigten unterzeichnet sein. Die Unterzeichnung des eigenen Wahlvorschlags ist nicht zulässig.</w:t>
            </w:r>
          </w:p>
        </w:tc>
      </w:tr>
    </w:tbl>
    <w:p w14:paraId="6369794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A8E2CDC" w14:textId="77777777" w:rsidTr="00783D7B">
        <w:tc>
          <w:tcPr>
            <w:tcW w:w="2338" w:type="dxa"/>
          </w:tcPr>
          <w:p w14:paraId="605E48F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C224A6E"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Stimmberechtigte dürfen nicht mehr als einen Wahlvorschlag für das gleiche Amt unterzeichnen. Sie können nach Einreichung des Wahlvorschlags ihre Unterschrift nicht zurückziehen.</w:t>
            </w:r>
          </w:p>
        </w:tc>
      </w:tr>
    </w:tbl>
    <w:p w14:paraId="6B5BD80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D7B51C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24A6B58" w14:textId="77777777" w:rsidTr="00783D7B">
        <w:tc>
          <w:tcPr>
            <w:tcW w:w="2338" w:type="dxa"/>
          </w:tcPr>
          <w:p w14:paraId="3EFDBD1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Ausschliessungsgründe</w:t>
            </w:r>
          </w:p>
        </w:tc>
        <w:tc>
          <w:tcPr>
            <w:tcW w:w="7326" w:type="dxa"/>
          </w:tcPr>
          <w:p w14:paraId="274B640F"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Wer für ein Amt kandidiert, darf nicht auf mehr als einem Wahlvorschlag stehen.</w:t>
            </w:r>
          </w:p>
        </w:tc>
      </w:tr>
    </w:tbl>
    <w:p w14:paraId="4C04C4E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2FA6EAC" w14:textId="77777777" w:rsidTr="00783D7B">
        <w:tc>
          <w:tcPr>
            <w:tcW w:w="2338" w:type="dxa"/>
          </w:tcPr>
          <w:p w14:paraId="6E033CD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D4108C7"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Stehen Vorgeschlagene auf mehreren Wahlvorschlägen, so haben sie sich auf Aufforderung der Gemeindeschreiberin oder des Gemeindeschreibers hin bis zum neununddreissigsten Tag vor dem Wahltag (Mittwoch, 12.00 Uhr) für einen zu entscheiden. Auf den übrigen </w:t>
            </w:r>
            <w:r w:rsidR="00065F69">
              <w:rPr>
                <w:rFonts w:ascii="Arial" w:eastAsia="Times New Roman" w:hAnsi="Arial" w:cs="Times New Roman"/>
                <w:bCs w:val="0"/>
                <w:spacing w:val="0"/>
                <w:szCs w:val="21"/>
                <w:lang w:val="de-DE"/>
              </w:rPr>
              <w:t>werden sie gestri</w:t>
            </w:r>
            <w:r w:rsidRPr="00783D7B">
              <w:rPr>
                <w:rFonts w:ascii="Arial" w:eastAsia="Times New Roman" w:hAnsi="Arial" w:cs="Times New Roman"/>
                <w:bCs w:val="0"/>
                <w:spacing w:val="0"/>
                <w:szCs w:val="21"/>
                <w:lang w:val="de-DE"/>
              </w:rPr>
              <w:t>chen.</w:t>
            </w:r>
          </w:p>
        </w:tc>
      </w:tr>
    </w:tbl>
    <w:p w14:paraId="2C746EB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39C47F5" w14:textId="77777777" w:rsidTr="00783D7B">
        <w:tc>
          <w:tcPr>
            <w:tcW w:w="2338" w:type="dxa"/>
          </w:tcPr>
          <w:p w14:paraId="09C7243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37C60AE2"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Geben sie innerhalb dieser Frist keine Erklärung ab, so werden sie auf allen Vorschlägen gestrichen.</w:t>
            </w:r>
          </w:p>
        </w:tc>
      </w:tr>
    </w:tbl>
    <w:p w14:paraId="5D81634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7C9D25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A177B93" w14:textId="77777777" w:rsidTr="00783D7B">
        <w:tc>
          <w:tcPr>
            <w:tcW w:w="2338" w:type="dxa"/>
          </w:tcPr>
          <w:p w14:paraId="249714A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Inhalt der Wahlvor</w:t>
            </w:r>
            <w:r w:rsidRPr="00783D7B">
              <w:rPr>
                <w:rFonts w:ascii="Arial" w:eastAsia="Times New Roman" w:hAnsi="Arial" w:cs="Times New Roman"/>
                <w:bCs w:val="0"/>
                <w:spacing w:val="0"/>
                <w:szCs w:val="21"/>
                <w:lang w:val="de-DE"/>
              </w:rPr>
              <w:softHyphen/>
              <w:t>schläge</w:t>
            </w:r>
          </w:p>
        </w:tc>
        <w:tc>
          <w:tcPr>
            <w:tcW w:w="7326" w:type="dxa"/>
          </w:tcPr>
          <w:p w14:paraId="52FFCAE4"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Die Wahlvorschläge müssen Familien- und Vornamen, Geburtsjahr, Beruf und Wohnadresse sowie die unterschriftliche Zustimmung der Vorgeschlagenen enthalten.</w:t>
            </w:r>
          </w:p>
        </w:tc>
      </w:tr>
    </w:tbl>
    <w:p w14:paraId="31EC7BB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3E8A540" w14:textId="77777777" w:rsidTr="00783D7B">
        <w:tc>
          <w:tcPr>
            <w:tcW w:w="2338" w:type="dxa"/>
          </w:tcPr>
          <w:p w14:paraId="5852CFA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BF43D82"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Zu seiner Unterscheidung von andern Vorschlägen muss jeder Vorschlag eine geeignete Bezeichnung tragen.</w:t>
            </w:r>
          </w:p>
        </w:tc>
      </w:tr>
    </w:tbl>
    <w:p w14:paraId="6F18805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FB26FB6" w14:textId="77777777" w:rsidTr="00783D7B">
        <w:tc>
          <w:tcPr>
            <w:tcW w:w="2338" w:type="dxa"/>
          </w:tcPr>
          <w:p w14:paraId="1A0129C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39ACA7E9"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Ein Wahlvorschlag darf nicht mehr Namen enthalten, als Sitze zu besetzen sind. Bei Proporzwahlen darf dabei jeder Name zweimal aufgeführt werden.</w:t>
            </w:r>
          </w:p>
        </w:tc>
      </w:tr>
    </w:tbl>
    <w:p w14:paraId="6B74595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6993DEE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AE70386" w14:textId="77777777" w:rsidTr="00783D7B">
        <w:tc>
          <w:tcPr>
            <w:tcW w:w="2338" w:type="dxa"/>
          </w:tcPr>
          <w:p w14:paraId="68DB39A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Vertreter</w:t>
            </w:r>
          </w:p>
        </w:tc>
        <w:tc>
          <w:tcPr>
            <w:tcW w:w="7326" w:type="dxa"/>
          </w:tcPr>
          <w:p w14:paraId="3D3EBD0A"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lang w:val="de-DE"/>
              </w:rPr>
              <w:t>Die Erstunterzeichner der Wahlvorschläge, im Falle ihrer Verhinderung die Zweitunterzeichner, gelten gegenüber den Gemeindeorganen als bevollmächtigte Vertreter. Sie sind befugt, rechtsverbindlich die nötigen Erklärungen zur Bereinigung ihres Wahlvorschlags abzugeben.</w:t>
            </w:r>
          </w:p>
        </w:tc>
      </w:tr>
    </w:tbl>
    <w:p w14:paraId="7B7EEBD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F299D5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6262D9C" w14:textId="77777777" w:rsidTr="00783D7B">
        <w:tc>
          <w:tcPr>
            <w:tcW w:w="2338" w:type="dxa"/>
          </w:tcPr>
          <w:p w14:paraId="0A8632E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Prüfung der Wahlvor</w:t>
            </w:r>
            <w:r w:rsidRPr="00783D7B">
              <w:rPr>
                <w:rFonts w:ascii="Arial" w:eastAsia="Times New Roman" w:hAnsi="Arial" w:cs="Times New Roman"/>
                <w:bCs w:val="0"/>
                <w:spacing w:val="0"/>
                <w:szCs w:val="21"/>
                <w:lang w:val="de-DE"/>
              </w:rPr>
              <w:softHyphen/>
              <w:t>schläge</w:t>
            </w:r>
          </w:p>
        </w:tc>
        <w:tc>
          <w:tcPr>
            <w:tcW w:w="7326" w:type="dxa"/>
          </w:tcPr>
          <w:p w14:paraId="595AA985"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hanging="1"/>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Die Gemeindeschreiberin oder der Gemeindeschreiber prüft jeden Wahlvorschlag sogleich bei der Einreichung und macht den Überbringer auf allfällige Mängel aufmerksam.</w:t>
            </w:r>
          </w:p>
        </w:tc>
      </w:tr>
    </w:tbl>
    <w:p w14:paraId="01B0686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26F6793" w14:textId="77777777" w:rsidTr="00783D7B">
        <w:tc>
          <w:tcPr>
            <w:tcW w:w="2338" w:type="dxa"/>
          </w:tcPr>
          <w:p w14:paraId="67A3049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3F53E99"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Werden Mängel erst später entdeckt, so werden sie unverzüglich der Vertreterin oder dem Vertreter des Wahlvorschlags mitgeteilt. Bis zu dem in Art. 29 Abs. 2 erwähnten Zeitpunkt können die Mängel behoben werden. Nach diesem Zeitpunkt dürfen an den Wahlvorschlägen keine Änderungen mehr vorgenommen werden.</w:t>
            </w:r>
          </w:p>
        </w:tc>
      </w:tr>
    </w:tbl>
    <w:p w14:paraId="26E52CC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21E93A7" w14:textId="77777777" w:rsidTr="00783D7B">
        <w:tc>
          <w:tcPr>
            <w:tcW w:w="2338" w:type="dxa"/>
          </w:tcPr>
          <w:p w14:paraId="40F36E8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5E37579"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Wollen die Vertreter die Mängel nicht anerkennen, entscheidet der Gemeinderat unverzüglich.</w:t>
            </w:r>
          </w:p>
        </w:tc>
      </w:tr>
    </w:tbl>
    <w:p w14:paraId="3A13285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0BFF4DB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7B90454" w14:textId="77777777" w:rsidTr="00783D7B">
        <w:tc>
          <w:tcPr>
            <w:tcW w:w="2338" w:type="dxa"/>
          </w:tcPr>
          <w:p w14:paraId="5C54996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Fehlende Wahlvor</w:t>
            </w:r>
            <w:r w:rsidRPr="00783D7B">
              <w:rPr>
                <w:rFonts w:ascii="Arial" w:eastAsia="Times New Roman" w:hAnsi="Arial" w:cs="Times New Roman"/>
                <w:bCs w:val="0"/>
                <w:spacing w:val="0"/>
                <w:szCs w:val="21"/>
                <w:lang w:val="de-DE"/>
              </w:rPr>
              <w:softHyphen/>
              <w:t>schläge</w:t>
            </w:r>
          </w:p>
        </w:tc>
        <w:tc>
          <w:tcPr>
            <w:tcW w:w="7326" w:type="dxa"/>
          </w:tcPr>
          <w:p w14:paraId="348EDCCA"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hanging="1"/>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Werden keine oder zu wenig Wahlvorschläge eingereicht, können die Stimmberechtigten für die nicht bereits in stiller Wahl besetzten Sitze beliebig wählbare Personen wählen. Es sind diejenigen gewählt, die am meisten Stimmen erzielt haben. Bei gleicher Stimmenzahl entscheidet das Los.</w:t>
            </w:r>
          </w:p>
        </w:tc>
      </w:tr>
    </w:tbl>
    <w:p w14:paraId="3FE7E74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BBD0149" w14:textId="77777777" w:rsidTr="00783D7B">
        <w:tc>
          <w:tcPr>
            <w:tcW w:w="2338" w:type="dxa"/>
          </w:tcPr>
          <w:p w14:paraId="3EA063B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A1D2910" w14:textId="77777777" w:rsidR="00783D7B" w:rsidRPr="00783D7B" w:rsidRDefault="00783D7B" w:rsidP="003678B6">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Die Gemeindeschreiberin oder der Gemeindeschreiber hat das Fehlen von genügend gültigen Wahlvorschlägen samt Hinweis auf die Freiheit der Stimmabgabe nach Abs. 1 mindestens vier Wochen vor dem Wahltag im amtlichen </w:t>
            </w:r>
            <w:r w:rsidR="003678B6">
              <w:rPr>
                <w:rFonts w:ascii="Arial" w:eastAsia="Times New Roman" w:hAnsi="Arial" w:cs="Times New Roman"/>
                <w:bCs w:val="0"/>
                <w:spacing w:val="0"/>
                <w:szCs w:val="21"/>
                <w:lang w:val="de-DE"/>
              </w:rPr>
              <w:t>Publikationsorgan der Gemeinde</w:t>
            </w:r>
            <w:r w:rsidR="003678B6" w:rsidRPr="00783D7B">
              <w:rPr>
                <w:rFonts w:ascii="Arial" w:eastAsia="Times New Roman" w:hAnsi="Arial" w:cs="Times New Roman"/>
                <w:bCs w:val="0"/>
                <w:spacing w:val="0"/>
                <w:szCs w:val="21"/>
                <w:lang w:val="de-DE"/>
              </w:rPr>
              <w:t xml:space="preserve"> </w:t>
            </w:r>
            <w:r w:rsidRPr="00783D7B">
              <w:rPr>
                <w:rFonts w:ascii="Arial" w:eastAsia="Times New Roman" w:hAnsi="Arial" w:cs="Times New Roman"/>
                <w:bCs w:val="0"/>
                <w:spacing w:val="0"/>
                <w:szCs w:val="21"/>
                <w:lang w:val="de-DE"/>
              </w:rPr>
              <w:t>bekanntzumachen.</w:t>
            </w:r>
          </w:p>
        </w:tc>
      </w:tr>
    </w:tbl>
    <w:p w14:paraId="5CE7296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2B2B629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A728B28" w14:textId="77777777" w:rsidR="00783D7B" w:rsidRPr="00783D7B" w:rsidRDefault="00783D7B" w:rsidP="00783D7B">
      <w:pPr>
        <w:pStyle w:val="berschrift2nummeriert"/>
        <w:rPr>
          <w:lang w:val="de-DE"/>
        </w:rPr>
      </w:pPr>
      <w:bookmarkStart w:id="13" w:name="_Toc10626871"/>
      <w:bookmarkStart w:id="14" w:name="_Toc71814955"/>
      <w:r w:rsidRPr="00783D7B">
        <w:rPr>
          <w:lang w:val="de-DE"/>
        </w:rPr>
        <w:t>Proporzwahlen</w:t>
      </w:r>
      <w:bookmarkEnd w:id="13"/>
      <w:bookmarkEnd w:id="14"/>
    </w:p>
    <w:p w14:paraId="575155D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C5CE466" w14:textId="77777777" w:rsidTr="00783D7B">
        <w:tc>
          <w:tcPr>
            <w:tcW w:w="2338" w:type="dxa"/>
          </w:tcPr>
          <w:p w14:paraId="66582BC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Listen</w:t>
            </w:r>
          </w:p>
        </w:tc>
        <w:tc>
          <w:tcPr>
            <w:tcW w:w="7326" w:type="dxa"/>
          </w:tcPr>
          <w:p w14:paraId="5F9403A6"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hanging="1"/>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Die bereinigten Wahlvorschläge werden als Listen bezeichnet. Die Gemeindeschreiberin oder der Gemeindeschreiber versieht diese mit einer Ordnungsnummer.</w:t>
            </w:r>
          </w:p>
        </w:tc>
      </w:tr>
    </w:tbl>
    <w:p w14:paraId="22B308E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6D926BD" w14:textId="77777777" w:rsidTr="00783D7B">
        <w:tc>
          <w:tcPr>
            <w:tcW w:w="2338" w:type="dxa"/>
          </w:tcPr>
          <w:p w14:paraId="496861D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Veröffentlichung</w:t>
            </w:r>
          </w:p>
        </w:tc>
        <w:tc>
          <w:tcPr>
            <w:tcW w:w="7326" w:type="dxa"/>
          </w:tcPr>
          <w:p w14:paraId="447DBD6F" w14:textId="77777777" w:rsidR="00783D7B" w:rsidRPr="00783D7B" w:rsidRDefault="00783D7B" w:rsidP="003678B6">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Sie oder er veröffentlicht die Listen in ihrer endgültigen Form ohne die Namen der Unterzeichnenden, jedoch unter Hinweis auf allfällige Listenverbindungen. Die Publikation erfolgt im amtlichen </w:t>
            </w:r>
            <w:r w:rsidR="003678B6">
              <w:rPr>
                <w:rFonts w:ascii="Arial" w:eastAsia="Times New Roman" w:hAnsi="Arial" w:cs="Times New Roman"/>
                <w:bCs w:val="0"/>
                <w:spacing w:val="0"/>
                <w:szCs w:val="21"/>
                <w:lang w:val="de-DE"/>
              </w:rPr>
              <w:t>Publikationsorgan der Gemeinde</w:t>
            </w:r>
            <w:r w:rsidR="003678B6" w:rsidRPr="00783D7B">
              <w:rPr>
                <w:rFonts w:ascii="Arial" w:eastAsia="Times New Roman" w:hAnsi="Arial" w:cs="Times New Roman"/>
                <w:bCs w:val="0"/>
                <w:spacing w:val="0"/>
                <w:szCs w:val="21"/>
                <w:lang w:val="de-DE"/>
              </w:rPr>
              <w:t xml:space="preserve"> </w:t>
            </w:r>
            <w:r w:rsidRPr="00783D7B">
              <w:rPr>
                <w:rFonts w:ascii="Arial" w:eastAsia="Times New Roman" w:hAnsi="Arial" w:cs="Times New Roman"/>
                <w:bCs w:val="0"/>
                <w:spacing w:val="0"/>
                <w:szCs w:val="21"/>
                <w:lang w:val="de-DE"/>
              </w:rPr>
              <w:t>mindestens vier Wochen vor dem Wahltag.</w:t>
            </w:r>
          </w:p>
        </w:tc>
      </w:tr>
    </w:tbl>
    <w:p w14:paraId="73AFEB3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EDF6C8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52A85B5" w14:textId="77777777" w:rsidTr="00783D7B">
        <w:tc>
          <w:tcPr>
            <w:tcW w:w="2338" w:type="dxa"/>
          </w:tcPr>
          <w:p w14:paraId="1C5459D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Listenverbindung</w:t>
            </w:r>
          </w:p>
        </w:tc>
        <w:tc>
          <w:tcPr>
            <w:tcW w:w="7326" w:type="dxa"/>
          </w:tcPr>
          <w:p w14:paraId="6B06F67A"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Zwei oder mehrere Wahlvorschläge können bis zu dem unter Art. 29 Abs. 2 erwähnten Zeitpunkt durch übereinstimmende schriftliche Erklärung der Unterzeichnenden oder ihrer Vertreterinnen oder Vertreter miteinander verbunden werden.</w:t>
            </w:r>
          </w:p>
        </w:tc>
      </w:tr>
    </w:tbl>
    <w:p w14:paraId="4B582D1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10200AE" w14:textId="77777777" w:rsidTr="00783D7B">
        <w:tc>
          <w:tcPr>
            <w:tcW w:w="2338" w:type="dxa"/>
          </w:tcPr>
          <w:p w14:paraId="10C5EDD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4425D4D"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Unterlistenverbindungen sind nicht zulässig.</w:t>
            </w:r>
          </w:p>
        </w:tc>
      </w:tr>
    </w:tbl>
    <w:p w14:paraId="54E0E56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52CDAA9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76041AD" w14:textId="77777777" w:rsidTr="00783D7B">
        <w:tc>
          <w:tcPr>
            <w:tcW w:w="2338" w:type="dxa"/>
          </w:tcPr>
          <w:p w14:paraId="3716143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Ausfüllen des Wahlzet</w:t>
            </w:r>
            <w:r w:rsidRPr="00783D7B">
              <w:rPr>
                <w:rFonts w:ascii="Arial" w:eastAsia="Times New Roman" w:hAnsi="Arial" w:cs="Times New Roman"/>
                <w:bCs w:val="0"/>
                <w:spacing w:val="0"/>
                <w:szCs w:val="21"/>
                <w:lang w:val="de-DE"/>
              </w:rPr>
              <w:softHyphen/>
              <w:t>tels</w:t>
            </w:r>
          </w:p>
        </w:tc>
        <w:tc>
          <w:tcPr>
            <w:tcW w:w="7326" w:type="dxa"/>
          </w:tcPr>
          <w:p w14:paraId="6513102C"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Wer den Wahlzettel ohne Vordruck benützt, kann handschriftliche Namen von Kandidatinnen und Kandi</w:t>
            </w:r>
            <w:r w:rsidR="00065F69">
              <w:rPr>
                <w:rFonts w:ascii="Arial" w:eastAsia="Times New Roman" w:hAnsi="Arial" w:cs="Times New Roman"/>
                <w:bCs w:val="0"/>
                <w:spacing w:val="0"/>
                <w:szCs w:val="21"/>
                <w:lang w:val="de-DE"/>
              </w:rPr>
              <w:t>daten eintragen und die Bezeich</w:t>
            </w:r>
            <w:r w:rsidRPr="00237E0E">
              <w:rPr>
                <w:rFonts w:ascii="Arial" w:eastAsia="Times New Roman" w:hAnsi="Arial" w:cs="Times New Roman"/>
                <w:bCs w:val="0"/>
                <w:spacing w:val="0"/>
                <w:szCs w:val="21"/>
                <w:lang w:val="de-DE"/>
              </w:rPr>
              <w:t xml:space="preserve">nung oder Ordnungsnummer einer Liste anbringen. Sie oder er </w:t>
            </w:r>
            <w:r w:rsidR="00065F69">
              <w:rPr>
                <w:rFonts w:ascii="Arial" w:eastAsia="Times New Roman" w:hAnsi="Arial" w:cs="Times New Roman"/>
                <w:bCs w:val="0"/>
                <w:spacing w:val="0"/>
                <w:szCs w:val="21"/>
                <w:lang w:val="de-DE"/>
              </w:rPr>
              <w:t xml:space="preserve">hat die Möglichkeit, den </w:t>
            </w:r>
            <w:r w:rsidRPr="00237E0E">
              <w:rPr>
                <w:rFonts w:ascii="Arial" w:eastAsia="Times New Roman" w:hAnsi="Arial" w:cs="Times New Roman"/>
                <w:bCs w:val="0"/>
                <w:spacing w:val="0"/>
                <w:szCs w:val="21"/>
                <w:lang w:val="de-DE"/>
              </w:rPr>
              <w:t>Wahlzettel auch leer einzulegen.</w:t>
            </w:r>
          </w:p>
        </w:tc>
      </w:tr>
    </w:tbl>
    <w:p w14:paraId="32C44D9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F044238" w14:textId="77777777" w:rsidTr="00783D7B">
        <w:tc>
          <w:tcPr>
            <w:tcW w:w="2338" w:type="dxa"/>
          </w:tcPr>
          <w:p w14:paraId="2FE12EC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CCBBC50"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Wer einen Wahlzettel mit Vordruck benützt, kann die Namen von Kandidatinnen und Kandidaten streichen, solche anderer Listen eintragen (panaschieren) und die Ordnungsnummer und Listenbezeichnung streichen oder durch eine andere ersetzen. Sämtliche Änderungen sind handschriftlich vorzunehmen.</w:t>
            </w:r>
          </w:p>
        </w:tc>
      </w:tr>
    </w:tbl>
    <w:p w14:paraId="416D539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B0BB6BB" w14:textId="77777777" w:rsidTr="00783D7B">
        <w:tc>
          <w:tcPr>
            <w:tcW w:w="2338" w:type="dxa"/>
          </w:tcPr>
          <w:p w14:paraId="1A2D456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5CCC0C2"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Kandidatinnen und Kandidaten können zweimal auf einem Wahlzettel aufgeführt werden (kumulieren).</w:t>
            </w:r>
          </w:p>
        </w:tc>
      </w:tr>
    </w:tbl>
    <w:p w14:paraId="7B6DFF1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5E1244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F15335C" w14:textId="77777777" w:rsidTr="00783D7B">
        <w:tc>
          <w:tcPr>
            <w:tcW w:w="2338" w:type="dxa"/>
          </w:tcPr>
          <w:p w14:paraId="69396D5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 xml:space="preserve">Nicht zu berücksichtigende Wahlzettel </w:t>
            </w:r>
          </w:p>
        </w:tc>
        <w:tc>
          <w:tcPr>
            <w:tcW w:w="7326" w:type="dxa"/>
          </w:tcPr>
          <w:p w14:paraId="5B25841E"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hanging="1"/>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Leere Wahlzettel werden nicht berücksichtigt.</w:t>
            </w:r>
          </w:p>
          <w:p w14:paraId="494A4BFD" w14:textId="77777777" w:rsidR="00783D7B" w:rsidRPr="00783D7B" w:rsidRDefault="00783D7B" w:rsidP="00783D7B">
            <w:pPr>
              <w:overflowPunct w:val="0"/>
              <w:autoSpaceDE w:val="0"/>
              <w:autoSpaceDN w:val="0"/>
              <w:adjustRightInd w:val="0"/>
              <w:spacing w:line="269" w:lineRule="exact"/>
              <w:ind w:left="72"/>
              <w:textAlignment w:val="baseline"/>
              <w:rPr>
                <w:rFonts w:ascii="Arial" w:eastAsia="Times New Roman" w:hAnsi="Arial" w:cs="Times New Roman"/>
                <w:bCs w:val="0"/>
                <w:spacing w:val="0"/>
                <w:szCs w:val="21"/>
                <w:lang w:val="de-DE"/>
              </w:rPr>
            </w:pPr>
          </w:p>
          <w:p w14:paraId="425201A0" w14:textId="77777777" w:rsidR="00783D7B" w:rsidRPr="00783D7B" w:rsidRDefault="00783D7B" w:rsidP="00237E0E">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Wahlzettel, die nicht vom Ausschuss abgestempelt sind, werden nicht berücksichtigt.</w:t>
            </w:r>
          </w:p>
        </w:tc>
      </w:tr>
    </w:tbl>
    <w:p w14:paraId="4B60414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DCF9528" w14:textId="77777777" w:rsidTr="00783D7B">
        <w:tc>
          <w:tcPr>
            <w:tcW w:w="2338" w:type="dxa"/>
          </w:tcPr>
          <w:p w14:paraId="46B4964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8F72EEA"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Abgestempelte Wahlzettel sind ungültig, wenn sie</w:t>
            </w:r>
          </w:p>
        </w:tc>
      </w:tr>
      <w:tr w:rsidR="00783D7B" w:rsidRPr="00783D7B" w14:paraId="1D3F0849" w14:textId="77777777" w:rsidTr="00783D7B">
        <w:tc>
          <w:tcPr>
            <w:tcW w:w="2338" w:type="dxa"/>
          </w:tcPr>
          <w:p w14:paraId="7F9A0AA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398854F"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nicht aus dem von der Gemeindeverwaltung gedruckten Satz der Wahlzettel (mit oder ohne Vordruck) stammen,</w:t>
            </w:r>
          </w:p>
        </w:tc>
      </w:tr>
      <w:tr w:rsidR="00783D7B" w:rsidRPr="00783D7B" w14:paraId="072E458C" w14:textId="77777777" w:rsidTr="00783D7B">
        <w:tc>
          <w:tcPr>
            <w:tcW w:w="2338" w:type="dxa"/>
          </w:tcPr>
          <w:p w14:paraId="162D912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D26DE62"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eine Listenbezeichnung oder eine Ordnungsnummer, jedoch keinen Namen einer Kandidatin oder eines Kandidaten enthalten,</w:t>
            </w:r>
          </w:p>
        </w:tc>
      </w:tr>
      <w:tr w:rsidR="00783D7B" w:rsidRPr="00783D7B" w14:paraId="1EC4B068" w14:textId="77777777" w:rsidTr="00783D7B">
        <w:tc>
          <w:tcPr>
            <w:tcW w:w="2338" w:type="dxa"/>
          </w:tcPr>
          <w:p w14:paraId="152ECDB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3F96FF15"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anders als eigenhändig und handschriftlich ausgefüllt oder geändert sind,</w:t>
            </w:r>
          </w:p>
        </w:tc>
      </w:tr>
      <w:tr w:rsidR="00783D7B" w:rsidRPr="00783D7B" w14:paraId="7D4C6DBB" w14:textId="77777777" w:rsidTr="00783D7B">
        <w:tc>
          <w:tcPr>
            <w:tcW w:w="2338" w:type="dxa"/>
          </w:tcPr>
          <w:p w14:paraId="7AB04F3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8DBA4C1"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den Wählerwillen nicht eindeutig erkennen lassen,</w:t>
            </w:r>
          </w:p>
        </w:tc>
      </w:tr>
      <w:tr w:rsidR="00783D7B" w:rsidRPr="00783D7B" w14:paraId="69C612B6" w14:textId="77777777" w:rsidTr="00783D7B">
        <w:tc>
          <w:tcPr>
            <w:tcW w:w="2338" w:type="dxa"/>
          </w:tcPr>
          <w:p w14:paraId="781A952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ED984BD"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ehrverletzende Äusserungen oder offensichtliche Kennzeichen enthalten.</w:t>
            </w:r>
          </w:p>
        </w:tc>
      </w:tr>
    </w:tbl>
    <w:p w14:paraId="6EC8B7F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E906B2C" w14:textId="77777777" w:rsidTr="00783D7B">
        <w:tc>
          <w:tcPr>
            <w:tcW w:w="2338" w:type="dxa"/>
          </w:tcPr>
          <w:p w14:paraId="2546757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B1638DE"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Bei brieflicher Stimmabgabe bleiben ausserdem die hie</w:t>
            </w:r>
            <w:r w:rsidR="00B020FD">
              <w:rPr>
                <w:rFonts w:ascii="Arial" w:eastAsia="Times New Roman" w:hAnsi="Arial" w:cs="Times New Roman"/>
                <w:bCs w:val="0"/>
                <w:spacing w:val="0"/>
                <w:szCs w:val="21"/>
                <w:lang w:val="de-DE"/>
              </w:rPr>
              <w:t>r</w:t>
            </w:r>
            <w:r w:rsidRPr="00783D7B">
              <w:rPr>
                <w:rFonts w:ascii="Arial" w:eastAsia="Times New Roman" w:hAnsi="Arial" w:cs="Times New Roman"/>
                <w:bCs w:val="0"/>
                <w:spacing w:val="0"/>
                <w:szCs w:val="21"/>
                <w:lang w:val="de-DE"/>
              </w:rPr>
              <w:t>für geltenden besonderen Ungültigkeitsgründe vorbehalten.</w:t>
            </w:r>
          </w:p>
        </w:tc>
      </w:tr>
    </w:tbl>
    <w:p w14:paraId="456C5E9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6976688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1C1FBDA" w14:textId="77777777" w:rsidTr="00783D7B">
        <w:tc>
          <w:tcPr>
            <w:tcW w:w="2338" w:type="dxa"/>
          </w:tcPr>
          <w:p w14:paraId="7E94E56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Ungültige Namen</w:t>
            </w:r>
          </w:p>
        </w:tc>
        <w:tc>
          <w:tcPr>
            <w:tcW w:w="7326" w:type="dxa"/>
          </w:tcPr>
          <w:p w14:paraId="31324D08"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Namen, die auf keiner Liste stehen, sind ungültig und werden gestrichen.</w:t>
            </w:r>
          </w:p>
        </w:tc>
      </w:tr>
    </w:tbl>
    <w:p w14:paraId="39E7D32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1089FB6" w14:textId="77777777" w:rsidTr="00783D7B">
        <w:tc>
          <w:tcPr>
            <w:tcW w:w="2338" w:type="dxa"/>
          </w:tcPr>
          <w:p w14:paraId="0D9B796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08DF54F"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Steht der Name einer Kandidatin oder eines Kandidaten mehr als zweimal auf einem Wahlzettel, so werden die überzähligen Wiederholungen gestrichen.</w:t>
            </w:r>
          </w:p>
        </w:tc>
      </w:tr>
    </w:tbl>
    <w:p w14:paraId="42E3AB9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33A624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398BF4E" w14:textId="77777777" w:rsidTr="00783D7B">
        <w:tc>
          <w:tcPr>
            <w:tcW w:w="2338" w:type="dxa"/>
          </w:tcPr>
          <w:p w14:paraId="61D7FE8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Streichungen</w:t>
            </w:r>
          </w:p>
        </w:tc>
        <w:tc>
          <w:tcPr>
            <w:tcW w:w="7326" w:type="dxa"/>
          </w:tcPr>
          <w:p w14:paraId="364B58C1"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Enthält ein Wahlzettel nach Vornahme allfälliger Streichungen im Sinne von Art. 38 mehr Namen, als Sitze zu besetzen sind, werden die überzähligen Namen gestrichen.</w:t>
            </w:r>
          </w:p>
        </w:tc>
      </w:tr>
    </w:tbl>
    <w:p w14:paraId="15EFC8F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443B38C" w14:textId="77777777" w:rsidTr="00783D7B">
        <w:tc>
          <w:tcPr>
            <w:tcW w:w="2338" w:type="dxa"/>
          </w:tcPr>
          <w:p w14:paraId="2AFE477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8093503"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Es werden die letzten vorgedruckten und nicht handschriftlich kumulierten Namen, danach die letzten handschriftlich ausgefüllten Namen gestrichen.</w:t>
            </w:r>
          </w:p>
        </w:tc>
      </w:tr>
    </w:tbl>
    <w:p w14:paraId="044BB44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675037B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10D2CBF" w14:textId="77777777" w:rsidTr="00783D7B">
        <w:tc>
          <w:tcPr>
            <w:tcW w:w="2338" w:type="dxa"/>
          </w:tcPr>
          <w:p w14:paraId="0B76A0E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Zusatzstimmen</w:t>
            </w:r>
          </w:p>
        </w:tc>
        <w:tc>
          <w:tcPr>
            <w:tcW w:w="7326" w:type="dxa"/>
          </w:tcPr>
          <w:p w14:paraId="61089370"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Leer gelassene oder durch Streichungen leer gewordene Linien gelten als Zusatzstimmen, wenn der Wahlzettel eine Listenbezeichnung oder Ordnungsnummer trägt.</w:t>
            </w:r>
          </w:p>
        </w:tc>
      </w:tr>
    </w:tbl>
    <w:p w14:paraId="117A54E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279CE58" w14:textId="77777777" w:rsidTr="00783D7B">
        <w:tc>
          <w:tcPr>
            <w:tcW w:w="2338" w:type="dxa"/>
          </w:tcPr>
          <w:p w14:paraId="1D191B7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7402289"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Widersprechen sich Listenbezeichnung und Ordnungsnummer, so gilt die Listenbezeichnung.</w:t>
            </w:r>
          </w:p>
        </w:tc>
      </w:tr>
    </w:tbl>
    <w:p w14:paraId="35EDC10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AC48F75" w14:textId="77777777" w:rsidTr="00783D7B">
        <w:tc>
          <w:tcPr>
            <w:tcW w:w="2338" w:type="dxa"/>
          </w:tcPr>
          <w:p w14:paraId="7D126F0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473A1857" w14:textId="77777777" w:rsidR="00783D7B" w:rsidRPr="00783D7B" w:rsidRDefault="00783D7B" w:rsidP="00237E0E">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Enthält ein Wahlzettel keine oder mehr als eine Listenbezeichnung beziehungsweise Ordnungsnummer, entstehen keine Zusatzstimmen (leere Stimmen).</w:t>
            </w:r>
          </w:p>
        </w:tc>
      </w:tr>
    </w:tbl>
    <w:p w14:paraId="01C04AC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90194E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48C3CCF" w14:textId="77777777" w:rsidTr="00783D7B">
        <w:tc>
          <w:tcPr>
            <w:tcW w:w="2338" w:type="dxa"/>
          </w:tcPr>
          <w:p w14:paraId="5CB9346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Ermittlung</w:t>
            </w:r>
          </w:p>
        </w:tc>
        <w:tc>
          <w:tcPr>
            <w:tcW w:w="7326" w:type="dxa"/>
          </w:tcPr>
          <w:p w14:paraId="481B90BB"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In der Auszählung der Wahlzettel ermittelt der Wahlausschuss zunächst:</w:t>
            </w:r>
          </w:p>
        </w:tc>
      </w:tr>
      <w:tr w:rsidR="00783D7B" w:rsidRPr="00783D7B" w14:paraId="384D5DD3" w14:textId="77777777" w:rsidTr="00783D7B">
        <w:tc>
          <w:tcPr>
            <w:tcW w:w="2338" w:type="dxa"/>
          </w:tcPr>
          <w:p w14:paraId="7305BA1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3DC13650"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Kandidatenstimmen,</w:t>
            </w:r>
          </w:p>
        </w:tc>
      </w:tr>
      <w:tr w:rsidR="00783D7B" w:rsidRPr="00783D7B" w14:paraId="29997DA9" w14:textId="77777777" w:rsidTr="00783D7B">
        <w:tc>
          <w:tcPr>
            <w:tcW w:w="2338" w:type="dxa"/>
          </w:tcPr>
          <w:p w14:paraId="0B153B6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48957AEC"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Zusatzstimmen,</w:t>
            </w:r>
          </w:p>
        </w:tc>
      </w:tr>
      <w:tr w:rsidR="00783D7B" w:rsidRPr="00783D7B" w14:paraId="556AF33B" w14:textId="77777777" w:rsidTr="00783D7B">
        <w:tc>
          <w:tcPr>
            <w:tcW w:w="2338" w:type="dxa"/>
          </w:tcPr>
          <w:p w14:paraId="007692A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FE453AD"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 xml:space="preserve"> die Parteistimmen,</w:t>
            </w:r>
          </w:p>
        </w:tc>
      </w:tr>
      <w:tr w:rsidR="00783D7B" w:rsidRPr="00783D7B" w14:paraId="0F29D852" w14:textId="77777777" w:rsidTr="00783D7B">
        <w:tc>
          <w:tcPr>
            <w:tcW w:w="2338" w:type="dxa"/>
          </w:tcPr>
          <w:p w14:paraId="03020C8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0A68430"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Gesamtzahl aller Parteistimmen.</w:t>
            </w:r>
          </w:p>
        </w:tc>
      </w:tr>
    </w:tbl>
    <w:p w14:paraId="535C72B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8F9DA65" w14:textId="77777777" w:rsidTr="00783D7B">
        <w:tc>
          <w:tcPr>
            <w:tcW w:w="2338" w:type="dxa"/>
          </w:tcPr>
          <w:p w14:paraId="1CA98E4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Verteilzahl</w:t>
            </w:r>
          </w:p>
        </w:tc>
        <w:tc>
          <w:tcPr>
            <w:tcW w:w="7326" w:type="dxa"/>
          </w:tcPr>
          <w:p w14:paraId="2FC44E3A"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Hierauf wird die Gesamtzahl der gültigen Parteistimmen durch die Zahl der zu besetzenden Sitze plus eins geteilt. Die nächsthöhere ganze Zahl bildet die Verteilzahl.</w:t>
            </w:r>
          </w:p>
        </w:tc>
      </w:tr>
    </w:tbl>
    <w:p w14:paraId="443C079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6C97AD2" w14:textId="77777777" w:rsidTr="00783D7B">
        <w:tc>
          <w:tcPr>
            <w:tcW w:w="2338" w:type="dxa"/>
          </w:tcPr>
          <w:p w14:paraId="4DFB2C5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Erste Verteilung</w:t>
            </w:r>
          </w:p>
        </w:tc>
        <w:tc>
          <w:tcPr>
            <w:tcW w:w="7326" w:type="dxa"/>
          </w:tcPr>
          <w:p w14:paraId="37E06683"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Sodann werden die Parteistimmen jeder eingereichten Liste durch die Verteilzahl dividiert. Das Ergebnis zeigt an, wie viele Sitze jeder Liste zukommen.</w:t>
            </w:r>
          </w:p>
        </w:tc>
      </w:tr>
    </w:tbl>
    <w:p w14:paraId="6A798BD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53F7019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7BC0116" w14:textId="77777777" w:rsidTr="00783D7B">
        <w:tc>
          <w:tcPr>
            <w:tcW w:w="2338" w:type="dxa"/>
          </w:tcPr>
          <w:p w14:paraId="4603C33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Weitere Verteilung</w:t>
            </w:r>
          </w:p>
        </w:tc>
        <w:tc>
          <w:tcPr>
            <w:tcW w:w="7326" w:type="dxa"/>
          </w:tcPr>
          <w:p w14:paraId="1964B68D"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hanging="1"/>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Wenn durch die erste Verteilung nicht alle Sitze vergeben sind, so wird die Parteistimmenzahl jeder Liste durch die Zahl der ihr schon zugewiesenen Sitze plus eins geteilt. Der Liste, die dabei die grösste Zahl erreicht, wird ein weiterer Sitz zugeteilt. In diese Verteilung sind auch Listen einzubeziehen, die bei der ersten Verteilung keinen Sitz erhalten haben.</w:t>
            </w:r>
          </w:p>
        </w:tc>
      </w:tr>
    </w:tbl>
    <w:p w14:paraId="128275D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FECFEAF" w14:textId="77777777" w:rsidTr="00783D7B">
        <w:tc>
          <w:tcPr>
            <w:tcW w:w="2338" w:type="dxa"/>
          </w:tcPr>
          <w:p w14:paraId="31F0AD6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939F806"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Dieses Verfahren wird wiederholt, bis alle Sitze vergeben sind.</w:t>
            </w:r>
          </w:p>
        </w:tc>
      </w:tr>
    </w:tbl>
    <w:p w14:paraId="01F346D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6392F62" w14:textId="77777777" w:rsidTr="00783D7B">
        <w:tc>
          <w:tcPr>
            <w:tcW w:w="2338" w:type="dxa"/>
          </w:tcPr>
          <w:p w14:paraId="6CF1294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AC86E37"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Ergibt die so durchgeführte Teilung zwei oder mehrere gleiche Zahlen, erhält diejenige Liste den Sitz, die bei der ersten Verteilung den grössten Rest aufwies. Sind auch diese Reste gleich, entscheidet das Los unter den Listen.</w:t>
            </w:r>
          </w:p>
        </w:tc>
      </w:tr>
    </w:tbl>
    <w:p w14:paraId="0ADBC91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2CBE9FB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9F23614" w14:textId="77777777" w:rsidTr="00783D7B">
        <w:tc>
          <w:tcPr>
            <w:tcW w:w="2338" w:type="dxa"/>
          </w:tcPr>
          <w:p w14:paraId="2802354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Verteilung in Listenver</w:t>
            </w:r>
            <w:r w:rsidRPr="00783D7B">
              <w:rPr>
                <w:rFonts w:ascii="Arial" w:eastAsia="Times New Roman" w:hAnsi="Arial" w:cs="Times New Roman"/>
                <w:bCs w:val="0"/>
                <w:spacing w:val="0"/>
                <w:szCs w:val="21"/>
                <w:lang w:val="de-DE"/>
              </w:rPr>
              <w:softHyphen/>
              <w:t>bindungen</w:t>
            </w:r>
          </w:p>
        </w:tc>
        <w:tc>
          <w:tcPr>
            <w:tcW w:w="7326" w:type="dxa"/>
          </w:tcPr>
          <w:p w14:paraId="77C3B48B"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0" w:firstLine="1"/>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Sind Listen miteinander verbunden, wird vorerst die Gesamtzahl der auf sie gefallenen Parteistimmen festgestellt. Diese Gruppe wird bei der Zuweisung der Sitze zunächst als eine einzige Liste behandelt.</w:t>
            </w:r>
          </w:p>
        </w:tc>
      </w:tr>
    </w:tbl>
    <w:p w14:paraId="4C11613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3C72BEC" w14:textId="77777777" w:rsidTr="00783D7B">
        <w:tc>
          <w:tcPr>
            <w:tcW w:w="2338" w:type="dxa"/>
          </w:tcPr>
          <w:p w14:paraId="51CBBE3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04E3801"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Auf die einzelnen Listen der Gruppe werden die Sitze gemäss Art. 41 Abs. 3 und Art. 42 verteilt.</w:t>
            </w:r>
          </w:p>
        </w:tc>
      </w:tr>
    </w:tbl>
    <w:p w14:paraId="2AECC0F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57B4BC5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4F25770" w14:textId="77777777" w:rsidTr="00783D7B">
        <w:tc>
          <w:tcPr>
            <w:tcW w:w="2338" w:type="dxa"/>
          </w:tcPr>
          <w:p w14:paraId="4BA96CC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Gewählte und Ersatz</w:t>
            </w:r>
            <w:r w:rsidRPr="00783D7B">
              <w:rPr>
                <w:rFonts w:ascii="Arial" w:eastAsia="Times New Roman" w:hAnsi="Arial" w:cs="Times New Roman"/>
                <w:bCs w:val="0"/>
                <w:spacing w:val="0"/>
                <w:szCs w:val="21"/>
                <w:lang w:val="de-DE"/>
              </w:rPr>
              <w:softHyphen/>
              <w:t>leute</w:t>
            </w:r>
          </w:p>
        </w:tc>
        <w:tc>
          <w:tcPr>
            <w:tcW w:w="7326" w:type="dxa"/>
          </w:tcPr>
          <w:p w14:paraId="3DBF0A13"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Von jeder Liste sind entsprechend der vorgenommen Verteilung diejenigen Kandidatinnen und Kandidaten gewählt, die am meisten Stimmen erhalten haben. Bei Stimmengleichheit entscheidet deren Reihenfolge auf der Liste.</w:t>
            </w:r>
          </w:p>
        </w:tc>
      </w:tr>
    </w:tbl>
    <w:p w14:paraId="40114A0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FA23919" w14:textId="77777777" w:rsidTr="00783D7B">
        <w:tc>
          <w:tcPr>
            <w:tcW w:w="2338" w:type="dxa"/>
          </w:tcPr>
          <w:p w14:paraId="7252401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8729A9C"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Nicht gewählte Kandidatinnen und Kandidaten sind Ersatzleute.</w:t>
            </w:r>
          </w:p>
        </w:tc>
      </w:tr>
    </w:tbl>
    <w:p w14:paraId="4D75598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710B0A3" w14:textId="77777777" w:rsidTr="00783D7B">
        <w:tc>
          <w:tcPr>
            <w:tcW w:w="2338" w:type="dxa"/>
          </w:tcPr>
          <w:p w14:paraId="29F8B45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452C1439" w14:textId="77777777" w:rsidR="00783D7B" w:rsidRPr="00783D7B" w:rsidRDefault="00783D7B" w:rsidP="00237E0E">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Die Ersatzleute rücken an die Stelle von ausscheidenden Mitgliedern der gleichen Liste in der Reihenfolge der von ihnen erreichten Stimmenzahl. Bei gleicher Stimmenzahl entscheidet die Reihenfolge der Kandidatinnen und Kandidaten auf der Liste.</w:t>
            </w:r>
          </w:p>
        </w:tc>
      </w:tr>
    </w:tbl>
    <w:p w14:paraId="6655469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1C1918D9" w14:textId="77777777" w:rsidTr="00783D7B">
        <w:tc>
          <w:tcPr>
            <w:tcW w:w="2338" w:type="dxa"/>
          </w:tcPr>
          <w:p w14:paraId="7080EAF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CC3BC3C"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Das Ausscheiden eines Mitglieds und die Ordnung der Nachfolge wird durch Beschluss des Gemeinderats festgestellt.</w:t>
            </w:r>
          </w:p>
        </w:tc>
      </w:tr>
    </w:tbl>
    <w:p w14:paraId="09DB088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2E24E9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9120461" w14:textId="77777777" w:rsidTr="00783D7B">
        <w:tc>
          <w:tcPr>
            <w:tcW w:w="2338" w:type="dxa"/>
          </w:tcPr>
          <w:p w14:paraId="2EEE289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Stille Wahl</w:t>
            </w:r>
          </w:p>
        </w:tc>
        <w:tc>
          <w:tcPr>
            <w:tcW w:w="7326" w:type="dxa"/>
          </w:tcPr>
          <w:p w14:paraId="0197D6A4" w14:textId="77777777" w:rsidR="00783D7B" w:rsidRPr="00237E0E" w:rsidRDefault="00783D7B" w:rsidP="000B297D">
            <w:pPr>
              <w:pStyle w:val="Listenabsatz"/>
              <w:numPr>
                <w:ilvl w:val="0"/>
                <w:numId w:val="30"/>
              </w:numPr>
              <w:overflowPunct w:val="0"/>
              <w:autoSpaceDE w:val="0"/>
              <w:autoSpaceDN w:val="0"/>
              <w:adjustRightInd w:val="0"/>
              <w:spacing w:line="269" w:lineRule="exact"/>
              <w:ind w:left="0"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lang w:val="de-DE"/>
              </w:rPr>
              <w:t xml:space="preserve">Übersteigt die Gesamtzahl der Kandidatinnen und Kandidaten aller Listen die Zahl der zu besetzenden Sitze nicht, werden sie alle vom Gemeinderat ohne Wahlverhandlung als gewählt erklärt. Diese Tatsache ist im amtlichen </w:t>
            </w:r>
            <w:r w:rsidR="003678B6">
              <w:rPr>
                <w:rFonts w:ascii="Arial" w:eastAsia="Times New Roman" w:hAnsi="Arial" w:cs="Times New Roman"/>
                <w:bCs w:val="0"/>
                <w:spacing w:val="0"/>
                <w:szCs w:val="21"/>
                <w:lang w:val="de-DE"/>
              </w:rPr>
              <w:t>Publikationsorgan der Gemeinde</w:t>
            </w:r>
            <w:r w:rsidR="003678B6" w:rsidRPr="00237E0E">
              <w:rPr>
                <w:rFonts w:ascii="Arial" w:eastAsia="Times New Roman" w:hAnsi="Arial" w:cs="Times New Roman"/>
                <w:bCs w:val="0"/>
                <w:spacing w:val="0"/>
                <w:szCs w:val="21"/>
                <w:lang w:val="de-DE"/>
              </w:rPr>
              <w:t xml:space="preserve"> </w:t>
            </w:r>
            <w:r w:rsidRPr="00237E0E">
              <w:rPr>
                <w:rFonts w:ascii="Arial" w:eastAsia="Times New Roman" w:hAnsi="Arial" w:cs="Times New Roman"/>
                <w:bCs w:val="0"/>
                <w:spacing w:val="0"/>
                <w:szCs w:val="21"/>
                <w:lang w:val="de-DE"/>
              </w:rPr>
              <w:t>bekanntzumachen.</w:t>
            </w:r>
          </w:p>
        </w:tc>
      </w:tr>
    </w:tbl>
    <w:p w14:paraId="033EDCE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1DAE2D5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CBAF820" w14:textId="77777777" w:rsidTr="00783D7B">
        <w:tc>
          <w:tcPr>
            <w:tcW w:w="2338" w:type="dxa"/>
          </w:tcPr>
          <w:p w14:paraId="3E0D3F4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Ergänzungswahl</w:t>
            </w:r>
          </w:p>
        </w:tc>
        <w:tc>
          <w:tcPr>
            <w:tcW w:w="7326" w:type="dxa"/>
          </w:tcPr>
          <w:p w14:paraId="1D40DF15"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Ergibt die Verteilung für eine Liste mehr Sitze, als sie Kandidatinnen oder Kandidaten aufweist, oder hat sie keine Ersatzleute mehr, so findet eine Ergänzungswahl statt.</w:t>
            </w:r>
          </w:p>
        </w:tc>
      </w:tr>
    </w:tbl>
    <w:p w14:paraId="0BCDD91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B4B81E5" w14:textId="77777777" w:rsidTr="00783D7B">
        <w:tc>
          <w:tcPr>
            <w:tcW w:w="2338" w:type="dxa"/>
          </w:tcPr>
          <w:p w14:paraId="730F002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186CBF7"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Die Unterzeichnenden des in Betracht fallenden Wahlvorschlags werden von der Gemeindeschreiberin oder vom Gemeindeschreiber aufgefordert, dem Gemeinderat innerhalb von zehn Tagen so viele Vorschläge zu machen, als der Liste noch Sitze zustehen.</w:t>
            </w:r>
          </w:p>
        </w:tc>
      </w:tr>
    </w:tbl>
    <w:p w14:paraId="2AC30CC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8A26088" w14:textId="77777777" w:rsidTr="00783D7B">
        <w:tc>
          <w:tcPr>
            <w:tcW w:w="2338" w:type="dxa"/>
          </w:tcPr>
          <w:p w14:paraId="17CD046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F2FD245"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Dieser Vorschlag bedarf der Zustimmung von mindestens .......... der ursprünglich Unterzeichnenden des Wahlvorschlags. Nach Bereinigung der Vorschläge werden diese Kandidatinnen und Kandidaten vom Gemeinderat ohne Wahlverhandlung als gewählt erklärt.</w:t>
            </w:r>
          </w:p>
        </w:tc>
      </w:tr>
    </w:tbl>
    <w:p w14:paraId="685E157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045DC38" w14:textId="77777777" w:rsidTr="00783D7B">
        <w:tc>
          <w:tcPr>
            <w:tcW w:w="2338" w:type="dxa"/>
          </w:tcPr>
          <w:p w14:paraId="7C6ABB8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5A89AC2"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Machen die Unterzeichnenden von diesem Vorschlagsrecht keinen Gebrauch oder können sie sich nicht einigen, so ordnet der Gemeinderat einen öffentlichen Wahlgang nach den Bestimmungen von Art. 33 an.</w:t>
            </w:r>
          </w:p>
        </w:tc>
      </w:tr>
    </w:tbl>
    <w:p w14:paraId="231E1EB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558D528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29A41582" w14:textId="77777777" w:rsidR="00783D7B" w:rsidRPr="00783D7B" w:rsidRDefault="00783D7B" w:rsidP="00783D7B">
      <w:pPr>
        <w:pStyle w:val="berschrift2nummeriert"/>
        <w:rPr>
          <w:lang w:val="de-DE"/>
        </w:rPr>
      </w:pPr>
      <w:bookmarkStart w:id="15" w:name="_Toc10626872"/>
      <w:bookmarkStart w:id="16" w:name="_Toc71814956"/>
      <w:r w:rsidRPr="00783D7B">
        <w:rPr>
          <w:lang w:val="de-DE"/>
        </w:rPr>
        <w:t>Majorzwahlen</w:t>
      </w:r>
      <w:bookmarkEnd w:id="15"/>
      <w:bookmarkEnd w:id="16"/>
    </w:p>
    <w:p w14:paraId="16D9D77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B0F7F33" w14:textId="77777777" w:rsidTr="00783D7B">
        <w:tc>
          <w:tcPr>
            <w:tcW w:w="2338" w:type="dxa"/>
          </w:tcPr>
          <w:p w14:paraId="3E2CF09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Wahlvorschläge</w:t>
            </w:r>
          </w:p>
        </w:tc>
        <w:tc>
          <w:tcPr>
            <w:tcW w:w="7326" w:type="dxa"/>
          </w:tcPr>
          <w:p w14:paraId="5D1789D4"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Die Gemeindeschreiberin oder der Gemeindeschreiber versieht die Wahlvorschläge mit einer Ordnungsnummer.</w:t>
            </w:r>
          </w:p>
        </w:tc>
      </w:tr>
    </w:tbl>
    <w:p w14:paraId="4C8FCB0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B8B6D12" w14:textId="77777777" w:rsidTr="00783D7B">
        <w:tc>
          <w:tcPr>
            <w:tcW w:w="2338" w:type="dxa"/>
          </w:tcPr>
          <w:p w14:paraId="436C9CF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Veröffentlichung</w:t>
            </w:r>
          </w:p>
        </w:tc>
        <w:tc>
          <w:tcPr>
            <w:tcW w:w="7326" w:type="dxa"/>
          </w:tcPr>
          <w:p w14:paraId="38CF80C2" w14:textId="77777777" w:rsidR="00783D7B" w:rsidRPr="00783D7B" w:rsidRDefault="00783D7B" w:rsidP="00891DD4">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Sie oder er veröffentlicht die Wahlvorschläge in ihrer endgültigen Form ohne die Namen der Unterzeichnenden im amtlichen </w:t>
            </w:r>
            <w:r w:rsidR="00891DD4">
              <w:rPr>
                <w:rFonts w:ascii="Arial" w:eastAsia="Times New Roman" w:hAnsi="Arial" w:cs="Times New Roman"/>
                <w:bCs w:val="0"/>
                <w:spacing w:val="0"/>
                <w:szCs w:val="21"/>
                <w:lang w:val="de-DE"/>
              </w:rPr>
              <w:t>Publikationsorgan der Gemeinde</w:t>
            </w:r>
            <w:r w:rsidRPr="00783D7B">
              <w:rPr>
                <w:rFonts w:ascii="Arial" w:eastAsia="Times New Roman" w:hAnsi="Arial" w:cs="Times New Roman"/>
                <w:bCs w:val="0"/>
                <w:spacing w:val="0"/>
                <w:szCs w:val="21"/>
                <w:lang w:val="de-DE"/>
              </w:rPr>
              <w:t>. Die Publika</w:t>
            </w:r>
            <w:r w:rsidRPr="00783D7B">
              <w:rPr>
                <w:rFonts w:ascii="Arial" w:eastAsia="Times New Roman" w:hAnsi="Arial" w:cs="Times New Roman"/>
                <w:bCs w:val="0"/>
                <w:spacing w:val="0"/>
                <w:szCs w:val="21"/>
                <w:lang w:val="de-DE"/>
              </w:rPr>
              <w:softHyphen/>
              <w:t>tion erfolgt mindestens vier Wochen vor dem Wahltag.</w:t>
            </w:r>
          </w:p>
        </w:tc>
      </w:tr>
    </w:tbl>
    <w:p w14:paraId="7EE3EFC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0973886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34DBEF2" w14:textId="77777777" w:rsidTr="00783D7B">
        <w:tc>
          <w:tcPr>
            <w:tcW w:w="2338" w:type="dxa"/>
          </w:tcPr>
          <w:p w14:paraId="3043C34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Ausfüllen des Wahlzet</w:t>
            </w:r>
            <w:r w:rsidRPr="00783D7B">
              <w:rPr>
                <w:rFonts w:ascii="Arial" w:eastAsia="Times New Roman" w:hAnsi="Arial" w:cs="Times New Roman"/>
                <w:bCs w:val="0"/>
                <w:spacing w:val="0"/>
                <w:szCs w:val="21"/>
                <w:lang w:val="de-DE"/>
              </w:rPr>
              <w:softHyphen/>
              <w:t>tels</w:t>
            </w:r>
          </w:p>
        </w:tc>
        <w:tc>
          <w:tcPr>
            <w:tcW w:w="7326" w:type="dxa"/>
          </w:tcPr>
          <w:p w14:paraId="32A79D63"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Wer einen Wahlzettel ohne Vordruck benützt, kann so viele Namen von Kandidatinnen und Kandidaten eintragen, wie Sitze zu besetzen sind.  Der Wahlzettel kann auch leer gelassen werden. </w:t>
            </w:r>
          </w:p>
        </w:tc>
      </w:tr>
    </w:tbl>
    <w:p w14:paraId="38A33DE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8680D22" w14:textId="77777777" w:rsidTr="00783D7B">
        <w:tc>
          <w:tcPr>
            <w:tcW w:w="2338" w:type="dxa"/>
          </w:tcPr>
          <w:p w14:paraId="698AA7A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74E7841"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Wer einen Wahlzettel mit Vordruck benützt, kann handschriftlich Namen von Kandidatinnen und Kandidaten streichen und solche anderer Wahlvorschläge eintragen (panaschieren).</w:t>
            </w:r>
          </w:p>
        </w:tc>
      </w:tr>
    </w:tbl>
    <w:p w14:paraId="7ACCC20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C0433D9" w14:textId="77777777" w:rsidTr="00783D7B">
        <w:tc>
          <w:tcPr>
            <w:tcW w:w="2338" w:type="dxa"/>
          </w:tcPr>
          <w:p w14:paraId="1C3D010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B5D4C12"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Kumulieren ist nicht zulässig.</w:t>
            </w:r>
          </w:p>
          <w:p w14:paraId="753C4945" w14:textId="77777777" w:rsidR="00783D7B" w:rsidRPr="00783D7B" w:rsidRDefault="00783D7B" w:rsidP="00783D7B">
            <w:pPr>
              <w:overflowPunct w:val="0"/>
              <w:autoSpaceDE w:val="0"/>
              <w:autoSpaceDN w:val="0"/>
              <w:adjustRightInd w:val="0"/>
              <w:spacing w:line="269" w:lineRule="exact"/>
              <w:ind w:left="72"/>
              <w:textAlignment w:val="baseline"/>
              <w:rPr>
                <w:rFonts w:ascii="Arial" w:eastAsia="Times New Roman" w:hAnsi="Arial" w:cs="Times New Roman"/>
                <w:bCs w:val="0"/>
                <w:spacing w:val="0"/>
                <w:szCs w:val="21"/>
                <w:lang w:val="de-DE"/>
              </w:rPr>
            </w:pPr>
          </w:p>
          <w:p w14:paraId="24D3CA4A"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 xml:space="preserve">4 </w:t>
            </w:r>
            <w:r w:rsidRPr="00783D7B">
              <w:rPr>
                <w:rFonts w:ascii="Arial" w:eastAsia="Times New Roman" w:hAnsi="Arial" w:cs="Times New Roman"/>
                <w:bCs w:val="0"/>
                <w:spacing w:val="0"/>
                <w:szCs w:val="21"/>
                <w:lang w:val="de-DE"/>
              </w:rPr>
              <w:t xml:space="preserve">Als leere Stimmen gelten die leer gelassenen Linien und vorgedruckte Namen, die gestrichen und nicht ersetzt werden.  </w:t>
            </w:r>
          </w:p>
        </w:tc>
      </w:tr>
    </w:tbl>
    <w:p w14:paraId="78460A2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200AA5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3851E72" w14:textId="77777777" w:rsidTr="00783D7B">
        <w:tc>
          <w:tcPr>
            <w:tcW w:w="2338" w:type="dxa"/>
          </w:tcPr>
          <w:p w14:paraId="5E930D7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Nicht zu berücksichtigende Wahlzettel</w:t>
            </w:r>
          </w:p>
        </w:tc>
        <w:tc>
          <w:tcPr>
            <w:tcW w:w="7326" w:type="dxa"/>
          </w:tcPr>
          <w:p w14:paraId="4A795E5C"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Leere Wahlzettel werden nicht berücksichtigt.</w:t>
            </w:r>
          </w:p>
          <w:p w14:paraId="2D25C31E" w14:textId="77777777" w:rsidR="00783D7B" w:rsidRPr="00783D7B" w:rsidRDefault="00783D7B" w:rsidP="00783D7B">
            <w:pPr>
              <w:overflowPunct w:val="0"/>
              <w:autoSpaceDE w:val="0"/>
              <w:autoSpaceDN w:val="0"/>
              <w:adjustRightInd w:val="0"/>
              <w:spacing w:line="269" w:lineRule="exact"/>
              <w:ind w:left="72"/>
              <w:textAlignment w:val="baseline"/>
              <w:rPr>
                <w:rFonts w:ascii="Arial" w:eastAsia="Times New Roman" w:hAnsi="Arial" w:cs="Times New Roman"/>
                <w:bCs w:val="0"/>
                <w:spacing w:val="0"/>
                <w:szCs w:val="21"/>
                <w:lang w:val="de-DE"/>
              </w:rPr>
            </w:pPr>
          </w:p>
          <w:p w14:paraId="1CBB2B9E" w14:textId="77777777" w:rsidR="00783D7B" w:rsidRPr="00783D7B" w:rsidRDefault="00783D7B" w:rsidP="00237E0E">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Wahlzettel, die nicht vom Ausschuss abgestempelt sind, werden nicht berücksichtigt.</w:t>
            </w:r>
          </w:p>
        </w:tc>
      </w:tr>
    </w:tbl>
    <w:p w14:paraId="34EDD14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F33931F" w14:textId="77777777" w:rsidTr="00783D7B">
        <w:tc>
          <w:tcPr>
            <w:tcW w:w="2338" w:type="dxa"/>
          </w:tcPr>
          <w:p w14:paraId="2282972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06ED0DB5"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Abgestempelte Wahlzettel sind ungültig, wenn sie</w:t>
            </w:r>
          </w:p>
        </w:tc>
      </w:tr>
      <w:tr w:rsidR="00783D7B" w:rsidRPr="00783D7B" w14:paraId="2FCAE369" w14:textId="77777777" w:rsidTr="00783D7B">
        <w:tc>
          <w:tcPr>
            <w:tcW w:w="2338" w:type="dxa"/>
          </w:tcPr>
          <w:p w14:paraId="089FF93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7C284423"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nicht aus dem von der Gemeindeverwaltung gedruckten Satz der Wahlzettel (mit oder ohne Vordruck) stammen,</w:t>
            </w:r>
          </w:p>
        </w:tc>
      </w:tr>
      <w:tr w:rsidR="00783D7B" w:rsidRPr="00783D7B" w14:paraId="63E7B837" w14:textId="77777777" w:rsidTr="00783D7B">
        <w:tc>
          <w:tcPr>
            <w:tcW w:w="2338" w:type="dxa"/>
          </w:tcPr>
          <w:p w14:paraId="1582EDD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AEA2704"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nur Namen von nichtvorgeschlagenen Kandidatinnen oder Kandidaten enthalten,</w:t>
            </w:r>
          </w:p>
        </w:tc>
      </w:tr>
      <w:tr w:rsidR="00783D7B" w:rsidRPr="00783D7B" w14:paraId="2E535139" w14:textId="77777777" w:rsidTr="00783D7B">
        <w:tc>
          <w:tcPr>
            <w:tcW w:w="2338" w:type="dxa"/>
          </w:tcPr>
          <w:p w14:paraId="4B93082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2AD52EE"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nach Bereinigung gemäss Artikel 50 mehr Namen enthalten, als Behördenmitglieder zu wählen sind,</w:t>
            </w:r>
          </w:p>
        </w:tc>
      </w:tr>
      <w:tr w:rsidR="00783D7B" w:rsidRPr="00783D7B" w14:paraId="79112302" w14:textId="77777777" w:rsidTr="00783D7B">
        <w:tc>
          <w:tcPr>
            <w:tcW w:w="2338" w:type="dxa"/>
          </w:tcPr>
          <w:p w14:paraId="4D5FCC9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6F390210"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anders als eigenhändig und handschriftlich ausgefüllt oder geändert sind,</w:t>
            </w:r>
          </w:p>
        </w:tc>
      </w:tr>
      <w:tr w:rsidR="00783D7B" w:rsidRPr="00783D7B" w14:paraId="1A07CD8E" w14:textId="77777777" w:rsidTr="00783D7B">
        <w:tc>
          <w:tcPr>
            <w:tcW w:w="2338" w:type="dxa"/>
          </w:tcPr>
          <w:p w14:paraId="2179060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3AE90F96"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den Wählerwillen nicht eindeutig erkennen lassen,</w:t>
            </w:r>
          </w:p>
        </w:tc>
      </w:tr>
      <w:tr w:rsidR="00783D7B" w:rsidRPr="00783D7B" w14:paraId="44DB8917" w14:textId="77777777" w:rsidTr="00783D7B">
        <w:tc>
          <w:tcPr>
            <w:tcW w:w="2338" w:type="dxa"/>
          </w:tcPr>
          <w:p w14:paraId="38656ED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2659248A" w14:textId="77777777" w:rsidR="00783D7B" w:rsidRPr="00783D7B" w:rsidRDefault="00783D7B" w:rsidP="00783D7B">
            <w:pPr>
              <w:numPr>
                <w:ilvl w:val="0"/>
                <w:numId w:val="26"/>
              </w:num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ehrverletzende Äusserungen oder offensichtliche Kennzeichen enthalten.</w:t>
            </w:r>
          </w:p>
        </w:tc>
      </w:tr>
    </w:tbl>
    <w:p w14:paraId="352711B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0ABD300" w14:textId="77777777" w:rsidTr="00783D7B">
        <w:tc>
          <w:tcPr>
            <w:tcW w:w="2338" w:type="dxa"/>
          </w:tcPr>
          <w:p w14:paraId="36DF9BE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3B6DDC5E"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4</w:t>
            </w:r>
            <w:r w:rsidRPr="00783D7B">
              <w:rPr>
                <w:rFonts w:ascii="Arial" w:eastAsia="Times New Roman" w:hAnsi="Arial" w:cs="Times New Roman"/>
                <w:bCs w:val="0"/>
                <w:spacing w:val="0"/>
                <w:szCs w:val="21"/>
                <w:lang w:val="de-DE"/>
              </w:rPr>
              <w:t xml:space="preserve"> Bei brieflicher Stimmabgabe bleiben ausserdem die hie</w:t>
            </w:r>
            <w:r w:rsidR="00B020FD">
              <w:rPr>
                <w:rFonts w:ascii="Arial" w:eastAsia="Times New Roman" w:hAnsi="Arial" w:cs="Times New Roman"/>
                <w:bCs w:val="0"/>
                <w:spacing w:val="0"/>
                <w:szCs w:val="21"/>
                <w:lang w:val="de-DE"/>
              </w:rPr>
              <w:t>r</w:t>
            </w:r>
            <w:r w:rsidRPr="00783D7B">
              <w:rPr>
                <w:rFonts w:ascii="Arial" w:eastAsia="Times New Roman" w:hAnsi="Arial" w:cs="Times New Roman"/>
                <w:bCs w:val="0"/>
                <w:spacing w:val="0"/>
                <w:szCs w:val="21"/>
                <w:lang w:val="de-DE"/>
              </w:rPr>
              <w:t>für geltenden besonderen Ungültigkeitsgründe vorbehalten.</w:t>
            </w:r>
          </w:p>
        </w:tc>
      </w:tr>
    </w:tbl>
    <w:p w14:paraId="5ACA5A1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1FEF6CA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D2056B9" w14:textId="77777777" w:rsidTr="00783D7B">
        <w:tc>
          <w:tcPr>
            <w:tcW w:w="2338" w:type="dxa"/>
          </w:tcPr>
          <w:p w14:paraId="3F27A2A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Ungültige Namen</w:t>
            </w:r>
          </w:p>
        </w:tc>
        <w:tc>
          <w:tcPr>
            <w:tcW w:w="7326" w:type="dxa"/>
          </w:tcPr>
          <w:p w14:paraId="6E988B2E"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 xml:space="preserve">1 </w:t>
            </w:r>
            <w:r w:rsidRPr="00237E0E">
              <w:rPr>
                <w:rFonts w:ascii="Arial" w:eastAsia="Times New Roman" w:hAnsi="Arial" w:cs="Times New Roman"/>
                <w:bCs w:val="0"/>
                <w:spacing w:val="0"/>
                <w:szCs w:val="21"/>
                <w:lang w:val="de-DE"/>
              </w:rPr>
              <w:t>Namen, die auf keinem Wahlvorschlag stehen, sind ungültig und werden gestrichen.</w:t>
            </w:r>
          </w:p>
        </w:tc>
      </w:tr>
    </w:tbl>
    <w:p w14:paraId="0CABF08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537AFE4" w14:textId="77777777" w:rsidTr="00783D7B">
        <w:tc>
          <w:tcPr>
            <w:tcW w:w="2338" w:type="dxa"/>
          </w:tcPr>
          <w:p w14:paraId="3B36D4C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418E253F"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Steht der Name einer Kandidatin oder eines Kandidaten mehr als einmal auf einem Wahlzettel, so werden die Wiederholungen gestrichen.</w:t>
            </w:r>
          </w:p>
        </w:tc>
      </w:tr>
    </w:tbl>
    <w:p w14:paraId="446374A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67FE93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3200CFC" w14:textId="77777777" w:rsidTr="00783D7B">
        <w:tc>
          <w:tcPr>
            <w:tcW w:w="2338" w:type="dxa"/>
          </w:tcPr>
          <w:p w14:paraId="6421B63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Erster Wahlgang</w:t>
            </w:r>
          </w:p>
        </w:tc>
        <w:tc>
          <w:tcPr>
            <w:tcW w:w="7326" w:type="dxa"/>
          </w:tcPr>
          <w:p w14:paraId="7C577B3F"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Im ersten Wahlgang sind diejenigen Kandidatinnen und Kandidaten gewählt, die das absolute Mehr erreicht haben.</w:t>
            </w:r>
          </w:p>
        </w:tc>
      </w:tr>
    </w:tbl>
    <w:p w14:paraId="3F9EE50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6A13B61" w14:textId="77777777" w:rsidTr="00783D7B">
        <w:tc>
          <w:tcPr>
            <w:tcW w:w="2338" w:type="dxa"/>
          </w:tcPr>
          <w:p w14:paraId="4DC43FD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Absolutes Mehr</w:t>
            </w:r>
          </w:p>
        </w:tc>
        <w:tc>
          <w:tcPr>
            <w:tcW w:w="7326" w:type="dxa"/>
          </w:tcPr>
          <w:p w14:paraId="7CD0F057" w14:textId="77777777" w:rsidR="00783D7B" w:rsidRPr="00783D7B" w:rsidRDefault="00783D7B" w:rsidP="00237E0E">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Die eingelangten gültigen Stimmen werden zusammengezählt und durch die doppelte Zahl der zu besetzenden Sitze geteilt; die nächsthöhere ganze Zahl ist das absolute Mehr. Für die Berechnung des absoluten Mehrs werden die leeren Stimmen nicht berücksichtigt. </w:t>
            </w:r>
          </w:p>
        </w:tc>
      </w:tr>
    </w:tbl>
    <w:p w14:paraId="226FE92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B0EDE55" w14:textId="77777777" w:rsidTr="00783D7B">
        <w:tc>
          <w:tcPr>
            <w:tcW w:w="2338" w:type="dxa"/>
          </w:tcPr>
          <w:p w14:paraId="3A50732E"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3B5F88C6"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Das absolute Mehr wird für jede zu besetzende Behörde oder Stelle gesondert ermittelt.</w:t>
            </w:r>
          </w:p>
        </w:tc>
      </w:tr>
    </w:tbl>
    <w:p w14:paraId="64744AE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6E16185" w14:textId="77777777" w:rsidTr="00783D7B">
        <w:tc>
          <w:tcPr>
            <w:tcW w:w="2338" w:type="dxa"/>
          </w:tcPr>
          <w:p w14:paraId="5C69781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5303EAD"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 xml:space="preserve">4 </w:t>
            </w:r>
            <w:r w:rsidRPr="00783D7B">
              <w:rPr>
                <w:rFonts w:ascii="Arial" w:eastAsia="Times New Roman" w:hAnsi="Arial" w:cs="Times New Roman"/>
                <w:bCs w:val="0"/>
                <w:spacing w:val="0"/>
                <w:szCs w:val="21"/>
                <w:lang w:val="de-DE"/>
              </w:rPr>
              <w:t>Erreichen zu viele Kandidatinnen oder Kandidaten das absolute Mehr, so sind diejenigen gewählt, die am meisten Stimmen haben.</w:t>
            </w:r>
          </w:p>
        </w:tc>
      </w:tr>
    </w:tbl>
    <w:p w14:paraId="7F66E9A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4CB7AD6" w14:textId="77777777" w:rsidTr="00783D7B">
        <w:tc>
          <w:tcPr>
            <w:tcW w:w="2338" w:type="dxa"/>
          </w:tcPr>
          <w:p w14:paraId="2A1EB0A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i/>
                <w:spacing w:val="0"/>
                <w:szCs w:val="21"/>
                <w:lang w:val="de-DE"/>
              </w:rPr>
            </w:pPr>
          </w:p>
        </w:tc>
        <w:tc>
          <w:tcPr>
            <w:tcW w:w="7326" w:type="dxa"/>
          </w:tcPr>
          <w:p w14:paraId="766C537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i/>
                <w:spacing w:val="0"/>
                <w:szCs w:val="21"/>
                <w:lang w:val="de-DE"/>
              </w:rPr>
            </w:pPr>
            <w:r w:rsidRPr="00783D7B">
              <w:rPr>
                <w:rFonts w:ascii="Arial" w:eastAsia="Times New Roman" w:hAnsi="Arial" w:cs="Times New Roman"/>
                <w:b/>
                <w:bCs w:val="0"/>
                <w:i/>
                <w:spacing w:val="0"/>
                <w:szCs w:val="21"/>
                <w:lang w:val="de-DE"/>
              </w:rPr>
              <w:t>Variante</w:t>
            </w:r>
          </w:p>
        </w:tc>
      </w:tr>
      <w:tr w:rsidR="00783D7B" w:rsidRPr="00783D7B" w14:paraId="4F493BC4" w14:textId="77777777" w:rsidTr="00783D7B">
        <w:tc>
          <w:tcPr>
            <w:tcW w:w="2338" w:type="dxa"/>
          </w:tcPr>
          <w:p w14:paraId="7D3445F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i/>
                <w:spacing w:val="0"/>
                <w:szCs w:val="21"/>
                <w:lang w:val="de-DE"/>
              </w:rPr>
            </w:pPr>
          </w:p>
        </w:tc>
        <w:tc>
          <w:tcPr>
            <w:tcW w:w="7326" w:type="dxa"/>
          </w:tcPr>
          <w:p w14:paraId="596D4051"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i/>
                <w:spacing w:val="0"/>
                <w:szCs w:val="21"/>
                <w:lang w:val="de-DE"/>
              </w:rPr>
            </w:pPr>
            <w:r w:rsidRPr="00783D7B">
              <w:rPr>
                <w:rFonts w:ascii="Arial" w:eastAsia="Times New Roman" w:hAnsi="Arial" w:cs="Times New Roman"/>
                <w:bCs w:val="0"/>
                <w:i/>
                <w:spacing w:val="0"/>
                <w:szCs w:val="21"/>
                <w:vertAlign w:val="superscript"/>
                <w:lang w:val="de-DE"/>
              </w:rPr>
              <w:t>5</w:t>
            </w:r>
            <w:r w:rsidRPr="00783D7B">
              <w:rPr>
                <w:rFonts w:ascii="Arial" w:eastAsia="Times New Roman" w:hAnsi="Arial" w:cs="Times New Roman"/>
                <w:bCs w:val="0"/>
                <w:i/>
                <w:spacing w:val="0"/>
                <w:szCs w:val="21"/>
                <w:lang w:val="de-DE"/>
              </w:rPr>
              <w:t xml:space="preserve"> Bewerben sich für einen zu besetzenden Sitz nur zwei gültig Vorgeschlagene, entscheidet bei Stimmengleichheit im ersten Wahlgang direkt das Los.</w:t>
            </w:r>
          </w:p>
        </w:tc>
      </w:tr>
    </w:tbl>
    <w:p w14:paraId="4786ADF6"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14CC957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D6262D4" w14:textId="77777777" w:rsidTr="00783D7B">
        <w:tc>
          <w:tcPr>
            <w:tcW w:w="2338" w:type="dxa"/>
          </w:tcPr>
          <w:p w14:paraId="078E49E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Zweiter Wahlgang</w:t>
            </w:r>
          </w:p>
        </w:tc>
        <w:tc>
          <w:tcPr>
            <w:tcW w:w="7326" w:type="dxa"/>
          </w:tcPr>
          <w:p w14:paraId="78B4DBD5"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Haben im ersten Wahlgang zu wenig Kandidatinnen oder Kandidaten das absolute Mehr erreicht, ordnet der Gemeinderat einen zweiten Wahlgang an.</w:t>
            </w:r>
          </w:p>
        </w:tc>
      </w:tr>
    </w:tbl>
    <w:p w14:paraId="527640F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39A45C6" w14:textId="77777777" w:rsidTr="00783D7B">
        <w:tc>
          <w:tcPr>
            <w:tcW w:w="2338" w:type="dxa"/>
          </w:tcPr>
          <w:p w14:paraId="1DA66D4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14BA8C05"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Im zweiten Wahlgang bleiben doppelt so viele Kandidatinnen und Kandidaten in der Wahl, als noch Sitze zu besetzen sind. Massgebend ist die Stimmenzahl des ersten Wahlgangs.</w:t>
            </w:r>
          </w:p>
        </w:tc>
      </w:tr>
    </w:tbl>
    <w:p w14:paraId="6073B25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444B6011" w14:textId="77777777" w:rsidTr="00783D7B">
        <w:tc>
          <w:tcPr>
            <w:tcW w:w="2338" w:type="dxa"/>
          </w:tcPr>
          <w:p w14:paraId="518DA5A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Relatives Mehr</w:t>
            </w:r>
          </w:p>
        </w:tc>
        <w:tc>
          <w:tcPr>
            <w:tcW w:w="7326" w:type="dxa"/>
          </w:tcPr>
          <w:p w14:paraId="42189650"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3</w:t>
            </w:r>
            <w:r w:rsidRPr="00783D7B">
              <w:rPr>
                <w:rFonts w:ascii="Arial" w:eastAsia="Times New Roman" w:hAnsi="Arial" w:cs="Times New Roman"/>
                <w:bCs w:val="0"/>
                <w:spacing w:val="0"/>
                <w:szCs w:val="21"/>
                <w:lang w:val="de-DE"/>
              </w:rPr>
              <w:t xml:space="preserve"> Gewählt sind die Kandidatinnen und Kandidaten mit den höchsten Stimmenzahlen.</w:t>
            </w:r>
          </w:p>
        </w:tc>
      </w:tr>
    </w:tbl>
    <w:p w14:paraId="1AB1405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1CFD62F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8FA23EB" w14:textId="77777777" w:rsidTr="00783D7B">
        <w:tc>
          <w:tcPr>
            <w:tcW w:w="2338" w:type="dxa"/>
          </w:tcPr>
          <w:p w14:paraId="3FCA0A5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Los</w:t>
            </w:r>
          </w:p>
        </w:tc>
        <w:tc>
          <w:tcPr>
            <w:tcW w:w="7326" w:type="dxa"/>
          </w:tcPr>
          <w:p w14:paraId="44FAEA45"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hanging="1"/>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lang w:val="de-DE"/>
              </w:rPr>
              <w:t>Bei gleicher Stimmenzahl entscheidet das Los.</w:t>
            </w:r>
          </w:p>
        </w:tc>
      </w:tr>
    </w:tbl>
    <w:p w14:paraId="5F40D9D1"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55F112E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C2B3080" w14:textId="77777777" w:rsidTr="00783D7B">
        <w:tc>
          <w:tcPr>
            <w:tcW w:w="2338" w:type="dxa"/>
          </w:tcPr>
          <w:p w14:paraId="1C6ED19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Stille Wahl</w:t>
            </w:r>
          </w:p>
        </w:tc>
        <w:tc>
          <w:tcPr>
            <w:tcW w:w="7326" w:type="dxa"/>
          </w:tcPr>
          <w:p w14:paraId="626AF44E" w14:textId="77777777" w:rsidR="00783D7B" w:rsidRPr="00237E0E" w:rsidRDefault="00783D7B" w:rsidP="000B297D">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lang w:val="de-DE"/>
              </w:rPr>
              <w:t xml:space="preserve">Übersteigt die Zahl der Kandidatinnen und Kandidaten die Zahl der zu besetzenden Sitze nicht, werden sie alle vom Gemeinderat ohne Wahlverhandlung als gewählt erklärt. Diese Tatsache ist im amtlichen </w:t>
            </w:r>
            <w:r w:rsidR="00891DD4">
              <w:rPr>
                <w:rFonts w:ascii="Arial" w:eastAsia="Times New Roman" w:hAnsi="Arial" w:cs="Times New Roman"/>
                <w:bCs w:val="0"/>
                <w:spacing w:val="0"/>
                <w:szCs w:val="21"/>
                <w:lang w:val="de-DE"/>
              </w:rPr>
              <w:t>Publikationsorgan der Gemeinde</w:t>
            </w:r>
            <w:r w:rsidR="00891DD4" w:rsidRPr="00237E0E">
              <w:rPr>
                <w:rFonts w:ascii="Arial" w:eastAsia="Times New Roman" w:hAnsi="Arial" w:cs="Times New Roman"/>
                <w:bCs w:val="0"/>
                <w:spacing w:val="0"/>
                <w:szCs w:val="21"/>
                <w:lang w:val="de-DE"/>
              </w:rPr>
              <w:t xml:space="preserve"> </w:t>
            </w:r>
            <w:r w:rsidRPr="00237E0E">
              <w:rPr>
                <w:rFonts w:ascii="Arial" w:eastAsia="Times New Roman" w:hAnsi="Arial" w:cs="Times New Roman"/>
                <w:bCs w:val="0"/>
                <w:spacing w:val="0"/>
                <w:szCs w:val="21"/>
                <w:lang w:val="de-DE"/>
              </w:rPr>
              <w:t>bekanntzumachen.</w:t>
            </w:r>
          </w:p>
        </w:tc>
      </w:tr>
    </w:tbl>
    <w:p w14:paraId="5FF0620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23ECD9D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B36DAC3" w14:textId="77777777" w:rsidTr="00783D7B">
        <w:tc>
          <w:tcPr>
            <w:tcW w:w="2338" w:type="dxa"/>
          </w:tcPr>
          <w:p w14:paraId="506D00C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Ersatzwahl</w:t>
            </w:r>
          </w:p>
        </w:tc>
        <w:tc>
          <w:tcPr>
            <w:tcW w:w="7326" w:type="dxa"/>
          </w:tcPr>
          <w:p w14:paraId="00C330E1"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lang w:val="de-DE"/>
              </w:rPr>
              <w:t>Entsteht während der Amtsdauer eine Vakanz, ist für den Rest der Amtsdauer eine Ersatzwahl nach den vorstehenden Bestimmungen durchzuführen.</w:t>
            </w:r>
          </w:p>
        </w:tc>
      </w:tr>
    </w:tbl>
    <w:p w14:paraId="62735F6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7F20D62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54BC8861" w14:textId="77777777" w:rsidTr="00783D7B">
        <w:tc>
          <w:tcPr>
            <w:tcW w:w="2338" w:type="dxa"/>
          </w:tcPr>
          <w:p w14:paraId="29C566AC"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Minderheitenschutz</w:t>
            </w:r>
          </w:p>
        </w:tc>
        <w:tc>
          <w:tcPr>
            <w:tcW w:w="7326" w:type="dxa"/>
          </w:tcPr>
          <w:p w14:paraId="1500A4BC"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lang w:val="de-DE"/>
              </w:rPr>
              <w:t>Die kantonalen Vorschriften über Minderheitenschutz im Majorzwahlverfahren bleiben vorbehalten.</w:t>
            </w:r>
          </w:p>
        </w:tc>
      </w:tr>
    </w:tbl>
    <w:p w14:paraId="5FC8C109"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3A2614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777A563A" w14:textId="77777777" w:rsidR="00783D7B" w:rsidRPr="00783D7B" w:rsidRDefault="00783D7B" w:rsidP="00783D7B">
      <w:pPr>
        <w:pStyle w:val="H1"/>
        <w:rPr>
          <w:lang w:val="de-DE"/>
        </w:rPr>
      </w:pPr>
      <w:bookmarkStart w:id="17" w:name="_Toc10626873"/>
      <w:bookmarkStart w:id="18" w:name="_Toc71814957"/>
      <w:r w:rsidRPr="00783D7B">
        <w:rPr>
          <w:lang w:val="de-DE"/>
        </w:rPr>
        <w:t>Schlussbestimmungen</w:t>
      </w:r>
      <w:bookmarkEnd w:id="17"/>
      <w:bookmarkEnd w:id="18"/>
    </w:p>
    <w:p w14:paraId="2B4AD7D2"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0C835C70" w14:textId="77777777" w:rsidTr="00783D7B">
        <w:tc>
          <w:tcPr>
            <w:tcW w:w="2338" w:type="dxa"/>
          </w:tcPr>
          <w:p w14:paraId="71466ABA"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Ergänzende Vorschrif</w:t>
            </w:r>
            <w:r w:rsidRPr="00783D7B">
              <w:rPr>
                <w:rFonts w:ascii="Arial" w:eastAsia="Times New Roman" w:hAnsi="Arial" w:cs="Times New Roman"/>
                <w:bCs w:val="0"/>
                <w:spacing w:val="0"/>
                <w:szCs w:val="21"/>
                <w:lang w:val="de-DE"/>
              </w:rPr>
              <w:softHyphen/>
              <w:t>ten</w:t>
            </w:r>
          </w:p>
        </w:tc>
        <w:tc>
          <w:tcPr>
            <w:tcW w:w="7326" w:type="dxa"/>
          </w:tcPr>
          <w:p w14:paraId="357960CD"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lang w:val="de-DE"/>
              </w:rPr>
              <w:t xml:space="preserve">Für Fragen, die in diesem Reglement nicht geordnet sind, gilt sinngemäss die kantonale Gesetzgebung über die politischen Rechte. </w:t>
            </w:r>
          </w:p>
        </w:tc>
      </w:tr>
    </w:tbl>
    <w:p w14:paraId="267DDE8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5CD959D"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8BB3876" w14:textId="77777777" w:rsidTr="00783D7B">
        <w:tc>
          <w:tcPr>
            <w:tcW w:w="2338" w:type="dxa"/>
          </w:tcPr>
          <w:p w14:paraId="7AF17BF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Strafen</w:t>
            </w:r>
          </w:p>
        </w:tc>
        <w:tc>
          <w:tcPr>
            <w:tcW w:w="7326" w:type="dxa"/>
          </w:tcPr>
          <w:p w14:paraId="1D2D2A44" w14:textId="4BA03785" w:rsidR="00783D7B" w:rsidRPr="00237E0E" w:rsidRDefault="00783D7B" w:rsidP="00237E0E">
            <w:pPr>
              <w:pStyle w:val="Listenabsatz"/>
              <w:numPr>
                <w:ilvl w:val="0"/>
                <w:numId w:val="30"/>
              </w:numPr>
              <w:overflowPunct w:val="0"/>
              <w:autoSpaceDE w:val="0"/>
              <w:autoSpaceDN w:val="0"/>
              <w:adjustRightInd w:val="0"/>
              <w:spacing w:line="269" w:lineRule="exact"/>
              <w:ind w:left="0" w:firstLine="1"/>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Wer gegen Bestimmungen dieses Reglements und gestützt darauf erlassene Verfügungen von Gemeindeorganen verstösst, wird mit einer Busse bis Fr. 5'000.-- bestraft, sofern nicht eidgenössische oder kantonale Strafvorschriften</w:t>
            </w:r>
            <w:r w:rsidR="00975913">
              <w:rPr>
                <w:rStyle w:val="Funotenzeichen"/>
                <w:rFonts w:ascii="Arial" w:eastAsia="Times New Roman" w:hAnsi="Arial" w:cs="Times New Roman"/>
                <w:bCs w:val="0"/>
                <w:spacing w:val="0"/>
                <w:szCs w:val="21"/>
                <w:lang w:val="de-DE"/>
              </w:rPr>
              <w:footnoteReference w:id="1"/>
            </w:r>
            <w:r w:rsidRPr="00237E0E">
              <w:rPr>
                <w:rFonts w:ascii="Arial" w:eastAsia="Times New Roman" w:hAnsi="Arial" w:cs="Times New Roman"/>
                <w:bCs w:val="0"/>
                <w:spacing w:val="0"/>
                <w:szCs w:val="21"/>
                <w:lang w:val="de-DE"/>
              </w:rPr>
              <w:t xml:space="preserve"> oder Disziplinarstrafbestimmungen anwendbar sind.</w:t>
            </w:r>
          </w:p>
        </w:tc>
      </w:tr>
    </w:tbl>
    <w:p w14:paraId="7171E4D3"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6B8B2228" w14:textId="77777777" w:rsidTr="00783D7B">
        <w:tc>
          <w:tcPr>
            <w:tcW w:w="2338" w:type="dxa"/>
          </w:tcPr>
          <w:p w14:paraId="39646A5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5C4F5C0C" w14:textId="77777777" w:rsidR="00783D7B" w:rsidRPr="00783D7B" w:rsidRDefault="00783D7B" w:rsidP="00237E0E">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Der Gemeinderat verhängt die Bussen nach den Bestimmungen der kantonalen Gemeindegesetzgebung.</w:t>
            </w:r>
          </w:p>
        </w:tc>
      </w:tr>
    </w:tbl>
    <w:p w14:paraId="53AA44A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61898B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20853D7F" w14:textId="77777777" w:rsidTr="00783D7B">
        <w:tc>
          <w:tcPr>
            <w:tcW w:w="2338" w:type="dxa"/>
          </w:tcPr>
          <w:p w14:paraId="38A709A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Übergangsbestimmung</w:t>
            </w:r>
          </w:p>
        </w:tc>
        <w:tc>
          <w:tcPr>
            <w:tcW w:w="7326" w:type="dxa"/>
          </w:tcPr>
          <w:p w14:paraId="7B2A4AD1"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hanging="1"/>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lang w:val="de-DE"/>
              </w:rPr>
              <w:t>Die Gemeindewahlen für die Amtsdauer von .......... bis .......... vom Herbst .......... erfolgen nach den Bestimmungen dieses Reglements.</w:t>
            </w:r>
          </w:p>
        </w:tc>
      </w:tr>
    </w:tbl>
    <w:p w14:paraId="3294F77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17E78C1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74521EDC" w14:textId="77777777" w:rsidTr="00783D7B">
        <w:tc>
          <w:tcPr>
            <w:tcW w:w="2338" w:type="dxa"/>
          </w:tcPr>
          <w:p w14:paraId="28F7319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Inkrafttreten</w:t>
            </w:r>
          </w:p>
        </w:tc>
        <w:tc>
          <w:tcPr>
            <w:tcW w:w="7326" w:type="dxa"/>
          </w:tcPr>
          <w:p w14:paraId="2E364DC4" w14:textId="77777777" w:rsidR="00783D7B" w:rsidRPr="00237E0E" w:rsidRDefault="00783D7B" w:rsidP="00237E0E">
            <w:pPr>
              <w:pStyle w:val="Listenabsatz"/>
              <w:numPr>
                <w:ilvl w:val="0"/>
                <w:numId w:val="30"/>
              </w:numPr>
              <w:overflowPunct w:val="0"/>
              <w:autoSpaceDE w:val="0"/>
              <w:autoSpaceDN w:val="0"/>
              <w:adjustRightInd w:val="0"/>
              <w:spacing w:line="269" w:lineRule="exact"/>
              <w:ind w:left="1" w:firstLine="0"/>
              <w:textAlignment w:val="baseline"/>
              <w:rPr>
                <w:rFonts w:ascii="Arial" w:eastAsia="Times New Roman" w:hAnsi="Arial" w:cs="Times New Roman"/>
                <w:bCs w:val="0"/>
                <w:spacing w:val="0"/>
                <w:szCs w:val="21"/>
                <w:lang w:val="de-DE"/>
              </w:rPr>
            </w:pPr>
            <w:r w:rsidRPr="00237E0E">
              <w:rPr>
                <w:rFonts w:ascii="Arial" w:eastAsia="Times New Roman" w:hAnsi="Arial" w:cs="Times New Roman"/>
                <w:bCs w:val="0"/>
                <w:spacing w:val="0"/>
                <w:szCs w:val="21"/>
                <w:vertAlign w:val="superscript"/>
                <w:lang w:val="de-DE"/>
              </w:rPr>
              <w:t>1</w:t>
            </w:r>
            <w:r w:rsidRPr="00237E0E">
              <w:rPr>
                <w:rFonts w:ascii="Arial" w:eastAsia="Times New Roman" w:hAnsi="Arial" w:cs="Times New Roman"/>
                <w:bCs w:val="0"/>
                <w:spacing w:val="0"/>
                <w:szCs w:val="21"/>
                <w:lang w:val="de-DE"/>
              </w:rPr>
              <w:t xml:space="preserve"> Dieses Reglement tritt mit der Genehmigung durch das Amt für Gemeinden und Raumordnung  auf den ………… in Kraft.</w:t>
            </w:r>
          </w:p>
        </w:tc>
      </w:tr>
    </w:tbl>
    <w:p w14:paraId="0D76C2C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783D7B" w:rsidRPr="00783D7B" w14:paraId="34270BFF" w14:textId="77777777" w:rsidTr="00783D7B">
        <w:tc>
          <w:tcPr>
            <w:tcW w:w="2338" w:type="dxa"/>
          </w:tcPr>
          <w:p w14:paraId="201B12A7"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tc>
        <w:tc>
          <w:tcPr>
            <w:tcW w:w="7326" w:type="dxa"/>
          </w:tcPr>
          <w:p w14:paraId="49A759A6" w14:textId="77777777" w:rsidR="00783D7B" w:rsidRPr="00783D7B" w:rsidRDefault="00783D7B" w:rsidP="00237E0E">
            <w:pPr>
              <w:overflowPunct w:val="0"/>
              <w:autoSpaceDE w:val="0"/>
              <w:autoSpaceDN w:val="0"/>
              <w:adjustRightInd w:val="0"/>
              <w:spacing w:line="269" w:lineRule="exact"/>
              <w:ind w:left="1"/>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vertAlign w:val="superscript"/>
                <w:lang w:val="de-DE"/>
              </w:rPr>
              <w:t>2</w:t>
            </w:r>
            <w:r w:rsidRPr="00783D7B">
              <w:rPr>
                <w:rFonts w:ascii="Arial" w:eastAsia="Times New Roman" w:hAnsi="Arial" w:cs="Times New Roman"/>
                <w:bCs w:val="0"/>
                <w:spacing w:val="0"/>
                <w:szCs w:val="21"/>
                <w:lang w:val="de-DE"/>
              </w:rPr>
              <w:t xml:space="preserve"> Es hebt das Reglement über die Urnenwahlen und -abstimmungen vom .......... und weitere wider</w:t>
            </w:r>
            <w:r w:rsidRPr="00783D7B">
              <w:rPr>
                <w:rFonts w:ascii="Arial" w:eastAsia="Times New Roman" w:hAnsi="Arial" w:cs="Times New Roman"/>
                <w:bCs w:val="0"/>
                <w:spacing w:val="0"/>
                <w:szCs w:val="21"/>
                <w:lang w:val="de-DE"/>
              </w:rPr>
              <w:softHyphen/>
              <w:t>sprechende Vorschriften auf. Es hebt alle ihm widersprechenden reglementarischen Vorschriften auf, insbesondere ..........</w:t>
            </w:r>
          </w:p>
        </w:tc>
      </w:tr>
    </w:tbl>
    <w:p w14:paraId="5904158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0CBB6285"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0BBF46C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Versammlung vom .......... nahm dieses Reglement an.</w:t>
      </w:r>
    </w:p>
    <w:p w14:paraId="440C3968"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24032C31" w14:textId="77777777" w:rsidR="00783D7B" w:rsidRPr="00783D7B" w:rsidRDefault="00783D7B" w:rsidP="00783D7B">
      <w:pPr>
        <w:tabs>
          <w:tab w:val="left" w:pos="5954"/>
        </w:tabs>
        <w:overflowPunct w:val="0"/>
        <w:autoSpaceDE w:val="0"/>
        <w:autoSpaceDN w:val="0"/>
        <w:adjustRightInd w:val="0"/>
        <w:spacing w:line="269" w:lineRule="exact"/>
        <w:ind w:left="2268"/>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Die Präsidentin/</w:t>
      </w:r>
      <w:r w:rsidRPr="00783D7B">
        <w:rPr>
          <w:rFonts w:ascii="Arial" w:eastAsia="Times New Roman" w:hAnsi="Arial" w:cs="Times New Roman"/>
          <w:bCs w:val="0"/>
          <w:spacing w:val="0"/>
          <w:szCs w:val="21"/>
          <w:lang w:val="de-DE"/>
        </w:rPr>
        <w:tab/>
        <w:t>Die Gemeindeschreiberin/</w:t>
      </w:r>
    </w:p>
    <w:p w14:paraId="28C30C60" w14:textId="77777777" w:rsidR="00783D7B" w:rsidRPr="00783D7B" w:rsidRDefault="00783D7B" w:rsidP="00783D7B">
      <w:pPr>
        <w:tabs>
          <w:tab w:val="left" w:pos="5954"/>
        </w:tabs>
        <w:overflowPunct w:val="0"/>
        <w:autoSpaceDE w:val="0"/>
        <w:autoSpaceDN w:val="0"/>
        <w:adjustRightInd w:val="0"/>
        <w:spacing w:line="269" w:lineRule="exact"/>
        <w:ind w:left="2268"/>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Der Präsident:</w:t>
      </w:r>
      <w:r w:rsidRPr="00783D7B">
        <w:rPr>
          <w:rFonts w:ascii="Arial" w:eastAsia="Times New Roman" w:hAnsi="Arial" w:cs="Times New Roman"/>
          <w:bCs w:val="0"/>
          <w:spacing w:val="0"/>
          <w:szCs w:val="21"/>
          <w:lang w:val="de-DE"/>
        </w:rPr>
        <w:tab/>
        <w:t>Der Gemeindeschreiber:</w:t>
      </w:r>
    </w:p>
    <w:p w14:paraId="5DBE77AB" w14:textId="77777777" w:rsidR="00783D7B" w:rsidRPr="00783D7B" w:rsidRDefault="00783D7B" w:rsidP="00783D7B">
      <w:pPr>
        <w:tabs>
          <w:tab w:val="left" w:pos="5954"/>
        </w:tabs>
        <w:overflowPunct w:val="0"/>
        <w:autoSpaceDE w:val="0"/>
        <w:autoSpaceDN w:val="0"/>
        <w:adjustRightInd w:val="0"/>
        <w:spacing w:line="269" w:lineRule="exact"/>
        <w:ind w:left="2268"/>
        <w:textAlignment w:val="baseline"/>
        <w:rPr>
          <w:rFonts w:ascii="Arial" w:eastAsia="Times New Roman" w:hAnsi="Arial" w:cs="Times New Roman"/>
          <w:bCs w:val="0"/>
          <w:spacing w:val="0"/>
          <w:szCs w:val="21"/>
          <w:lang w:val="de-DE"/>
        </w:rPr>
      </w:pPr>
    </w:p>
    <w:p w14:paraId="6F01CF2F" w14:textId="77777777" w:rsidR="00783D7B" w:rsidRPr="00783D7B" w:rsidRDefault="00783D7B" w:rsidP="00783D7B">
      <w:pPr>
        <w:tabs>
          <w:tab w:val="left" w:pos="5954"/>
        </w:tabs>
        <w:overflowPunct w:val="0"/>
        <w:autoSpaceDE w:val="0"/>
        <w:autoSpaceDN w:val="0"/>
        <w:adjustRightInd w:val="0"/>
        <w:spacing w:line="269" w:lineRule="exact"/>
        <w:ind w:left="2268"/>
        <w:textAlignment w:val="baseline"/>
        <w:rPr>
          <w:rFonts w:ascii="Arial" w:eastAsia="Times New Roman" w:hAnsi="Arial" w:cs="Times New Roman"/>
          <w:bCs w:val="0"/>
          <w:spacing w:val="0"/>
          <w:szCs w:val="21"/>
          <w:lang w:val="de-DE"/>
        </w:rPr>
      </w:pPr>
    </w:p>
    <w:p w14:paraId="337625C7" w14:textId="77777777" w:rsidR="00783D7B" w:rsidRPr="00783D7B" w:rsidRDefault="00783D7B" w:rsidP="00783D7B">
      <w:pPr>
        <w:tabs>
          <w:tab w:val="left" w:pos="5954"/>
        </w:tabs>
        <w:overflowPunct w:val="0"/>
        <w:autoSpaceDE w:val="0"/>
        <w:autoSpaceDN w:val="0"/>
        <w:adjustRightInd w:val="0"/>
        <w:spacing w:line="269" w:lineRule="exact"/>
        <w:ind w:left="2268"/>
        <w:textAlignment w:val="baseline"/>
        <w:rPr>
          <w:rFonts w:ascii="Arial" w:eastAsia="Times New Roman" w:hAnsi="Arial" w:cs="Times New Roman"/>
          <w:bCs w:val="0"/>
          <w:spacing w:val="0"/>
          <w:szCs w:val="21"/>
          <w:lang w:val="de-DE"/>
        </w:rPr>
      </w:pPr>
    </w:p>
    <w:p w14:paraId="569405C1" w14:textId="77777777" w:rsidR="00783D7B" w:rsidRPr="00783D7B" w:rsidRDefault="00783D7B" w:rsidP="00B020FD">
      <w:pPr>
        <w:tabs>
          <w:tab w:val="left" w:pos="5954"/>
        </w:tabs>
        <w:overflowPunct w:val="0"/>
        <w:autoSpaceDE w:val="0"/>
        <w:autoSpaceDN w:val="0"/>
        <w:adjustRightInd w:val="0"/>
        <w:spacing w:line="269" w:lineRule="exact"/>
        <w:ind w:left="2268"/>
        <w:textAlignment w:val="baseline"/>
        <w:rPr>
          <w:rFonts w:ascii="Arial" w:eastAsia="Times New Roman" w:hAnsi="Arial" w:cs="Times New Roman"/>
          <w:bCs w:val="0"/>
          <w:spacing w:val="0"/>
          <w:szCs w:val="21"/>
          <w:lang w:val="de-DE"/>
        </w:rPr>
        <w:sectPr w:rsidR="00783D7B" w:rsidRPr="00783D7B" w:rsidSect="00783D7B">
          <w:headerReference w:type="default" r:id="rId8"/>
          <w:footerReference w:type="default" r:id="rId9"/>
          <w:headerReference w:type="first" r:id="rId10"/>
          <w:pgSz w:w="11907" w:h="16840" w:code="9"/>
          <w:pgMar w:top="397" w:right="794" w:bottom="1134" w:left="1588" w:header="720" w:footer="822" w:gutter="0"/>
          <w:cols w:space="720"/>
          <w:titlePg/>
          <w:docGrid w:linePitch="286"/>
        </w:sectPr>
      </w:pPr>
      <w:r w:rsidRPr="00783D7B">
        <w:rPr>
          <w:rFonts w:ascii="Arial" w:eastAsia="Times New Roman" w:hAnsi="Arial" w:cs="Times New Roman"/>
          <w:bCs w:val="0"/>
          <w:spacing w:val="0"/>
          <w:szCs w:val="21"/>
          <w:lang w:val="de-DE"/>
        </w:rPr>
        <w:t>.................................................</w:t>
      </w:r>
      <w:r w:rsidRPr="00783D7B">
        <w:rPr>
          <w:rFonts w:ascii="Arial" w:eastAsia="Times New Roman" w:hAnsi="Arial" w:cs="Times New Roman"/>
          <w:bCs w:val="0"/>
          <w:spacing w:val="0"/>
          <w:szCs w:val="21"/>
          <w:lang w:val="de-DE"/>
        </w:rPr>
        <w:tab/>
        <w:t>.................</w:t>
      </w:r>
      <w:r w:rsidR="00B020FD">
        <w:rPr>
          <w:rFonts w:ascii="Arial" w:eastAsia="Times New Roman" w:hAnsi="Arial" w:cs="Times New Roman"/>
          <w:bCs w:val="0"/>
          <w:spacing w:val="0"/>
          <w:szCs w:val="21"/>
          <w:lang w:val="de-DE"/>
        </w:rPr>
        <w:t>..............................</w:t>
      </w:r>
    </w:p>
    <w:p w14:paraId="07AD9B60" w14:textId="77777777" w:rsidR="00783D7B" w:rsidRPr="00783D7B" w:rsidRDefault="00783D7B" w:rsidP="00454BA2">
      <w:pPr>
        <w:pStyle w:val="berschrift1"/>
        <w:rPr>
          <w:lang w:val="de-DE"/>
        </w:rPr>
      </w:pPr>
      <w:bookmarkStart w:id="19" w:name="_Toc423253205"/>
      <w:bookmarkStart w:id="20" w:name="_Toc424114421"/>
      <w:bookmarkStart w:id="21" w:name="_Toc424116182"/>
      <w:bookmarkStart w:id="22" w:name="_Toc10626874"/>
      <w:bookmarkStart w:id="23" w:name="_Toc71814958"/>
      <w:r w:rsidRPr="00783D7B">
        <w:rPr>
          <w:lang w:val="de-DE"/>
        </w:rPr>
        <w:t>Auflagezeugnis</w:t>
      </w:r>
      <w:bookmarkEnd w:id="19"/>
      <w:bookmarkEnd w:id="20"/>
      <w:bookmarkEnd w:id="21"/>
      <w:bookmarkEnd w:id="22"/>
      <w:bookmarkEnd w:id="23"/>
    </w:p>
    <w:p w14:paraId="2A2E78AF"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 xml:space="preserve">Die Gemeindeschreiberin/Der Gemeindeschreiber hat dieses Reglement vom .......... bis .......... (dreissig Tage vor der beschlussfassenden Versammlung) in der Gemeindeschreiberei öffentlich aufgelegt. Die Auflage wurde im amtlichen </w:t>
      </w:r>
      <w:r w:rsidR="000E3D94">
        <w:rPr>
          <w:rFonts w:ascii="Arial" w:eastAsia="Times New Roman" w:hAnsi="Arial" w:cs="Times New Roman"/>
          <w:bCs w:val="0"/>
          <w:spacing w:val="0"/>
          <w:szCs w:val="21"/>
          <w:lang w:val="de-DE"/>
        </w:rPr>
        <w:t xml:space="preserve">Publikationsorgan </w:t>
      </w:r>
      <w:r w:rsidR="00221E1B">
        <w:rPr>
          <w:rFonts w:ascii="Arial" w:eastAsia="Times New Roman" w:hAnsi="Arial" w:cs="Times New Roman"/>
          <w:bCs w:val="0"/>
          <w:spacing w:val="0"/>
          <w:szCs w:val="21"/>
          <w:lang w:val="de-DE"/>
        </w:rPr>
        <w:t xml:space="preserve">der Gemeinde </w:t>
      </w:r>
      <w:r w:rsidR="00250E14">
        <w:rPr>
          <w:rFonts w:ascii="Arial" w:eastAsia="Times New Roman" w:hAnsi="Arial" w:cs="Times New Roman"/>
          <w:bCs w:val="0"/>
          <w:spacing w:val="0"/>
          <w:szCs w:val="21"/>
          <w:lang w:val="de-DE"/>
        </w:rPr>
        <w:t>am …</w:t>
      </w:r>
      <w:r w:rsidR="000E3D94">
        <w:rPr>
          <w:rFonts w:ascii="Arial" w:eastAsia="Times New Roman" w:hAnsi="Arial" w:cs="Times New Roman"/>
          <w:bCs w:val="0"/>
          <w:spacing w:val="0"/>
          <w:szCs w:val="21"/>
          <w:lang w:val="de-DE"/>
        </w:rPr>
        <w:t xml:space="preserve"> publiziert.</w:t>
      </w:r>
    </w:p>
    <w:p w14:paraId="53D89E00"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8324A54"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7C5A5AAB" w14:textId="77777777" w:rsidR="00783D7B" w:rsidRPr="00783D7B" w:rsidRDefault="00783D7B" w:rsidP="00783D7B">
      <w:pPr>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31555060" w14:textId="77777777" w:rsidR="00783D7B" w:rsidRPr="00783D7B" w:rsidRDefault="00783D7B" w:rsidP="00783D7B">
      <w:pPr>
        <w:tabs>
          <w:tab w:val="left" w:pos="5954"/>
        </w:tabs>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Ort, Datum</w:t>
      </w:r>
      <w:r w:rsidRPr="00783D7B">
        <w:rPr>
          <w:rFonts w:ascii="Arial" w:eastAsia="Times New Roman" w:hAnsi="Arial" w:cs="Times New Roman"/>
          <w:bCs w:val="0"/>
          <w:spacing w:val="0"/>
          <w:szCs w:val="21"/>
          <w:lang w:val="de-DE"/>
        </w:rPr>
        <w:tab/>
        <w:t>Die Gemeindeschreiberin/</w:t>
      </w:r>
    </w:p>
    <w:p w14:paraId="30F94F43" w14:textId="77777777" w:rsidR="00783D7B" w:rsidRPr="00783D7B" w:rsidRDefault="00783D7B" w:rsidP="00783D7B">
      <w:pPr>
        <w:tabs>
          <w:tab w:val="left" w:pos="5954"/>
        </w:tabs>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b/>
        <w:t>Der Gemeindeschreiber:</w:t>
      </w:r>
    </w:p>
    <w:p w14:paraId="676295C1" w14:textId="77777777" w:rsidR="00783D7B" w:rsidRPr="00783D7B" w:rsidRDefault="00783D7B" w:rsidP="00783D7B">
      <w:pPr>
        <w:tabs>
          <w:tab w:val="left" w:pos="5954"/>
        </w:tabs>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C17F3D7" w14:textId="77777777" w:rsidR="00783D7B" w:rsidRPr="00783D7B" w:rsidRDefault="00783D7B" w:rsidP="00783D7B">
      <w:pPr>
        <w:tabs>
          <w:tab w:val="left" w:pos="5954"/>
        </w:tabs>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4DF25A11" w14:textId="77777777" w:rsidR="00783D7B" w:rsidRPr="00783D7B" w:rsidRDefault="00783D7B" w:rsidP="00783D7B">
      <w:pPr>
        <w:tabs>
          <w:tab w:val="left" w:pos="5954"/>
        </w:tabs>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65762BA5" w14:textId="77777777" w:rsidR="00783D7B" w:rsidRPr="00783D7B" w:rsidRDefault="00783D7B" w:rsidP="00783D7B">
      <w:pPr>
        <w:tabs>
          <w:tab w:val="left" w:pos="5954"/>
        </w:tabs>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p>
    <w:p w14:paraId="0175413F" w14:textId="77777777" w:rsidR="00783D7B" w:rsidRPr="00783D7B" w:rsidRDefault="00783D7B" w:rsidP="00783D7B">
      <w:pPr>
        <w:tabs>
          <w:tab w:val="left" w:pos="5954"/>
        </w:tabs>
        <w:overflowPunct w:val="0"/>
        <w:autoSpaceDE w:val="0"/>
        <w:autoSpaceDN w:val="0"/>
        <w:adjustRightInd w:val="0"/>
        <w:spacing w:line="269" w:lineRule="exact"/>
        <w:textAlignment w:val="baseline"/>
        <w:rPr>
          <w:rFonts w:ascii="Arial" w:eastAsia="Times New Roman" w:hAnsi="Arial" w:cs="Times New Roman"/>
          <w:bCs w:val="0"/>
          <w:spacing w:val="0"/>
          <w:szCs w:val="21"/>
          <w:lang w:val="de-DE"/>
        </w:rPr>
      </w:pPr>
      <w:r w:rsidRPr="00783D7B">
        <w:rPr>
          <w:rFonts w:ascii="Arial" w:eastAsia="Times New Roman" w:hAnsi="Arial" w:cs="Times New Roman"/>
          <w:bCs w:val="0"/>
          <w:spacing w:val="0"/>
          <w:szCs w:val="21"/>
          <w:lang w:val="de-DE"/>
        </w:rPr>
        <w:tab/>
        <w:t>..................................................</w:t>
      </w:r>
    </w:p>
    <w:p w14:paraId="0A54BB5F" w14:textId="77777777" w:rsidR="00783D7B" w:rsidRPr="00783D7B" w:rsidRDefault="00783D7B" w:rsidP="00783D7B">
      <w:pPr>
        <w:overflowPunct w:val="0"/>
        <w:autoSpaceDE w:val="0"/>
        <w:autoSpaceDN w:val="0"/>
        <w:adjustRightInd w:val="0"/>
        <w:spacing w:line="240" w:lineRule="auto"/>
        <w:textAlignment w:val="baseline"/>
        <w:rPr>
          <w:rFonts w:ascii="Arial" w:eastAsia="Times New Roman" w:hAnsi="Arial" w:cs="Times New Roman"/>
          <w:bCs w:val="0"/>
          <w:spacing w:val="0"/>
          <w:sz w:val="22"/>
          <w:szCs w:val="20"/>
          <w:lang w:val="de-DE"/>
        </w:rPr>
      </w:pPr>
    </w:p>
    <w:p w14:paraId="6FA4E8CD" w14:textId="77777777" w:rsidR="00760BEF" w:rsidRPr="00336989" w:rsidRDefault="00760BEF" w:rsidP="003F70F2"/>
    <w:sectPr w:rsidR="00760BEF" w:rsidRPr="00336989" w:rsidSect="007254A0">
      <w:headerReference w:type="default" r:id="rId11"/>
      <w:footerReference w:type="default" r:id="rId12"/>
      <w:headerReference w:type="first" r:id="rId1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7BDFC" w14:textId="77777777" w:rsidR="003678B6" w:rsidRDefault="003678B6" w:rsidP="00F91D37">
      <w:pPr>
        <w:spacing w:line="240" w:lineRule="auto"/>
      </w:pPr>
      <w:r>
        <w:separator/>
      </w:r>
    </w:p>
  </w:endnote>
  <w:endnote w:type="continuationSeparator" w:id="0">
    <w:p w14:paraId="7EB018DA" w14:textId="77777777" w:rsidR="003678B6" w:rsidRDefault="003678B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altName w:val="Calibri"/>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D1C3" w14:textId="77777777" w:rsidR="003678B6" w:rsidRPr="005C6148" w:rsidRDefault="003678B6" w:rsidP="00783D7B">
    <w:pPr>
      <w:pStyle w:val="Seitenzahlen"/>
    </w:pPr>
    <w:r w:rsidRPr="005C6148">
      <w:fldChar w:fldCharType="begin"/>
    </w:r>
    <w:r w:rsidRPr="005C6148">
      <w:instrText>PAGE   \* MERGEFORMAT</w:instrText>
    </w:r>
    <w:r w:rsidRPr="005C6148">
      <w:fldChar w:fldCharType="separate"/>
    </w:r>
    <w:r w:rsidR="000B297D" w:rsidRPr="000B297D">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B297D">
      <w:rPr>
        <w:noProof/>
      </w:rPr>
      <w:t>18</w:t>
    </w:r>
    <w:r>
      <w:rPr>
        <w:noProof/>
      </w:rPr>
      <w:fldChar w:fldCharType="end"/>
    </w:r>
  </w:p>
  <w:p w14:paraId="3209CF93" w14:textId="77777777" w:rsidR="003678B6" w:rsidRDefault="003678B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2237" w14:textId="77777777" w:rsidR="003678B6" w:rsidRPr="00BD4A9C" w:rsidRDefault="003678B6" w:rsidP="00632704">
    <w:pPr>
      <w:pStyle w:val="Fuzeile"/>
    </w:pPr>
    <w:r>
      <w:rPr>
        <w:noProof/>
        <w:lang w:eastAsia="de-CH"/>
      </w:rPr>
      <mc:AlternateContent>
        <mc:Choice Requires="wps">
          <w:drawing>
            <wp:anchor distT="0" distB="0" distL="114300" distR="114300" simplePos="0" relativeHeight="251677695" behindDoc="0" locked="1" layoutInCell="1" allowOverlap="1" wp14:anchorId="363913C8" wp14:editId="46B89E85">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F6FB8B" w14:textId="77777777" w:rsidR="003678B6" w:rsidRPr="005C6148" w:rsidRDefault="003678B6" w:rsidP="0007095A">
                          <w:pPr>
                            <w:pStyle w:val="Seitenzahlen"/>
                          </w:pPr>
                          <w:r w:rsidRPr="005C6148">
                            <w:fldChar w:fldCharType="begin"/>
                          </w:r>
                          <w:r w:rsidRPr="005C6148">
                            <w:instrText>PAGE   \* MERGEFORMAT</w:instrText>
                          </w:r>
                          <w:r w:rsidRPr="005C6148">
                            <w:fldChar w:fldCharType="separate"/>
                          </w:r>
                          <w:r w:rsidRPr="00783D7B">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3913C8" id="_x0000_t202" coordsize="21600,21600" o:spt="202" path="m,l,21600r21600,l21600,xe">
              <v:stroke joinstyle="miter"/>
              <v:path gradientshapeok="t" o:connecttype="rect"/>
            </v:shapetype>
            <v:shape id="Textfeld 15" o:spid="_x0000_s1027"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" filled="f" stroked="f" strokeweight=".5pt">
              <v:textbox inset="0,0,0,8mm">
                <w:txbxContent>
                  <w:p w14:paraId="34F6FB8B" w14:textId="77777777" w:rsidR="003678B6" w:rsidRPr="005C6148" w:rsidRDefault="003678B6" w:rsidP="0007095A">
                    <w:pPr>
                      <w:pStyle w:val="Seitenzahlen"/>
                    </w:pPr>
                    <w:r w:rsidRPr="005C6148">
                      <w:fldChar w:fldCharType="begin"/>
                    </w:r>
                    <w:r w:rsidRPr="005C6148">
                      <w:instrText>PAGE   \* MERGEFORMAT</w:instrText>
                    </w:r>
                    <w:r w:rsidRPr="005C6148">
                      <w:fldChar w:fldCharType="separate"/>
                    </w:r>
                    <w:r w:rsidRPr="00783D7B">
                      <w:rPr>
                        <w:noProof/>
                        <w:lang w:val="de-DE"/>
                      </w:rPr>
                      <w:t>3</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Pr>
                        <w:noProof/>
                      </w:rPr>
                      <w:t>3</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0118B" w14:textId="77777777" w:rsidR="003678B6" w:rsidRDefault="003678B6" w:rsidP="00F91D37">
      <w:pPr>
        <w:spacing w:line="240" w:lineRule="auto"/>
      </w:pPr>
    </w:p>
    <w:p w14:paraId="646E096A" w14:textId="77777777" w:rsidR="003678B6" w:rsidRDefault="003678B6" w:rsidP="00F91D37">
      <w:pPr>
        <w:spacing w:line="240" w:lineRule="auto"/>
      </w:pPr>
    </w:p>
  </w:footnote>
  <w:footnote w:type="continuationSeparator" w:id="0">
    <w:p w14:paraId="095C63E6" w14:textId="77777777" w:rsidR="003678B6" w:rsidRDefault="003678B6" w:rsidP="00F91D37">
      <w:pPr>
        <w:spacing w:line="240" w:lineRule="auto"/>
      </w:pPr>
      <w:r>
        <w:continuationSeparator/>
      </w:r>
    </w:p>
  </w:footnote>
  <w:footnote w:id="1">
    <w:p w14:paraId="5C7EB73E" w14:textId="2DE1E625" w:rsidR="00975913" w:rsidRDefault="00975913">
      <w:pPr>
        <w:pStyle w:val="Funotentext"/>
      </w:pPr>
      <w:r>
        <w:rPr>
          <w:rStyle w:val="Funotenzeichen"/>
        </w:rPr>
        <w:footnoteRef/>
      </w:r>
      <w:r>
        <w:t xml:space="preserve"> Eine entsprechende kantonale Strafvorschrift</w:t>
      </w:r>
      <w:r w:rsidR="0078649A">
        <w:t xml:space="preserve"> (betr. Mitarbeit in Stimmausschüssen)</w:t>
      </w:r>
      <w:r>
        <w:t xml:space="preserve"> stellt beispielsweise Art. 169 des Gesetzes über die politischen Rechte (PRG; BSG 141.1) dar.</w:t>
      </w:r>
      <w:r w:rsidR="00141603">
        <w:t xml:space="preserve"> In der</w:t>
      </w:r>
      <w:r>
        <w:t xml:space="preserve"> </w:t>
      </w:r>
      <w:hyperlink r:id="rId1" w:history="1">
        <w:r w:rsidR="00141603" w:rsidRPr="00F04852">
          <w:rPr>
            <w:rStyle w:val="Hyperlink"/>
            <w:b/>
            <w:bCs w:val="0"/>
          </w:rPr>
          <w:t>BSIG-Weisung 1/170.111/4.2</w:t>
        </w:r>
      </w:hyperlink>
      <w:r w:rsidR="00141603">
        <w:rPr>
          <w:b/>
          <w:bCs w:val="0"/>
        </w:rPr>
        <w:t xml:space="preserve"> </w:t>
      </w:r>
      <w:r>
        <w:t>ist erläutert, ob und in welchen Fällen Gemeinden befugt sind,</w:t>
      </w:r>
      <w:r w:rsidR="0078649A">
        <w:t xml:space="preserve"> </w:t>
      </w:r>
      <w:r>
        <w:t xml:space="preserve">selber eine Busse </w:t>
      </w:r>
      <w:r w:rsidR="0078649A">
        <w:t>auszusprechen oder ob sie dazu Anzeige bei der Staatsanwaltschaft erstatten müssen.</w:t>
      </w:r>
      <w:r w:rsidR="0078649A">
        <w:b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032E9" w14:textId="77007274" w:rsidR="003678B6" w:rsidRDefault="00CF1933" w:rsidP="00783D7B">
    <w:pPr>
      <w:pStyle w:val="Kopfzeile"/>
    </w:pPr>
    <w:fldSimple w:instr=" STYLEREF  Titel/Titre  \* MERGEFORMAT ">
      <w:r w:rsidR="004C3A47">
        <w:t>Reglement</w:t>
      </w:r>
    </w:fldSimple>
  </w:p>
  <w:p w14:paraId="511DE1D2" w14:textId="77777777" w:rsidR="003678B6" w:rsidRDefault="003678B6" w:rsidP="00783D7B">
    <w:pPr>
      <w:pStyle w:val="Kopfzeile"/>
    </w:pPr>
    <w:r>
      <w:rPr>
        <w:color w:val="B1B9BD" w:themeColor="background2"/>
      </w:rPr>
      <w:t>über die Urnenwahlen und -abstimmungen</w:t>
    </w:r>
  </w:p>
  <w:p w14:paraId="026D1294" w14:textId="77777777" w:rsidR="003678B6" w:rsidRDefault="003678B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E4030" w14:textId="77777777" w:rsidR="003678B6" w:rsidRPr="001E3FF4" w:rsidRDefault="003678B6" w:rsidP="00783D7B">
    <w:pPr>
      <w:pStyle w:val="Kopfzeile"/>
    </w:pPr>
  </w:p>
  <w:p w14:paraId="40E14402" w14:textId="77777777" w:rsidR="003678B6" w:rsidRDefault="003678B6">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ohneRahmen"/>
      <w:tblW w:w="0" w:type="auto"/>
      <w:tblLook w:val="04A0" w:firstRow="1" w:lastRow="0" w:firstColumn="1" w:lastColumn="0" w:noHBand="0" w:noVBand="1"/>
    </w:tblPr>
    <w:tblGrid>
      <w:gridCol w:w="4897"/>
      <w:gridCol w:w="4628"/>
    </w:tblGrid>
    <w:tr w:rsidR="003678B6" w14:paraId="23B96FD0" w14:textId="77777777" w:rsidTr="00783D7B">
      <w:tc>
        <w:tcPr>
          <w:tcW w:w="5100" w:type="dxa"/>
        </w:tcPr>
        <w:p w14:paraId="5F96F339" w14:textId="77777777" w:rsidR="003678B6" w:rsidRDefault="00CF1933" w:rsidP="00783D7B">
          <w:pPr>
            <w:pStyle w:val="Kopfzeile"/>
          </w:pPr>
          <w:fldSimple w:instr=" STYLEREF  Titel/Titre  \* MERGEFORMAT ">
            <w:r w:rsidR="003678B6">
              <w:t>Reglement</w:t>
            </w:r>
          </w:fldSimple>
        </w:p>
        <w:p w14:paraId="3CFDC852" w14:textId="77777777" w:rsidR="003678B6" w:rsidRDefault="003678B6" w:rsidP="00783D7B">
          <w:pPr>
            <w:pStyle w:val="Kopfzeile"/>
          </w:pPr>
          <w:r>
            <w:rPr>
              <w:color w:val="B1B9BD" w:themeColor="background2"/>
            </w:rPr>
            <w:t>über die Urnenwahlen und -abstimmungen</w:t>
          </w:r>
          <w:r w:rsidRPr="00657051">
            <w:rPr>
              <w:color w:val="B1B9BD" w:themeColor="background2"/>
            </w:rPr>
            <w:fldChar w:fldCharType="begin"/>
          </w:r>
          <w:r w:rsidRPr="00657051">
            <w:rPr>
              <w:color w:val="B1B9BD" w:themeColor="background2"/>
            </w:rPr>
            <w:instrText xml:space="preserve"> STYLEREF  Untertitel</w:instrText>
          </w:r>
          <w:r>
            <w:rPr>
              <w:color w:val="B1B9BD" w:themeColor="background2"/>
            </w:rPr>
            <w:instrText>/Sous-titre</w:instrText>
          </w:r>
          <w:r w:rsidRPr="00657051">
            <w:rPr>
              <w:color w:val="B1B9BD" w:themeColor="background2"/>
            </w:rPr>
            <w:instrText xml:space="preserve">  \* MERGEFORMAT </w:instrText>
          </w:r>
          <w:r w:rsidRPr="00657051">
            <w:rPr>
              <w:color w:val="B1B9BD" w:themeColor="background2"/>
            </w:rPr>
            <w:fldChar w:fldCharType="end"/>
          </w:r>
        </w:p>
      </w:tc>
      <w:tc>
        <w:tcPr>
          <w:tcW w:w="4878" w:type="dxa"/>
        </w:tcPr>
        <w:p w14:paraId="6EFAB9DE" w14:textId="77777777" w:rsidR="003678B6" w:rsidRDefault="003678B6" w:rsidP="00783D7B">
          <w:pPr>
            <w:pStyle w:val="Kopfzeile"/>
          </w:pPr>
        </w:p>
      </w:tc>
    </w:tr>
  </w:tbl>
  <w:p w14:paraId="1C034346" w14:textId="77777777" w:rsidR="003678B6" w:rsidRPr="0039616D" w:rsidRDefault="003678B6" w:rsidP="00776FFA">
    <w:pPr>
      <w:pStyle w:val="Kopfzeile"/>
    </w:pPr>
  </w:p>
  <w:p w14:paraId="44389D8F" w14:textId="77777777" w:rsidR="003678B6" w:rsidRDefault="003678B6"/>
  <w:p w14:paraId="4B015B94" w14:textId="77777777" w:rsidR="003678B6" w:rsidRDefault="003678B6"/>
  <w:p w14:paraId="0E23146F" w14:textId="77777777" w:rsidR="003678B6" w:rsidRDefault="003678B6"/>
  <w:p w14:paraId="72D3ADBA" w14:textId="77777777" w:rsidR="003678B6" w:rsidRDefault="003678B6"/>
  <w:p w14:paraId="3DBCBCBF" w14:textId="77777777" w:rsidR="003678B6" w:rsidRDefault="003678B6"/>
  <w:p w14:paraId="0CA1AEC0" w14:textId="77777777" w:rsidR="003678B6" w:rsidRDefault="003678B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44659" w14:textId="5A4FABE7" w:rsidR="003678B6" w:rsidRDefault="00CF1933" w:rsidP="00783D7B">
    <w:pPr>
      <w:pStyle w:val="Kopfzeile"/>
    </w:pPr>
    <w:fldSimple w:instr=" STYLEREF  Titel/Titre  \* MERGEFORMAT ">
      <w:r>
        <w:t>Reglement</w:t>
      </w:r>
    </w:fldSimple>
  </w:p>
  <w:p w14:paraId="4B8BBBC4" w14:textId="77777777" w:rsidR="003678B6" w:rsidRDefault="003678B6" w:rsidP="00783D7B">
    <w:pPr>
      <w:pStyle w:val="Kopfzeile"/>
    </w:pPr>
    <w:r>
      <w:rPr>
        <w:color w:val="B1B9BD" w:themeColor="background2"/>
      </w:rPr>
      <w:t>über die Urnenwahlen und -abstimmungen</w:t>
    </w:r>
  </w:p>
  <w:p w14:paraId="4AAF3CB9" w14:textId="77777777" w:rsidR="003678B6" w:rsidRDefault="003678B6" w:rsidP="000822A6">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DE82C766"/>
    <w:lvl w:ilvl="0">
      <w:numFmt w:val="decimal"/>
      <w:lvlText w:val="*"/>
      <w:lvlJc w:val="left"/>
    </w:lvl>
  </w:abstractNum>
  <w:abstractNum w:abstractNumId="11" w15:restartNumberingAfterBreak="0">
    <w:nsid w:val="12417C85"/>
    <w:multiLevelType w:val="hybridMultilevel"/>
    <w:tmpl w:val="0D2231C6"/>
    <w:lvl w:ilvl="0" w:tplc="1A1C055A">
      <w:start w:val="1"/>
      <w:numFmt w:val="decimal"/>
      <w:lvlText w:val="Art. %1"/>
      <w:lvlJc w:val="left"/>
      <w:pPr>
        <w:ind w:left="792" w:hanging="360"/>
      </w:pPr>
      <w:rPr>
        <w:rFonts w:hint="default"/>
        <w:b/>
      </w:rPr>
    </w:lvl>
    <w:lvl w:ilvl="1" w:tplc="08070019" w:tentative="1">
      <w:start w:val="1"/>
      <w:numFmt w:val="lowerLetter"/>
      <w:lvlText w:val="%2."/>
      <w:lvlJc w:val="left"/>
      <w:pPr>
        <w:ind w:left="1512" w:hanging="360"/>
      </w:pPr>
    </w:lvl>
    <w:lvl w:ilvl="2" w:tplc="0807001B" w:tentative="1">
      <w:start w:val="1"/>
      <w:numFmt w:val="lowerRoman"/>
      <w:lvlText w:val="%3."/>
      <w:lvlJc w:val="right"/>
      <w:pPr>
        <w:ind w:left="2232" w:hanging="180"/>
      </w:pPr>
    </w:lvl>
    <w:lvl w:ilvl="3" w:tplc="0807000F" w:tentative="1">
      <w:start w:val="1"/>
      <w:numFmt w:val="decimal"/>
      <w:lvlText w:val="%4."/>
      <w:lvlJc w:val="left"/>
      <w:pPr>
        <w:ind w:left="2952" w:hanging="360"/>
      </w:pPr>
    </w:lvl>
    <w:lvl w:ilvl="4" w:tplc="08070019" w:tentative="1">
      <w:start w:val="1"/>
      <w:numFmt w:val="lowerLetter"/>
      <w:lvlText w:val="%5."/>
      <w:lvlJc w:val="left"/>
      <w:pPr>
        <w:ind w:left="3672" w:hanging="360"/>
      </w:pPr>
    </w:lvl>
    <w:lvl w:ilvl="5" w:tplc="0807001B" w:tentative="1">
      <w:start w:val="1"/>
      <w:numFmt w:val="lowerRoman"/>
      <w:lvlText w:val="%6."/>
      <w:lvlJc w:val="right"/>
      <w:pPr>
        <w:ind w:left="4392" w:hanging="180"/>
      </w:pPr>
    </w:lvl>
    <w:lvl w:ilvl="6" w:tplc="0807000F" w:tentative="1">
      <w:start w:val="1"/>
      <w:numFmt w:val="decimal"/>
      <w:lvlText w:val="%7."/>
      <w:lvlJc w:val="left"/>
      <w:pPr>
        <w:ind w:left="5112" w:hanging="360"/>
      </w:pPr>
    </w:lvl>
    <w:lvl w:ilvl="7" w:tplc="08070019" w:tentative="1">
      <w:start w:val="1"/>
      <w:numFmt w:val="lowerLetter"/>
      <w:lvlText w:val="%8."/>
      <w:lvlJc w:val="left"/>
      <w:pPr>
        <w:ind w:left="5832" w:hanging="360"/>
      </w:pPr>
    </w:lvl>
    <w:lvl w:ilvl="8" w:tplc="0807001B" w:tentative="1">
      <w:start w:val="1"/>
      <w:numFmt w:val="lowerRoman"/>
      <w:lvlText w:val="%9."/>
      <w:lvlJc w:val="right"/>
      <w:pPr>
        <w:ind w:left="6552" w:hanging="180"/>
      </w:pPr>
    </w:lvl>
  </w:abstractNum>
  <w:abstractNum w:abstractNumId="12" w15:restartNumberingAfterBreak="0">
    <w:nsid w:val="12707831"/>
    <w:multiLevelType w:val="hybridMultilevel"/>
    <w:tmpl w:val="9F2E3FC0"/>
    <w:lvl w:ilvl="0" w:tplc="A10266A8">
      <w:start w:val="1"/>
      <w:numFmt w:val="decimal"/>
      <w:lvlText w:val="%1."/>
      <w:lvlJc w:val="left"/>
      <w:pPr>
        <w:ind w:left="432" w:hanging="360"/>
      </w:pPr>
      <w:rPr>
        <w:rFonts w:hint="default"/>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13" w15:restartNumberingAfterBreak="0">
    <w:nsid w:val="13D923D6"/>
    <w:multiLevelType w:val="hybridMultilevel"/>
    <w:tmpl w:val="0700F4F6"/>
    <w:lvl w:ilvl="0" w:tplc="66F42858">
      <w:start w:val="1"/>
      <w:numFmt w:val="lowerLetter"/>
      <w:lvlText w:val="%1)"/>
      <w:lvlJc w:val="left"/>
      <w:pPr>
        <w:ind w:left="432" w:hanging="360"/>
      </w:pPr>
      <w:rPr>
        <w:rFonts w:hint="default"/>
      </w:rPr>
    </w:lvl>
    <w:lvl w:ilvl="1" w:tplc="08070019" w:tentative="1">
      <w:start w:val="1"/>
      <w:numFmt w:val="lowerLetter"/>
      <w:lvlText w:val="%2."/>
      <w:lvlJc w:val="left"/>
      <w:pPr>
        <w:ind w:left="1152" w:hanging="360"/>
      </w:pPr>
    </w:lvl>
    <w:lvl w:ilvl="2" w:tplc="0807001B" w:tentative="1">
      <w:start w:val="1"/>
      <w:numFmt w:val="lowerRoman"/>
      <w:lvlText w:val="%3."/>
      <w:lvlJc w:val="right"/>
      <w:pPr>
        <w:ind w:left="1872" w:hanging="180"/>
      </w:pPr>
    </w:lvl>
    <w:lvl w:ilvl="3" w:tplc="0807000F" w:tentative="1">
      <w:start w:val="1"/>
      <w:numFmt w:val="decimal"/>
      <w:lvlText w:val="%4."/>
      <w:lvlJc w:val="left"/>
      <w:pPr>
        <w:ind w:left="2592" w:hanging="360"/>
      </w:pPr>
    </w:lvl>
    <w:lvl w:ilvl="4" w:tplc="08070019" w:tentative="1">
      <w:start w:val="1"/>
      <w:numFmt w:val="lowerLetter"/>
      <w:lvlText w:val="%5."/>
      <w:lvlJc w:val="left"/>
      <w:pPr>
        <w:ind w:left="3312" w:hanging="360"/>
      </w:pPr>
    </w:lvl>
    <w:lvl w:ilvl="5" w:tplc="0807001B" w:tentative="1">
      <w:start w:val="1"/>
      <w:numFmt w:val="lowerRoman"/>
      <w:lvlText w:val="%6."/>
      <w:lvlJc w:val="right"/>
      <w:pPr>
        <w:ind w:left="4032" w:hanging="180"/>
      </w:pPr>
    </w:lvl>
    <w:lvl w:ilvl="6" w:tplc="0807000F" w:tentative="1">
      <w:start w:val="1"/>
      <w:numFmt w:val="decimal"/>
      <w:lvlText w:val="%7."/>
      <w:lvlJc w:val="left"/>
      <w:pPr>
        <w:ind w:left="4752" w:hanging="360"/>
      </w:pPr>
    </w:lvl>
    <w:lvl w:ilvl="7" w:tplc="08070019" w:tentative="1">
      <w:start w:val="1"/>
      <w:numFmt w:val="lowerLetter"/>
      <w:lvlText w:val="%8."/>
      <w:lvlJc w:val="left"/>
      <w:pPr>
        <w:ind w:left="5472" w:hanging="360"/>
      </w:pPr>
    </w:lvl>
    <w:lvl w:ilvl="8" w:tplc="0807001B" w:tentative="1">
      <w:start w:val="1"/>
      <w:numFmt w:val="lowerRoman"/>
      <w:lvlText w:val="%9."/>
      <w:lvlJc w:val="right"/>
      <w:pPr>
        <w:ind w:left="6192" w:hanging="180"/>
      </w:pPr>
    </w:lvl>
  </w:abstractNum>
  <w:abstractNum w:abstractNumId="14" w15:restartNumberingAfterBreak="0">
    <w:nsid w:val="20870AA4"/>
    <w:multiLevelType w:val="singleLevel"/>
    <w:tmpl w:val="B5A2B468"/>
    <w:lvl w:ilvl="0">
      <w:start w:val="1"/>
      <w:numFmt w:val="decimal"/>
      <w:lvlText w:val="%1."/>
      <w:legacy w:legacy="1" w:legacySpace="0" w:legacyIndent="283"/>
      <w:lvlJc w:val="left"/>
      <w:pPr>
        <w:ind w:left="355" w:hanging="283"/>
      </w:pPr>
    </w:lvl>
  </w:abstractNum>
  <w:abstractNum w:abstractNumId="15"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6"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72747198">
    <w:abstractNumId w:val="9"/>
  </w:num>
  <w:num w:numId="2" w16cid:durableId="717818727">
    <w:abstractNumId w:val="7"/>
  </w:num>
  <w:num w:numId="3" w16cid:durableId="428620006">
    <w:abstractNumId w:val="6"/>
  </w:num>
  <w:num w:numId="4" w16cid:durableId="369190054">
    <w:abstractNumId w:val="5"/>
  </w:num>
  <w:num w:numId="5" w16cid:durableId="676928087">
    <w:abstractNumId w:val="4"/>
  </w:num>
  <w:num w:numId="6" w16cid:durableId="1850485124">
    <w:abstractNumId w:val="8"/>
  </w:num>
  <w:num w:numId="7" w16cid:durableId="1720325615">
    <w:abstractNumId w:val="3"/>
  </w:num>
  <w:num w:numId="8" w16cid:durableId="1012102376">
    <w:abstractNumId w:val="2"/>
  </w:num>
  <w:num w:numId="9" w16cid:durableId="1463113578">
    <w:abstractNumId w:val="1"/>
  </w:num>
  <w:num w:numId="10" w16cid:durableId="493030831">
    <w:abstractNumId w:val="0"/>
  </w:num>
  <w:num w:numId="11" w16cid:durableId="827356524">
    <w:abstractNumId w:val="26"/>
  </w:num>
  <w:num w:numId="12" w16cid:durableId="1728143333">
    <w:abstractNumId w:val="21"/>
  </w:num>
  <w:num w:numId="13" w16cid:durableId="2038575995">
    <w:abstractNumId w:val="18"/>
  </w:num>
  <w:num w:numId="14" w16cid:durableId="254173827">
    <w:abstractNumId w:val="28"/>
  </w:num>
  <w:num w:numId="15" w16cid:durableId="1501115680">
    <w:abstractNumId w:val="27"/>
  </w:num>
  <w:num w:numId="16" w16cid:durableId="240677048">
    <w:abstractNumId w:val="15"/>
  </w:num>
  <w:num w:numId="17" w16cid:durableId="2115048231">
    <w:abstractNumId w:val="19"/>
  </w:num>
  <w:num w:numId="18" w16cid:durableId="16752629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81964653">
    <w:abstractNumId w:val="25"/>
  </w:num>
  <w:num w:numId="20" w16cid:durableId="531462422">
    <w:abstractNumId w:val="17"/>
  </w:num>
  <w:num w:numId="21" w16cid:durableId="417216294">
    <w:abstractNumId w:val="23"/>
  </w:num>
  <w:num w:numId="22" w16cid:durableId="1837989339">
    <w:abstractNumId w:val="22"/>
  </w:num>
  <w:num w:numId="23" w16cid:durableId="1264997951">
    <w:abstractNumId w:val="16"/>
  </w:num>
  <w:num w:numId="24" w16cid:durableId="1382896634">
    <w:abstractNumId w:val="20"/>
  </w:num>
  <w:num w:numId="25" w16cid:durableId="372585281">
    <w:abstractNumId w:val="24"/>
  </w:num>
  <w:num w:numId="26" w16cid:durableId="808668230">
    <w:abstractNumId w:val="10"/>
    <w:lvlOverride w:ilvl="0">
      <w:lvl w:ilvl="0">
        <w:start w:val="1"/>
        <w:numFmt w:val="bullet"/>
        <w:lvlText w:val=""/>
        <w:legacy w:legacy="1" w:legacySpace="0" w:legacyIndent="170"/>
        <w:lvlJc w:val="left"/>
        <w:pPr>
          <w:ind w:left="242" w:hanging="170"/>
        </w:pPr>
        <w:rPr>
          <w:rFonts w:ascii="Symbol" w:hAnsi="Symbol" w:hint="default"/>
        </w:rPr>
      </w:lvl>
    </w:lvlOverride>
  </w:num>
  <w:num w:numId="27" w16cid:durableId="1580670168">
    <w:abstractNumId w:val="14"/>
  </w:num>
  <w:num w:numId="28" w16cid:durableId="351882798">
    <w:abstractNumId w:val="13"/>
  </w:num>
  <w:num w:numId="29" w16cid:durableId="371928729">
    <w:abstractNumId w:val="12"/>
  </w:num>
  <w:num w:numId="30" w16cid:durableId="8143720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0"/>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777"/>
    <w:rsid w:val="00002978"/>
    <w:rsid w:val="0001010F"/>
    <w:rsid w:val="000116E1"/>
    <w:rsid w:val="000118C1"/>
    <w:rsid w:val="00015D48"/>
    <w:rsid w:val="0002147A"/>
    <w:rsid w:val="00022547"/>
    <w:rsid w:val="000258FF"/>
    <w:rsid w:val="000266B7"/>
    <w:rsid w:val="0002739A"/>
    <w:rsid w:val="00032B92"/>
    <w:rsid w:val="00036777"/>
    <w:rsid w:val="00040601"/>
    <w:rsid w:val="000409C8"/>
    <w:rsid w:val="00041700"/>
    <w:rsid w:val="0004410F"/>
    <w:rsid w:val="00045DA0"/>
    <w:rsid w:val="0004775B"/>
    <w:rsid w:val="00054BDC"/>
    <w:rsid w:val="000610F6"/>
    <w:rsid w:val="00061F5D"/>
    <w:rsid w:val="00063BC2"/>
    <w:rsid w:val="00065F69"/>
    <w:rsid w:val="000701F1"/>
    <w:rsid w:val="0007095A"/>
    <w:rsid w:val="00071780"/>
    <w:rsid w:val="000822A6"/>
    <w:rsid w:val="000823C7"/>
    <w:rsid w:val="00084759"/>
    <w:rsid w:val="00095CB1"/>
    <w:rsid w:val="0009664E"/>
    <w:rsid w:val="00096E8E"/>
    <w:rsid w:val="00097476"/>
    <w:rsid w:val="000A1884"/>
    <w:rsid w:val="000A42E5"/>
    <w:rsid w:val="000B0159"/>
    <w:rsid w:val="000B297D"/>
    <w:rsid w:val="000B595D"/>
    <w:rsid w:val="000B64EC"/>
    <w:rsid w:val="000C49C1"/>
    <w:rsid w:val="000C5A9B"/>
    <w:rsid w:val="000C5AA0"/>
    <w:rsid w:val="000D06EA"/>
    <w:rsid w:val="000D1743"/>
    <w:rsid w:val="000D7F08"/>
    <w:rsid w:val="000E0CEF"/>
    <w:rsid w:val="000E174A"/>
    <w:rsid w:val="000E3D94"/>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1603"/>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D4E"/>
    <w:rsid w:val="001E2720"/>
    <w:rsid w:val="001E3FF4"/>
    <w:rsid w:val="001F2AA2"/>
    <w:rsid w:val="001F4671"/>
    <w:rsid w:val="001F4A7E"/>
    <w:rsid w:val="001F4B8C"/>
    <w:rsid w:val="001F5DB0"/>
    <w:rsid w:val="001F7593"/>
    <w:rsid w:val="002008D7"/>
    <w:rsid w:val="00203AF7"/>
    <w:rsid w:val="002141FD"/>
    <w:rsid w:val="002214E4"/>
    <w:rsid w:val="00221E1B"/>
    <w:rsid w:val="00224C53"/>
    <w:rsid w:val="00224C9B"/>
    <w:rsid w:val="00225571"/>
    <w:rsid w:val="0022685B"/>
    <w:rsid w:val="0023205B"/>
    <w:rsid w:val="00236C8A"/>
    <w:rsid w:val="00237E0E"/>
    <w:rsid w:val="00243EED"/>
    <w:rsid w:val="00244323"/>
    <w:rsid w:val="00246EC6"/>
    <w:rsid w:val="00250E14"/>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0E7A"/>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8B6"/>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519B6"/>
    <w:rsid w:val="00452D49"/>
    <w:rsid w:val="00452E96"/>
    <w:rsid w:val="00454BA2"/>
    <w:rsid w:val="004607F4"/>
    <w:rsid w:val="00462B1F"/>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3A47"/>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724"/>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3D7B"/>
    <w:rsid w:val="00784279"/>
    <w:rsid w:val="0078649A"/>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E5D30"/>
    <w:rsid w:val="007F0876"/>
    <w:rsid w:val="007F34B1"/>
    <w:rsid w:val="007F6C97"/>
    <w:rsid w:val="00801778"/>
    <w:rsid w:val="00807940"/>
    <w:rsid w:val="00810972"/>
    <w:rsid w:val="00814BE6"/>
    <w:rsid w:val="008249B1"/>
    <w:rsid w:val="00824CE1"/>
    <w:rsid w:val="00832D99"/>
    <w:rsid w:val="00833373"/>
    <w:rsid w:val="00834F3F"/>
    <w:rsid w:val="00835B0B"/>
    <w:rsid w:val="00840F59"/>
    <w:rsid w:val="00841B44"/>
    <w:rsid w:val="00843302"/>
    <w:rsid w:val="00843E1D"/>
    <w:rsid w:val="008441CC"/>
    <w:rsid w:val="00844DF7"/>
    <w:rsid w:val="008458C8"/>
    <w:rsid w:val="0084639C"/>
    <w:rsid w:val="0085281F"/>
    <w:rsid w:val="00853B4E"/>
    <w:rsid w:val="00856665"/>
    <w:rsid w:val="008577F6"/>
    <w:rsid w:val="00857D8A"/>
    <w:rsid w:val="00863501"/>
    <w:rsid w:val="00865145"/>
    <w:rsid w:val="00865D15"/>
    <w:rsid w:val="00870017"/>
    <w:rsid w:val="008822E5"/>
    <w:rsid w:val="00882473"/>
    <w:rsid w:val="00883CC4"/>
    <w:rsid w:val="008849F4"/>
    <w:rsid w:val="00886881"/>
    <w:rsid w:val="00891DD4"/>
    <w:rsid w:val="0089690A"/>
    <w:rsid w:val="008A2609"/>
    <w:rsid w:val="008A3A66"/>
    <w:rsid w:val="008B6C1A"/>
    <w:rsid w:val="008B6E4E"/>
    <w:rsid w:val="008C2769"/>
    <w:rsid w:val="008C2FAE"/>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14C9"/>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75913"/>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16D1"/>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0B03"/>
    <w:rsid w:val="00B020FD"/>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D8A"/>
    <w:rsid w:val="00B97F73"/>
    <w:rsid w:val="00BA0356"/>
    <w:rsid w:val="00BA4DDE"/>
    <w:rsid w:val="00BA68A9"/>
    <w:rsid w:val="00BA741D"/>
    <w:rsid w:val="00BB49D5"/>
    <w:rsid w:val="00BB6C6A"/>
    <w:rsid w:val="00BC3E90"/>
    <w:rsid w:val="00BC655F"/>
    <w:rsid w:val="00BD3717"/>
    <w:rsid w:val="00BD4A9C"/>
    <w:rsid w:val="00BE1E62"/>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26F0"/>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1933"/>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161A"/>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603E8514"/>
  <w15:docId w15:val="{2B59771D-FD5A-4E79-846A-20F3C9B06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79" w:unhideWhenUsed="1"/>
    <w:lsdException w:name="footer" w:semiHidden="1" w:uiPriority="0" w:unhideWhenUsed="1"/>
    <w:lsdException w:name="index heading" w:semiHidden="1" w:unhideWhenUsed="1"/>
    <w:lsdException w:name="caption" w:uiPriority="35"/>
    <w:lsdException w:name="table of figures" w:semiHidden="1" w:uiPriority="4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2"/>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75"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qFormat/>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qFormat/>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qFormat/>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qFormat/>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qFormat/>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qFormat/>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FD161A"/>
    <w:pPr>
      <w:spacing w:before="20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FD161A"/>
    <w:rPr>
      <w:rFonts w:asciiTheme="majorHAnsi" w:eastAsiaTheme="majorEastAsia" w:hAnsiTheme="majorHAnsi" w:cstheme="majorBidi"/>
      <w:bCs/>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nhideWhenUsed/>
    <w:rsid w:val="00E22965"/>
    <w:pPr>
      <w:spacing w:line="162" w:lineRule="atLeast"/>
    </w:pPr>
    <w:rPr>
      <w:sz w:val="13"/>
      <w:szCs w:val="20"/>
    </w:rPr>
  </w:style>
  <w:style w:type="character" w:customStyle="1" w:styleId="FunotentextZchn">
    <w:name w:val="Fußnotentext Zchn"/>
    <w:basedOn w:val="Absatz-Standardschriftart"/>
    <w:link w:val="Funotentext"/>
    <w:rsid w:val="00E22965"/>
    <w:rPr>
      <w:spacing w:val="2"/>
      <w:sz w:val="13"/>
      <w:szCs w:val="20"/>
    </w:rPr>
  </w:style>
  <w:style w:type="character" w:styleId="Funotenzeichen">
    <w:name w:val="footnote reference"/>
    <w:basedOn w:val="Absatz-Standardschriftart"/>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rsid w:val="003359D8"/>
    <w:rPr>
      <w:rFonts w:ascii="Arial" w:eastAsia="Arial" w:hAnsi="Arial" w:cs="Arial"/>
      <w:sz w:val="21"/>
      <w:szCs w:val="21"/>
      <w:lang w:val="en-US"/>
    </w:rPr>
  </w:style>
  <w:style w:type="numbering" w:customStyle="1" w:styleId="KeineListe1">
    <w:name w:val="Keine Liste1"/>
    <w:next w:val="KeineListe"/>
    <w:uiPriority w:val="99"/>
    <w:semiHidden/>
    <w:unhideWhenUsed/>
    <w:rsid w:val="00783D7B"/>
  </w:style>
  <w:style w:type="table" w:customStyle="1" w:styleId="Tabellenraster2">
    <w:name w:val="Tabellenraster2"/>
    <w:basedOn w:val="NormaleTabelle"/>
    <w:next w:val="Tabellenraster"/>
    <w:uiPriority w:val="59"/>
    <w:rsid w:val="0078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next w:val="Tabellenraster"/>
    <w:uiPriority w:val="59"/>
    <w:rsid w:val="00783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ohneRahmen1">
    <w:name w:val="Tabelle ohne Rahmen1"/>
    <w:basedOn w:val="NormaleTabelle"/>
    <w:uiPriority w:val="99"/>
    <w:rsid w:val="00783D7B"/>
    <w:pPr>
      <w:spacing w:after="0" w:line="240" w:lineRule="auto"/>
    </w:pPr>
    <w:tblPr>
      <w:tblCellMar>
        <w:left w:w="0" w:type="dxa"/>
        <w:right w:w="28" w:type="dxa"/>
      </w:tblCellMar>
    </w:tblPr>
  </w:style>
  <w:style w:type="table" w:customStyle="1" w:styleId="BETabelle11">
    <w:name w:val="BE: Tabelle 11"/>
    <w:basedOn w:val="NormaleTabelle"/>
    <w:uiPriority w:val="99"/>
    <w:rsid w:val="00783D7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GrosserTitel">
    <w:name w:val="Grosser Titel"/>
    <w:basedOn w:val="Standard"/>
    <w:next w:val="Standard"/>
    <w:rsid w:val="00783D7B"/>
    <w:pPr>
      <w:overflowPunct w:val="0"/>
      <w:autoSpaceDE w:val="0"/>
      <w:autoSpaceDN w:val="0"/>
      <w:adjustRightInd w:val="0"/>
      <w:spacing w:line="240" w:lineRule="auto"/>
      <w:jc w:val="center"/>
      <w:textAlignment w:val="baseline"/>
    </w:pPr>
    <w:rPr>
      <w:rFonts w:ascii="Arial" w:eastAsia="Times New Roman" w:hAnsi="Arial" w:cs="Times New Roman"/>
      <w:b/>
      <w:bCs w:val="0"/>
      <w:spacing w:val="0"/>
      <w:sz w:val="52"/>
      <w:szCs w:val="20"/>
      <w:lang w:val="de-DE"/>
    </w:rPr>
  </w:style>
  <w:style w:type="paragraph" w:customStyle="1" w:styleId="Marginale">
    <w:name w:val="Marginale"/>
    <w:basedOn w:val="Standard"/>
    <w:next w:val="Standard"/>
    <w:rsid w:val="00783D7B"/>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rPr>
  </w:style>
  <w:style w:type="character" w:styleId="Kommentarzeichen">
    <w:name w:val="annotation reference"/>
    <w:rsid w:val="00783D7B"/>
    <w:rPr>
      <w:sz w:val="16"/>
      <w:szCs w:val="16"/>
    </w:rPr>
  </w:style>
  <w:style w:type="paragraph" w:styleId="Kommentartext">
    <w:name w:val="annotation text"/>
    <w:basedOn w:val="Standard"/>
    <w:link w:val="KommentartextZchn"/>
    <w:rsid w:val="00783D7B"/>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rPr>
  </w:style>
  <w:style w:type="character" w:customStyle="1" w:styleId="KommentartextZchn">
    <w:name w:val="Kommentartext Zchn"/>
    <w:basedOn w:val="Absatz-Standardschriftart"/>
    <w:link w:val="Kommentartext"/>
    <w:rsid w:val="00783D7B"/>
    <w:rPr>
      <w:rFonts w:ascii="Arial" w:eastAsia="Times New Roman" w:hAnsi="Arial" w:cs="Times New Roman"/>
      <w:sz w:val="20"/>
      <w:szCs w:val="20"/>
      <w:lang w:val="de-DE"/>
    </w:rPr>
  </w:style>
  <w:style w:type="paragraph" w:styleId="Kommentarthema">
    <w:name w:val="annotation subject"/>
    <w:basedOn w:val="Kommentartext"/>
    <w:next w:val="Kommentartext"/>
    <w:link w:val="KommentarthemaZchn"/>
    <w:rsid w:val="00783D7B"/>
    <w:rPr>
      <w:b/>
      <w:bCs/>
    </w:rPr>
  </w:style>
  <w:style w:type="character" w:customStyle="1" w:styleId="KommentarthemaZchn">
    <w:name w:val="Kommentarthema Zchn"/>
    <w:basedOn w:val="KommentartextZchn"/>
    <w:link w:val="Kommentarthema"/>
    <w:rsid w:val="00783D7B"/>
    <w:rPr>
      <w:rFonts w:ascii="Arial" w:eastAsia="Times New Roman" w:hAnsi="Arial" w:cs="Times New Roman"/>
      <w:b/>
      <w:bCs/>
      <w:sz w:val="20"/>
      <w:szCs w:val="20"/>
      <w:lang w:val="de-DE"/>
    </w:rPr>
  </w:style>
  <w:style w:type="paragraph" w:styleId="berarbeitung">
    <w:name w:val="Revision"/>
    <w:hidden/>
    <w:uiPriority w:val="99"/>
    <w:semiHidden/>
    <w:rsid w:val="00975913"/>
    <w:pPr>
      <w:spacing w:after="0" w:line="240" w:lineRule="auto"/>
    </w:pPr>
    <w:rPr>
      <w:rFonts w:cs="System"/>
      <w:bCs/>
      <w:spacing w:val="2"/>
      <w:sz w:val="21"/>
    </w:rPr>
  </w:style>
  <w:style w:type="character" w:styleId="NichtaufgelsteErwhnung">
    <w:name w:val="Unresolved Mention"/>
    <w:basedOn w:val="Absatz-Standardschriftart"/>
    <w:uiPriority w:val="99"/>
    <w:semiHidden/>
    <w:unhideWhenUsed/>
    <w:rsid w:val="00786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 w:id="1280377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gemeinden.dij.be.ch/de/start/bsig/bsig-datenbank.html?bsigdocumentid=57e368b2-0990-4c7b-aa45-966ab6beb348&amp;type=actual" TargetMode="Externa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47E83F-1294-4DA1-B45E-401E8EDEF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4281</Words>
  <Characters>26974</Characters>
  <Application>Microsoft Office Word</Application>
  <DocSecurity>0</DocSecurity>
  <Lines>224</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Musterreglement über die Urnenwahlen und -abstimmungen</dc:title>
  <dc:creator/>
  <dc:description>numéro de document</dc:description>
  <cp:lastModifiedBy>Zurbuchen Kathrin, DIJ-AGR-GeM</cp:lastModifiedBy>
  <cp:revision>14</cp:revision>
  <cp:lastPrinted>2019-09-11T20:00:00Z</cp:lastPrinted>
  <dcterms:created xsi:type="dcterms:W3CDTF">2022-02-25T13:54:00Z</dcterms:created>
  <dcterms:modified xsi:type="dcterms:W3CDTF">2025-01-07T13:51:00Z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fdd986-87d9-48c6-acda-407b1ab5fef0_Enabled">
    <vt:lpwstr>true</vt:lpwstr>
  </property>
  <property fmtid="{D5CDD505-2E9C-101B-9397-08002B2CF9AE}" pid="3" name="MSIP_Label_74fdd986-87d9-48c6-acda-407b1ab5fef0_SetDate">
    <vt:lpwstr>2024-10-18T07:04:44Z</vt:lpwstr>
  </property>
  <property fmtid="{D5CDD505-2E9C-101B-9397-08002B2CF9AE}" pid="4" name="MSIP_Label_74fdd986-87d9-48c6-acda-407b1ab5fef0_Method">
    <vt:lpwstr>Standard</vt:lpwstr>
  </property>
  <property fmtid="{D5CDD505-2E9C-101B-9397-08002B2CF9AE}" pid="5" name="MSIP_Label_74fdd986-87d9-48c6-acda-407b1ab5fef0_Name">
    <vt:lpwstr>NICHT KLASSIFIZIERT</vt:lpwstr>
  </property>
  <property fmtid="{D5CDD505-2E9C-101B-9397-08002B2CF9AE}" pid="6" name="MSIP_Label_74fdd986-87d9-48c6-acda-407b1ab5fef0_SiteId">
    <vt:lpwstr>cb96f99a-a111-42d7-9f65-e111197ba4bb</vt:lpwstr>
  </property>
  <property fmtid="{D5CDD505-2E9C-101B-9397-08002B2CF9AE}" pid="7" name="MSIP_Label_74fdd986-87d9-48c6-acda-407b1ab5fef0_ActionId">
    <vt:lpwstr>26af4cad-d085-40b5-972f-e99901aaeea5</vt:lpwstr>
  </property>
  <property fmtid="{D5CDD505-2E9C-101B-9397-08002B2CF9AE}" pid="8" name="MSIP_Label_74fdd986-87d9-48c6-acda-407b1ab5fef0_ContentBits">
    <vt:lpwstr>0</vt:lpwstr>
  </property>
</Properties>
</file>