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26" w:rsidRPr="00A562D2" w:rsidRDefault="00A562D2">
      <w:pPr>
        <w:rPr>
          <w:b/>
          <w:lang w:val="fr-CH"/>
        </w:rPr>
      </w:pPr>
      <w:bookmarkStart w:id="0" w:name="_GoBack"/>
      <w:bookmarkEnd w:id="0"/>
      <w:r w:rsidRPr="00A562D2">
        <w:rPr>
          <w:b/>
          <w:lang w:val="fr-CH"/>
        </w:rPr>
        <w:t>Rapport succinct de l’organe de vérification des comptes</w:t>
      </w:r>
      <w:r w:rsidR="00D61DA3" w:rsidRPr="00A562D2">
        <w:rPr>
          <w:b/>
          <w:lang w:val="fr-CH"/>
        </w:rPr>
        <w:t xml:space="preserve"> [1] </w:t>
      </w:r>
      <w:r w:rsidRPr="00A562D2">
        <w:rPr>
          <w:b/>
          <w:lang w:val="fr-CH"/>
        </w:rPr>
        <w:t>relatif à la vérification des comptes annuels de l’exercice</w:t>
      </w:r>
      <w:r>
        <w:rPr>
          <w:b/>
          <w:lang w:val="fr-CH"/>
        </w:rPr>
        <w:t xml:space="preserve"> (20xx</w:t>
      </w:r>
      <w:r w:rsidR="00D61DA3" w:rsidRPr="00A562D2">
        <w:rPr>
          <w:b/>
          <w:lang w:val="fr-CH"/>
        </w:rPr>
        <w:t>)</w:t>
      </w:r>
    </w:p>
    <w:p w:rsidR="00D61DA3" w:rsidRPr="00A562D2" w:rsidRDefault="00A562D2">
      <w:pPr>
        <w:rPr>
          <w:lang w:val="fr-CH"/>
        </w:rPr>
      </w:pPr>
      <w:proofErr w:type="gramStart"/>
      <w:r w:rsidRPr="00A562D2">
        <w:rPr>
          <w:lang w:val="fr-CH"/>
        </w:rPr>
        <w:t>établi</w:t>
      </w:r>
      <w:proofErr w:type="gramEnd"/>
      <w:r w:rsidRPr="00A562D2">
        <w:rPr>
          <w:lang w:val="fr-CH"/>
        </w:rPr>
        <w:t xml:space="preserve"> à l’intention de l’assemblée communale </w:t>
      </w:r>
      <w:r w:rsidR="00D61DA3" w:rsidRPr="00A562D2">
        <w:rPr>
          <w:lang w:val="fr-CH"/>
        </w:rPr>
        <w:t>[2] de</w:t>
      </w:r>
    </w:p>
    <w:p w:rsidR="00D61DA3" w:rsidRPr="00A562D2" w:rsidRDefault="00A562D2">
      <w:pPr>
        <w:rPr>
          <w:b/>
          <w:lang w:val="fr-CH"/>
        </w:rPr>
      </w:pPr>
      <w:proofErr w:type="gramStart"/>
      <w:r w:rsidRPr="00A562D2">
        <w:rPr>
          <w:b/>
          <w:lang w:val="fr-CH"/>
        </w:rPr>
        <w:t>la</w:t>
      </w:r>
      <w:proofErr w:type="gramEnd"/>
      <w:r w:rsidRPr="00A562D2">
        <w:rPr>
          <w:b/>
          <w:lang w:val="fr-CH"/>
        </w:rPr>
        <w:t xml:space="preserve"> commune municipale de</w:t>
      </w:r>
      <w:r w:rsidR="00D61DA3" w:rsidRPr="00A562D2">
        <w:rPr>
          <w:b/>
          <w:lang w:val="fr-CH"/>
        </w:rPr>
        <w:t xml:space="preserve"> [3] (</w:t>
      </w:r>
      <w:r w:rsidRPr="00A562D2">
        <w:rPr>
          <w:b/>
          <w:lang w:val="fr-CH"/>
        </w:rPr>
        <w:t>désignation exacte de la collectivité</w:t>
      </w:r>
      <w:r w:rsidR="0099626C" w:rsidRPr="00A562D2">
        <w:rPr>
          <w:b/>
          <w:lang w:val="fr-CH"/>
        </w:rPr>
        <w:t xml:space="preserve">, </w:t>
      </w:r>
      <w:r w:rsidRPr="00A562D2">
        <w:rPr>
          <w:b/>
          <w:lang w:val="fr-CH"/>
        </w:rPr>
        <w:t>et le cas échéant du lieu</w:t>
      </w:r>
      <w:r w:rsidR="00D61DA3" w:rsidRPr="00A562D2">
        <w:rPr>
          <w:b/>
          <w:lang w:val="fr-CH"/>
        </w:rPr>
        <w:t>)</w:t>
      </w:r>
    </w:p>
    <w:p w:rsidR="00D61DA3" w:rsidRPr="00F11CCB" w:rsidRDefault="00A562D2">
      <w:pPr>
        <w:rPr>
          <w:lang w:val="fr-CH"/>
        </w:rPr>
      </w:pPr>
      <w:r w:rsidRPr="007309E2">
        <w:rPr>
          <w:lang w:val="fr-CH"/>
        </w:rPr>
        <w:t xml:space="preserve">En notre qualité d’organe de vérification des comptes [1], nous avons </w:t>
      </w:r>
      <w:r w:rsidR="007309E2">
        <w:rPr>
          <w:lang w:val="fr-CH"/>
        </w:rPr>
        <w:t>examiné</w:t>
      </w:r>
      <w:r w:rsidRPr="007309E2">
        <w:rPr>
          <w:lang w:val="fr-CH"/>
        </w:rPr>
        <w:t xml:space="preserve"> les comptes annuels de</w:t>
      </w:r>
      <w:r>
        <w:rPr>
          <w:lang w:val="fr-CH"/>
        </w:rPr>
        <w:t xml:space="preserve"> la commune municipale de [3]</w:t>
      </w:r>
      <w:r w:rsidRPr="00A562D2">
        <w:rPr>
          <w:lang w:val="fr-CH"/>
        </w:rPr>
        <w:t>, comprenant le</w:t>
      </w:r>
      <w:r>
        <w:rPr>
          <w:lang w:val="fr-CH"/>
        </w:rPr>
        <w:t xml:space="preserve"> rapport, le</w:t>
      </w:r>
      <w:r w:rsidRPr="00A562D2">
        <w:rPr>
          <w:lang w:val="fr-CH"/>
        </w:rPr>
        <w:t xml:space="preserve"> bilan, le compte de </w:t>
      </w:r>
      <w:r>
        <w:rPr>
          <w:lang w:val="fr-CH"/>
        </w:rPr>
        <w:t>résultats</w:t>
      </w:r>
      <w:r w:rsidRPr="00A562D2">
        <w:rPr>
          <w:lang w:val="fr-CH"/>
        </w:rPr>
        <w:t>, le compte des investissements</w:t>
      </w:r>
      <w:r>
        <w:rPr>
          <w:lang w:val="fr-CH"/>
        </w:rPr>
        <w:t>, le tableau des flux de trésorerie</w:t>
      </w:r>
      <w:r w:rsidRPr="00A562D2">
        <w:rPr>
          <w:lang w:val="fr-CH"/>
        </w:rPr>
        <w:t xml:space="preserve"> et l’annexe, de l’exercice </w:t>
      </w:r>
      <w:r>
        <w:rPr>
          <w:lang w:val="fr-CH"/>
        </w:rPr>
        <w:t>clos</w:t>
      </w:r>
      <w:r w:rsidR="00D33104">
        <w:rPr>
          <w:lang w:val="fr-CH"/>
        </w:rPr>
        <w:t xml:space="preserve"> au 31 </w:t>
      </w:r>
      <w:r w:rsidRPr="00A562D2">
        <w:rPr>
          <w:lang w:val="fr-CH"/>
        </w:rPr>
        <w:t>décembre</w:t>
      </w:r>
      <w:r w:rsidR="00A31B6A">
        <w:rPr>
          <w:lang w:val="fr-CH"/>
        </w:rPr>
        <w:t xml:space="preserve"> (année). </w:t>
      </w:r>
      <w:r w:rsidR="00F11CCB" w:rsidRPr="00F11CCB">
        <w:rPr>
          <w:lang w:val="fr-CH"/>
        </w:rPr>
        <w:t>{</w:t>
      </w:r>
      <w:r w:rsidR="00A31B6A" w:rsidRPr="00F11CCB">
        <w:rPr>
          <w:lang w:val="fr-CH"/>
        </w:rPr>
        <w:t>Les travaux de vérification se sont achevés le (date).</w:t>
      </w:r>
      <w:r w:rsidR="00F11CCB">
        <w:rPr>
          <w:lang w:val="fr-CH"/>
        </w:rPr>
        <w:t>}</w:t>
      </w:r>
      <w:r w:rsidR="00A31B6A" w:rsidRPr="00F11CCB">
        <w:rPr>
          <w:lang w:val="fr-CH"/>
        </w:rPr>
        <w:t xml:space="preserve"> </w:t>
      </w:r>
      <w:r w:rsidR="00F11CCB">
        <w:rPr>
          <w:lang w:val="fr-CH"/>
        </w:rPr>
        <w:t>{L</w:t>
      </w:r>
      <w:r w:rsidR="00F11CCB" w:rsidRPr="00F11CCB">
        <w:rPr>
          <w:lang w:val="fr-CH"/>
        </w:rPr>
        <w:t xml:space="preserve">a révision des données de l'exercice précédent a été assurée par un autre </w:t>
      </w:r>
      <w:r w:rsidR="00F11CCB" w:rsidRPr="007309E2">
        <w:rPr>
          <w:lang w:val="fr-CH"/>
        </w:rPr>
        <w:t>d’organe de vérification des comptes [1</w:t>
      </w:r>
      <w:r w:rsidR="00D8446A" w:rsidRPr="00F11CCB">
        <w:rPr>
          <w:lang w:val="fr-CH"/>
        </w:rPr>
        <w:t>]</w:t>
      </w:r>
      <w:r w:rsidR="00F11CCB">
        <w:rPr>
          <w:lang w:val="fr-CH"/>
        </w:rPr>
        <w:t>.}</w:t>
      </w:r>
    </w:p>
    <w:p w:rsidR="00D8446A" w:rsidRPr="005D0E38" w:rsidRDefault="00F11CCB" w:rsidP="00D8446A">
      <w:pPr>
        <w:spacing w:after="0"/>
        <w:rPr>
          <w:i/>
          <w:lang w:val="fr-CH"/>
        </w:rPr>
      </w:pPr>
      <w:r w:rsidRPr="005D0E38">
        <w:rPr>
          <w:i/>
          <w:lang w:val="fr-CH"/>
        </w:rPr>
        <w:t>Responsabilité du conseil communal</w:t>
      </w:r>
      <w:r w:rsidR="00D8446A" w:rsidRPr="005D0E38">
        <w:rPr>
          <w:i/>
          <w:lang w:val="fr-CH"/>
        </w:rPr>
        <w:t xml:space="preserve"> [4]</w:t>
      </w:r>
    </w:p>
    <w:p w:rsidR="00D8446A" w:rsidRPr="0031749F" w:rsidRDefault="007309E2">
      <w:pPr>
        <w:rPr>
          <w:lang w:val="fr-CH"/>
        </w:rPr>
      </w:pPr>
      <w:r w:rsidRPr="007309E2">
        <w:rPr>
          <w:lang w:val="fr-CH"/>
        </w:rPr>
        <w:t>La responsabilité de l’établissement des comptes annuels, conformément aux dispositions légales</w:t>
      </w:r>
      <w:r w:rsidR="005D0E38">
        <w:rPr>
          <w:lang w:val="fr-CH"/>
        </w:rPr>
        <w:t xml:space="preserve"> du canton et</w:t>
      </w:r>
      <w:r w:rsidR="00D33104">
        <w:rPr>
          <w:lang w:val="fr-CH"/>
        </w:rPr>
        <w:t xml:space="preserve"> de</w:t>
      </w:r>
      <w:r w:rsidR="005D0E38">
        <w:rPr>
          <w:lang w:val="fr-CH"/>
        </w:rPr>
        <w:t xml:space="preserve"> la commune</w:t>
      </w:r>
      <w:r w:rsidRPr="007309E2">
        <w:rPr>
          <w:lang w:val="fr-CH"/>
        </w:rPr>
        <w:t>, incombe au conseil communal</w:t>
      </w:r>
      <w:r w:rsidR="00F11CCB">
        <w:rPr>
          <w:lang w:val="fr-CH"/>
        </w:rPr>
        <w:t xml:space="preserve"> [4]</w:t>
      </w:r>
      <w:r w:rsidRPr="007309E2">
        <w:rPr>
          <w:lang w:val="fr-CH"/>
        </w:rPr>
        <w:t xml:space="preserve">. </w:t>
      </w:r>
      <w:r w:rsidR="005D0E38" w:rsidRPr="005D0E38">
        <w:rPr>
          <w:lang w:val="fr-CH"/>
        </w:rPr>
        <w:t xml:space="preserve">Cette responsabilité comprend la conception, la mise en place et le maintien d'un système de contrôle interne relatif </w:t>
      </w:r>
      <w:r w:rsidR="005D0E38">
        <w:rPr>
          <w:lang w:val="fr-CH"/>
        </w:rPr>
        <w:t>à</w:t>
      </w:r>
      <w:r w:rsidR="005D0E38" w:rsidRPr="005D0E38">
        <w:rPr>
          <w:lang w:val="fr-CH"/>
        </w:rPr>
        <w:t xml:space="preserve"> l'établissement et</w:t>
      </w:r>
      <w:r w:rsidR="005D0E38">
        <w:rPr>
          <w:lang w:val="fr-CH"/>
        </w:rPr>
        <w:t xml:space="preserve"> à</w:t>
      </w:r>
      <w:r w:rsidR="005D0E38" w:rsidRPr="005D0E38">
        <w:rPr>
          <w:lang w:val="fr-CH"/>
        </w:rPr>
        <w:t xml:space="preserve"> la présentation des comptes annuels </w:t>
      </w:r>
      <w:r w:rsidR="00B812A7">
        <w:rPr>
          <w:lang w:val="fr-CH"/>
        </w:rPr>
        <w:t>devant garantir</w:t>
      </w:r>
      <w:r w:rsidR="005D0E38" w:rsidRPr="005D0E38">
        <w:rPr>
          <w:lang w:val="fr-CH"/>
        </w:rPr>
        <w:t xml:space="preserve"> que ceux-ci ne contiennent pas d'anomalies significatives</w:t>
      </w:r>
      <w:r w:rsidR="00B812A7">
        <w:rPr>
          <w:lang w:val="fr-CH"/>
        </w:rPr>
        <w:t xml:space="preserve"> </w:t>
      </w:r>
      <w:r w:rsidR="005D0E38" w:rsidRPr="005D0E38">
        <w:rPr>
          <w:lang w:val="fr-CH"/>
        </w:rPr>
        <w:t>résult</w:t>
      </w:r>
      <w:r w:rsidR="00B812A7">
        <w:rPr>
          <w:lang w:val="fr-CH"/>
        </w:rPr>
        <w:t>a</w:t>
      </w:r>
      <w:r w:rsidR="005D0E38" w:rsidRPr="005D0E38">
        <w:rPr>
          <w:lang w:val="fr-CH"/>
        </w:rPr>
        <w:t xml:space="preserve">nt de fraudes ou d'erreurs. </w:t>
      </w:r>
      <w:r w:rsidR="00B812A7" w:rsidRPr="0031749F">
        <w:rPr>
          <w:lang w:val="fr-CH"/>
        </w:rPr>
        <w:t>Le conseil communal</w:t>
      </w:r>
      <w:r w:rsidR="0031749F" w:rsidRPr="0031749F">
        <w:rPr>
          <w:lang w:val="fr-CH"/>
        </w:rPr>
        <w:t xml:space="preserve"> [4] est par ailleurs responsable du choix et de l’application de méthodes comptables appropriées, ainsi que de l’adéquation des estimations comptables</w:t>
      </w:r>
      <w:r w:rsidR="00D8446A" w:rsidRPr="0031749F">
        <w:rPr>
          <w:lang w:val="fr-CH"/>
        </w:rPr>
        <w:t>.</w:t>
      </w:r>
    </w:p>
    <w:p w:rsidR="00D8446A" w:rsidRPr="00137223" w:rsidRDefault="00137223" w:rsidP="00D8446A">
      <w:pPr>
        <w:spacing w:after="0"/>
        <w:rPr>
          <w:i/>
          <w:lang w:val="fr-CH"/>
        </w:rPr>
      </w:pPr>
      <w:r w:rsidRPr="00137223">
        <w:rPr>
          <w:i/>
          <w:lang w:val="fr-CH"/>
        </w:rPr>
        <w:t>Responsabilité de d’organe de vérification des comptes [1]</w:t>
      </w:r>
    </w:p>
    <w:p w:rsidR="00D8446A" w:rsidRPr="008C0851" w:rsidRDefault="008C0851">
      <w:pPr>
        <w:rPr>
          <w:lang w:val="fr-CH"/>
        </w:rPr>
      </w:pPr>
      <w:r w:rsidRPr="008C0851">
        <w:rPr>
          <w:lang w:val="fr-CH"/>
        </w:rPr>
        <w:t>Notre responsabilité consiste, sur la base de notre vérification, à exprimer une opinion sur les comptes annuels. Nous avons effectué notre vérification conformément aux dispositions légales</w:t>
      </w:r>
      <w:r>
        <w:rPr>
          <w:lang w:val="fr-CH"/>
        </w:rPr>
        <w:t xml:space="preserve"> et au Guide destiné aux organes de vérification des comptes (Guide OVC, édition 2016)</w:t>
      </w:r>
      <w:r w:rsidRPr="008C0851">
        <w:rPr>
          <w:lang w:val="fr-CH"/>
        </w:rPr>
        <w:t>. Nous avons planifi</w:t>
      </w:r>
      <w:r w:rsidR="00041C27">
        <w:rPr>
          <w:lang w:val="fr-CH"/>
        </w:rPr>
        <w:t>é</w:t>
      </w:r>
      <w:r w:rsidRPr="008C0851">
        <w:rPr>
          <w:lang w:val="fr-CH"/>
        </w:rPr>
        <w:t xml:space="preserve"> et réalis</w:t>
      </w:r>
      <w:r w:rsidR="00041C27">
        <w:rPr>
          <w:lang w:val="fr-CH"/>
        </w:rPr>
        <w:t xml:space="preserve">é la vérification </w:t>
      </w:r>
      <w:r w:rsidRPr="008C0851">
        <w:rPr>
          <w:lang w:val="fr-CH"/>
        </w:rPr>
        <w:t xml:space="preserve">de </w:t>
      </w:r>
      <w:r w:rsidR="00041C27">
        <w:rPr>
          <w:lang w:val="fr-CH"/>
        </w:rPr>
        <w:t>façon</w:t>
      </w:r>
      <w:r w:rsidRPr="008C0851">
        <w:rPr>
          <w:lang w:val="fr-CH"/>
        </w:rPr>
        <w:t xml:space="preserve"> à obtenir une assurance raisonnable que les comptes annuels ne contiennent pas d’anomalies significatives</w:t>
      </w:r>
      <w:r w:rsidR="00041C27">
        <w:rPr>
          <w:lang w:val="fr-CH"/>
        </w:rPr>
        <w:t>.</w:t>
      </w:r>
    </w:p>
    <w:p w:rsidR="004D2286" w:rsidRPr="003503D9" w:rsidRDefault="003503D9">
      <w:pPr>
        <w:rPr>
          <w:lang w:val="fr-CH"/>
        </w:rPr>
      </w:pPr>
      <w:r w:rsidRPr="003503D9">
        <w:rPr>
          <w:lang w:val="fr-CH"/>
        </w:rPr>
        <w:t xml:space="preserve">La révision inclut </w:t>
      </w:r>
      <w:r>
        <w:rPr>
          <w:lang w:val="fr-CH"/>
        </w:rPr>
        <w:t xml:space="preserve">des </w:t>
      </w:r>
      <w:r w:rsidRPr="003503D9">
        <w:rPr>
          <w:lang w:val="fr-CH"/>
        </w:rPr>
        <w:t xml:space="preserve">opérations de vérification </w:t>
      </w:r>
      <w:r>
        <w:rPr>
          <w:lang w:val="fr-CH"/>
        </w:rPr>
        <w:t>destinées à</w:t>
      </w:r>
      <w:r w:rsidRPr="003503D9">
        <w:rPr>
          <w:lang w:val="fr-CH"/>
        </w:rPr>
        <w:t xml:space="preserve"> recueillir des éléments probants </w:t>
      </w:r>
      <w:r w:rsidR="009E63FB">
        <w:rPr>
          <w:lang w:val="fr-CH"/>
        </w:rPr>
        <w:t>au sujet de</w:t>
      </w:r>
      <w:r w:rsidRPr="003503D9">
        <w:rPr>
          <w:lang w:val="fr-CH"/>
        </w:rPr>
        <w:t xml:space="preserve">s valeurs et </w:t>
      </w:r>
      <w:r w:rsidR="009E63FB">
        <w:rPr>
          <w:lang w:val="fr-CH"/>
        </w:rPr>
        <w:t>d</w:t>
      </w:r>
      <w:r w:rsidRPr="003503D9">
        <w:rPr>
          <w:lang w:val="fr-CH"/>
        </w:rPr>
        <w:t xml:space="preserve">es informations </w:t>
      </w:r>
      <w:r>
        <w:rPr>
          <w:lang w:val="fr-CH"/>
        </w:rPr>
        <w:t>figurant</w:t>
      </w:r>
      <w:r w:rsidRPr="003503D9">
        <w:rPr>
          <w:lang w:val="fr-CH"/>
        </w:rPr>
        <w:t xml:space="preserve"> dans les comptes annuels. Le choix des opérations de vérification relève </w:t>
      </w:r>
      <w:r w:rsidR="009E63FB">
        <w:rPr>
          <w:lang w:val="fr-CH"/>
        </w:rPr>
        <w:t>du pouvoir d</w:t>
      </w:r>
      <w:r>
        <w:rPr>
          <w:lang w:val="fr-CH"/>
        </w:rPr>
        <w:t>’appréciation</w:t>
      </w:r>
      <w:r w:rsidRPr="003503D9">
        <w:rPr>
          <w:lang w:val="fr-CH"/>
        </w:rPr>
        <w:t xml:space="preserve"> du réviseur, </w:t>
      </w:r>
      <w:r w:rsidR="009E63FB">
        <w:rPr>
          <w:lang w:val="fr-CH"/>
        </w:rPr>
        <w:t xml:space="preserve">et en particulier de son </w:t>
      </w:r>
      <w:r w:rsidRPr="003503D9">
        <w:rPr>
          <w:lang w:val="fr-CH"/>
        </w:rPr>
        <w:t xml:space="preserve">évaluation </w:t>
      </w:r>
      <w:r w:rsidR="009E63FB">
        <w:rPr>
          <w:lang w:val="fr-CH"/>
        </w:rPr>
        <w:t>du</w:t>
      </w:r>
      <w:r w:rsidRPr="003503D9">
        <w:rPr>
          <w:lang w:val="fr-CH"/>
        </w:rPr>
        <w:t xml:space="preserve"> risque que les comptes annuels </w:t>
      </w:r>
      <w:r w:rsidR="009E63FB">
        <w:rPr>
          <w:lang w:val="fr-CH"/>
        </w:rPr>
        <w:t>contiennent</w:t>
      </w:r>
      <w:r w:rsidRPr="003503D9">
        <w:rPr>
          <w:lang w:val="fr-CH"/>
        </w:rPr>
        <w:t xml:space="preserve"> des anomalies significatives</w:t>
      </w:r>
      <w:r>
        <w:rPr>
          <w:lang w:val="fr-CH"/>
        </w:rPr>
        <w:t xml:space="preserve"> </w:t>
      </w:r>
      <w:r w:rsidRPr="003503D9">
        <w:rPr>
          <w:lang w:val="fr-CH"/>
        </w:rPr>
        <w:t>résult</w:t>
      </w:r>
      <w:r>
        <w:rPr>
          <w:lang w:val="fr-CH"/>
        </w:rPr>
        <w:t>a</w:t>
      </w:r>
      <w:r w:rsidRPr="003503D9">
        <w:rPr>
          <w:lang w:val="fr-CH"/>
        </w:rPr>
        <w:t xml:space="preserve">nt de fraudes ou d’erreurs. </w:t>
      </w:r>
      <w:r w:rsidR="00F4549A" w:rsidRPr="00F4549A">
        <w:rPr>
          <w:lang w:val="fr-CH"/>
        </w:rPr>
        <w:t xml:space="preserve">Lors de l'évaluation de ces risques, </w:t>
      </w:r>
      <w:r w:rsidR="00F4549A">
        <w:rPr>
          <w:lang w:val="fr-CH"/>
        </w:rPr>
        <w:t>le vérificateur</w:t>
      </w:r>
      <w:r w:rsidR="00F4549A" w:rsidRPr="00F4549A">
        <w:rPr>
          <w:lang w:val="fr-CH"/>
        </w:rPr>
        <w:t xml:space="preserve"> prend en compte le système de contrôle interne</w:t>
      </w:r>
      <w:r w:rsidR="00F4549A">
        <w:rPr>
          <w:lang w:val="fr-CH"/>
        </w:rPr>
        <w:t>, dans la mesure où il influence</w:t>
      </w:r>
      <w:r w:rsidR="00F4549A" w:rsidRPr="00F4549A">
        <w:rPr>
          <w:lang w:val="fr-CH"/>
        </w:rPr>
        <w:t xml:space="preserve"> l'établissement des comptes annuels</w:t>
      </w:r>
      <w:r w:rsidR="00F4549A">
        <w:rPr>
          <w:lang w:val="fr-CH"/>
        </w:rPr>
        <w:t>,</w:t>
      </w:r>
      <w:r w:rsidR="00F4549A" w:rsidRPr="00F4549A">
        <w:rPr>
          <w:lang w:val="fr-CH"/>
        </w:rPr>
        <w:t xml:space="preserve"> pour définir les procédures </w:t>
      </w:r>
      <w:r w:rsidR="00F4549A">
        <w:rPr>
          <w:lang w:val="fr-CH"/>
        </w:rPr>
        <w:t>de vérification</w:t>
      </w:r>
      <w:r w:rsidR="00F4549A" w:rsidRPr="00F4549A">
        <w:rPr>
          <w:lang w:val="fr-CH"/>
        </w:rPr>
        <w:t xml:space="preserve"> adaptées aux circonstances, et non pas dans le but d'exprimer une opinion sur l'efficacité de celui-ci. </w:t>
      </w:r>
      <w:r w:rsidRPr="003503D9">
        <w:rPr>
          <w:lang w:val="fr-CH"/>
        </w:rPr>
        <w:t>La révision comprend, en outre, une évaluation de l’adéquation des méthodes comp</w:t>
      </w:r>
      <w:r w:rsidR="00F4549A">
        <w:rPr>
          <w:lang w:val="fr-CH"/>
        </w:rPr>
        <w:t>tables appliquées et</w:t>
      </w:r>
      <w:r w:rsidRPr="003503D9">
        <w:rPr>
          <w:lang w:val="fr-CH"/>
        </w:rPr>
        <w:t xml:space="preserve"> du caractère plausible des estimations comptables effectuées ainsi qu’une appréciation de la présentation des comptes annuels dans leur ensemble. Nous estimons que les éléments probants recueillis constituent une base suffisante et adéquate pour former notre opinion.</w:t>
      </w:r>
    </w:p>
    <w:p w:rsidR="00E56307" w:rsidRPr="009E63FB" w:rsidRDefault="009E63FB" w:rsidP="00E56307">
      <w:pPr>
        <w:spacing w:after="0"/>
        <w:rPr>
          <w:i/>
          <w:lang w:val="fr-CH"/>
        </w:rPr>
      </w:pPr>
      <w:r w:rsidRPr="009E63FB">
        <w:rPr>
          <w:i/>
          <w:lang w:val="fr-CH"/>
        </w:rPr>
        <w:t>Opinion sur les comptes annuels</w:t>
      </w:r>
    </w:p>
    <w:p w:rsidR="00E56307" w:rsidRPr="009E63FB" w:rsidRDefault="009E63FB">
      <w:pPr>
        <w:rPr>
          <w:lang w:val="fr-CH"/>
        </w:rPr>
      </w:pPr>
      <w:r w:rsidRPr="009E63FB">
        <w:rPr>
          <w:lang w:val="fr-CH"/>
        </w:rPr>
        <w:t xml:space="preserve">Selon notre appréciation, les comptes annuels de l’exercice </w:t>
      </w:r>
      <w:r>
        <w:rPr>
          <w:lang w:val="fr-CH"/>
        </w:rPr>
        <w:t>clos</w:t>
      </w:r>
      <w:r w:rsidRPr="009E63FB">
        <w:rPr>
          <w:lang w:val="fr-CH"/>
        </w:rPr>
        <w:t xml:space="preserve"> au 31 décembre </w:t>
      </w:r>
      <w:r w:rsidR="00AC3FA5">
        <w:rPr>
          <w:lang w:val="fr-CH"/>
        </w:rPr>
        <w:t>(année)</w:t>
      </w:r>
      <w:r w:rsidRPr="009E63FB">
        <w:rPr>
          <w:lang w:val="fr-CH"/>
        </w:rPr>
        <w:t xml:space="preserve"> sont conformes aux </w:t>
      </w:r>
      <w:r w:rsidR="0040122B">
        <w:rPr>
          <w:lang w:val="fr-CH"/>
        </w:rPr>
        <w:t>dispositions</w:t>
      </w:r>
      <w:r w:rsidRPr="009E63FB">
        <w:rPr>
          <w:lang w:val="fr-CH"/>
        </w:rPr>
        <w:t xml:space="preserve"> légales du canton et de la commune</w:t>
      </w:r>
      <w:r w:rsidR="0099626C" w:rsidRPr="009E63FB">
        <w:rPr>
          <w:lang w:val="fr-CH"/>
        </w:rPr>
        <w:t xml:space="preserve"> </w:t>
      </w:r>
      <w:r w:rsidR="00E56307" w:rsidRPr="009E63FB">
        <w:rPr>
          <w:lang w:val="fr-CH"/>
        </w:rPr>
        <w:t>[5].</w:t>
      </w:r>
    </w:p>
    <w:p w:rsidR="00E56307" w:rsidRPr="0040122B" w:rsidRDefault="0040122B">
      <w:pPr>
        <w:rPr>
          <w:b/>
          <w:i/>
          <w:lang w:val="fr-CH"/>
        </w:rPr>
      </w:pPr>
      <w:r w:rsidRPr="0040122B">
        <w:rPr>
          <w:b/>
          <w:i/>
          <w:lang w:val="fr-CH"/>
        </w:rPr>
        <w:t xml:space="preserve">Rapport sur la base d’autres </w:t>
      </w:r>
      <w:r>
        <w:rPr>
          <w:b/>
          <w:i/>
          <w:lang w:val="fr-CH"/>
        </w:rPr>
        <w:t>dispositions</w:t>
      </w:r>
      <w:r w:rsidRPr="0040122B">
        <w:rPr>
          <w:b/>
          <w:i/>
          <w:lang w:val="fr-CH"/>
        </w:rPr>
        <w:t xml:space="preserve"> légales</w:t>
      </w:r>
    </w:p>
    <w:p w:rsidR="00E56307" w:rsidRPr="0098757A" w:rsidRDefault="009E63FB">
      <w:pPr>
        <w:rPr>
          <w:lang w:val="fr-CH"/>
        </w:rPr>
      </w:pPr>
      <w:r w:rsidRPr="0098757A">
        <w:rPr>
          <w:lang w:val="fr-CH"/>
        </w:rPr>
        <w:t xml:space="preserve">Nous attestons que nous remplissons les exigences d'indépendance </w:t>
      </w:r>
      <w:r w:rsidR="00E65EAB">
        <w:rPr>
          <w:lang w:val="fr-CH"/>
        </w:rPr>
        <w:t>au sens de</w:t>
      </w:r>
      <w:r w:rsidRPr="0098757A">
        <w:rPr>
          <w:lang w:val="fr-CH"/>
        </w:rPr>
        <w:t xml:space="preserve"> l’article 123 OC [6]</w:t>
      </w:r>
      <w:r w:rsidR="001F42B9">
        <w:rPr>
          <w:lang w:val="fr-CH"/>
        </w:rPr>
        <w:t>,</w:t>
      </w:r>
      <w:r w:rsidRPr="0098757A">
        <w:rPr>
          <w:lang w:val="fr-CH"/>
        </w:rPr>
        <w:t xml:space="preserve"> </w:t>
      </w:r>
      <w:r w:rsidR="0098757A" w:rsidRPr="0098757A">
        <w:rPr>
          <w:lang w:val="fr-CH"/>
        </w:rPr>
        <w:t>et qu'il n'existe aucun fait incompatible avec notre indépendance</w:t>
      </w:r>
      <w:r w:rsidR="00E56307" w:rsidRPr="0098757A">
        <w:rPr>
          <w:lang w:val="fr-CH"/>
        </w:rPr>
        <w:t>.</w:t>
      </w:r>
    </w:p>
    <w:p w:rsidR="00323069" w:rsidRPr="003503D9" w:rsidRDefault="003503D9">
      <w:pPr>
        <w:rPr>
          <w:lang w:val="fr-CH"/>
        </w:rPr>
      </w:pPr>
      <w:r w:rsidRPr="003503D9">
        <w:rPr>
          <w:lang w:val="fr-CH"/>
        </w:rPr>
        <w:t xml:space="preserve">Nous vous proposons d’approuver les comptes annuels </w:t>
      </w:r>
      <w:r w:rsidR="00AC3FA5">
        <w:rPr>
          <w:lang w:val="fr-CH"/>
        </w:rPr>
        <w:t>clos au 31 décembre (année)</w:t>
      </w:r>
      <w:r w:rsidRPr="003503D9">
        <w:rPr>
          <w:lang w:val="fr-CH"/>
        </w:rPr>
        <w:t xml:space="preserve"> qui vous sont soumis, avec un actif et un passif de _______________ francs et un excédent de </w:t>
      </w:r>
      <w:r w:rsidR="002846C1">
        <w:rPr>
          <w:lang w:val="fr-CH"/>
        </w:rPr>
        <w:t>revenus [7]</w:t>
      </w:r>
      <w:r w:rsidRPr="003503D9">
        <w:rPr>
          <w:lang w:val="fr-CH"/>
        </w:rPr>
        <w:t xml:space="preserve"> de _______________ francs.</w:t>
      </w:r>
    </w:p>
    <w:p w:rsidR="00323069" w:rsidRPr="003503D9" w:rsidRDefault="00323069" w:rsidP="00323069">
      <w:pPr>
        <w:tabs>
          <w:tab w:val="left" w:pos="4536"/>
        </w:tabs>
        <w:rPr>
          <w:lang w:val="fr-CH"/>
        </w:rPr>
      </w:pPr>
      <w:r w:rsidRPr="003503D9">
        <w:rPr>
          <w:lang w:val="fr-CH"/>
        </w:rPr>
        <w:t>(</w:t>
      </w:r>
      <w:r w:rsidR="003503D9" w:rsidRPr="003503D9">
        <w:rPr>
          <w:lang w:val="fr-CH"/>
        </w:rPr>
        <w:t>Lieu et date</w:t>
      </w:r>
      <w:r w:rsidRPr="003503D9">
        <w:rPr>
          <w:lang w:val="fr-CH"/>
        </w:rPr>
        <w:t>)</w:t>
      </w:r>
      <w:r w:rsidRPr="003503D9">
        <w:rPr>
          <w:lang w:val="fr-CH"/>
        </w:rPr>
        <w:tab/>
      </w:r>
      <w:r w:rsidR="003503D9" w:rsidRPr="003503D9">
        <w:rPr>
          <w:lang w:val="fr-CH"/>
        </w:rPr>
        <w:t>L’organe de vérification des comptes</w:t>
      </w:r>
      <w:r w:rsidRPr="003503D9">
        <w:rPr>
          <w:lang w:val="fr-CH"/>
        </w:rPr>
        <w:t xml:space="preserve"> [8]</w:t>
      </w:r>
    </w:p>
    <w:p w:rsidR="00323069" w:rsidRPr="003503D9" w:rsidRDefault="00323069" w:rsidP="00323069">
      <w:pPr>
        <w:tabs>
          <w:tab w:val="left" w:pos="4536"/>
        </w:tabs>
        <w:rPr>
          <w:lang w:val="fr-CH"/>
        </w:rPr>
      </w:pPr>
    </w:p>
    <w:p w:rsidR="00323069" w:rsidRPr="003503D9" w:rsidRDefault="00323069" w:rsidP="00323069">
      <w:pPr>
        <w:tabs>
          <w:tab w:val="left" w:pos="4536"/>
        </w:tabs>
        <w:rPr>
          <w:lang w:val="fr-CH"/>
        </w:rPr>
      </w:pPr>
      <w:r w:rsidRPr="003503D9">
        <w:rPr>
          <w:lang w:val="fr-CH"/>
        </w:rPr>
        <w:tab/>
      </w:r>
      <w:r w:rsidR="003503D9">
        <w:rPr>
          <w:lang w:val="fr-CH"/>
        </w:rPr>
        <w:t>Le réviseur/la réviseuse responsable</w:t>
      </w:r>
      <w:r w:rsidR="003503D9" w:rsidRPr="003503D9">
        <w:rPr>
          <w:lang w:val="fr-CH"/>
        </w:rPr>
        <w:t xml:space="preserve"> </w:t>
      </w:r>
      <w:r w:rsidRPr="003503D9">
        <w:rPr>
          <w:lang w:val="fr-CH"/>
        </w:rPr>
        <w:br w:type="page"/>
      </w:r>
    </w:p>
    <w:p w:rsidR="00D61DA3" w:rsidRPr="00D25D0E" w:rsidRDefault="00D25D0E">
      <w:pPr>
        <w:rPr>
          <w:lang w:val="fr-CH"/>
        </w:rPr>
      </w:pPr>
      <w:r w:rsidRPr="00D25D0E">
        <w:rPr>
          <w:lang w:val="fr-CH"/>
        </w:rPr>
        <w:lastRenderedPageBreak/>
        <w:t>Remarques de nature rédactionnelle</w:t>
      </w:r>
      <w:r w:rsidR="00323069" w:rsidRPr="00D25D0E">
        <w:rPr>
          <w:lang w:val="fr-CH"/>
        </w:rPr>
        <w:t>:</w:t>
      </w:r>
    </w:p>
    <w:p w:rsidR="00D61DA3" w:rsidRPr="00A31B6A" w:rsidRDefault="00D61DA3" w:rsidP="00D61DA3">
      <w:pPr>
        <w:tabs>
          <w:tab w:val="left" w:pos="426"/>
        </w:tabs>
        <w:ind w:left="426" w:hanging="426"/>
        <w:rPr>
          <w:lang w:val="fr-CH"/>
        </w:rPr>
      </w:pPr>
      <w:r w:rsidRPr="00A31B6A">
        <w:rPr>
          <w:lang w:val="fr-CH"/>
        </w:rPr>
        <w:t>[1]</w:t>
      </w:r>
      <w:r w:rsidRPr="00A31B6A">
        <w:rPr>
          <w:lang w:val="fr-CH"/>
        </w:rPr>
        <w:tab/>
      </w:r>
      <w:r w:rsidR="00A31B6A" w:rsidRPr="00A31B6A">
        <w:rPr>
          <w:lang w:val="fr-CH"/>
        </w:rPr>
        <w:t>Adapter le cas échéant aux prescriptions légales ou à la situation effective (organe de révision, organe de révision externe indépendant de l’administration, etc</w:t>
      </w:r>
      <w:r w:rsidRPr="00A31B6A">
        <w:rPr>
          <w:lang w:val="fr-CH"/>
        </w:rPr>
        <w:t>.)</w:t>
      </w:r>
    </w:p>
    <w:p w:rsidR="00D61DA3" w:rsidRPr="00A31B6A" w:rsidRDefault="00D61DA3" w:rsidP="00D61DA3">
      <w:pPr>
        <w:tabs>
          <w:tab w:val="left" w:pos="426"/>
        </w:tabs>
        <w:ind w:left="426" w:hanging="426"/>
        <w:rPr>
          <w:lang w:val="fr-CH"/>
        </w:rPr>
      </w:pPr>
      <w:r w:rsidRPr="00A31B6A">
        <w:rPr>
          <w:lang w:val="fr-CH"/>
        </w:rPr>
        <w:t>[2]</w:t>
      </w:r>
      <w:r w:rsidRPr="00A31B6A">
        <w:rPr>
          <w:lang w:val="fr-CH"/>
        </w:rPr>
        <w:tab/>
      </w:r>
      <w:r w:rsidR="00A31B6A" w:rsidRPr="00A31B6A">
        <w:rPr>
          <w:lang w:val="fr-CH"/>
        </w:rPr>
        <w:t>Dans le cas des autres collectivités de droit communal, remplacer par le nom de l’organe compétent</w:t>
      </w:r>
      <w:r w:rsidRPr="00A31B6A">
        <w:rPr>
          <w:lang w:val="fr-CH"/>
        </w:rPr>
        <w:t xml:space="preserve"> (</w:t>
      </w:r>
      <w:r w:rsidR="00A31B6A">
        <w:rPr>
          <w:lang w:val="fr-CH"/>
        </w:rPr>
        <w:t xml:space="preserve">p. ex. </w:t>
      </w:r>
      <w:r w:rsidR="00A31B6A" w:rsidRPr="00A31B6A">
        <w:rPr>
          <w:lang w:val="fr-CH"/>
        </w:rPr>
        <w:t>assemblée des délégués</w:t>
      </w:r>
      <w:r w:rsidRPr="00A31B6A">
        <w:rPr>
          <w:lang w:val="fr-CH"/>
        </w:rPr>
        <w:t xml:space="preserve">, </w:t>
      </w:r>
      <w:r w:rsidR="00A31B6A">
        <w:rPr>
          <w:lang w:val="fr-CH"/>
        </w:rPr>
        <w:t>c</w:t>
      </w:r>
      <w:r w:rsidR="00A31B6A" w:rsidRPr="00A31B6A">
        <w:rPr>
          <w:lang w:val="fr-CH"/>
        </w:rPr>
        <w:t xml:space="preserve">onseil de ville, </w:t>
      </w:r>
      <w:r w:rsidR="00A31B6A">
        <w:rPr>
          <w:lang w:val="fr-CH"/>
        </w:rPr>
        <w:t>c</w:t>
      </w:r>
      <w:r w:rsidR="00A31B6A" w:rsidRPr="00A31B6A">
        <w:rPr>
          <w:lang w:val="fr-CH"/>
        </w:rPr>
        <w:t>onseil général de la commune</w:t>
      </w:r>
      <w:r w:rsidRPr="00A31B6A">
        <w:rPr>
          <w:lang w:val="fr-CH"/>
        </w:rPr>
        <w:t xml:space="preserve">, </w:t>
      </w:r>
      <w:r w:rsidR="00A31B6A">
        <w:rPr>
          <w:lang w:val="fr-CH"/>
        </w:rPr>
        <w:t>etc</w:t>
      </w:r>
      <w:r w:rsidRPr="00A31B6A">
        <w:rPr>
          <w:lang w:val="fr-CH"/>
        </w:rPr>
        <w:t>.)</w:t>
      </w:r>
      <w:r w:rsidR="00A31B6A">
        <w:rPr>
          <w:lang w:val="fr-CH"/>
        </w:rPr>
        <w:t>.</w:t>
      </w:r>
    </w:p>
    <w:p w:rsidR="00D61DA3" w:rsidRPr="00A31B6A" w:rsidRDefault="00D61DA3" w:rsidP="00D61DA3">
      <w:pPr>
        <w:tabs>
          <w:tab w:val="left" w:pos="426"/>
        </w:tabs>
        <w:ind w:left="426" w:hanging="426"/>
        <w:rPr>
          <w:lang w:val="fr-CH"/>
        </w:rPr>
      </w:pPr>
      <w:r w:rsidRPr="00A31B6A">
        <w:rPr>
          <w:lang w:val="fr-CH"/>
        </w:rPr>
        <w:t>[3]</w:t>
      </w:r>
      <w:r w:rsidRPr="00A31B6A">
        <w:rPr>
          <w:lang w:val="fr-CH"/>
        </w:rPr>
        <w:tab/>
      </w:r>
      <w:r w:rsidR="00A31B6A" w:rsidRPr="00A31B6A">
        <w:rPr>
          <w:lang w:val="fr-CH"/>
        </w:rPr>
        <w:t>Adapter la désignation de la collectivité</w:t>
      </w:r>
      <w:r w:rsidRPr="00A31B6A">
        <w:rPr>
          <w:lang w:val="fr-CH"/>
        </w:rPr>
        <w:t xml:space="preserve"> (</w:t>
      </w:r>
      <w:r w:rsidR="00A31B6A" w:rsidRPr="00A31B6A">
        <w:rPr>
          <w:lang w:val="fr-CH"/>
        </w:rPr>
        <w:t>p. ex</w:t>
      </w:r>
      <w:r w:rsidRPr="00A31B6A">
        <w:rPr>
          <w:lang w:val="fr-CH"/>
        </w:rPr>
        <w:t xml:space="preserve">. </w:t>
      </w:r>
      <w:r w:rsidR="00A31B6A" w:rsidRPr="00A31B6A">
        <w:rPr>
          <w:lang w:val="fr-CH"/>
        </w:rPr>
        <w:t>syndicat de communes, paroisse</w:t>
      </w:r>
      <w:r w:rsidRPr="00A31B6A">
        <w:rPr>
          <w:lang w:val="fr-CH"/>
        </w:rPr>
        <w:t xml:space="preserve">, </w:t>
      </w:r>
      <w:r w:rsidR="00A31B6A" w:rsidRPr="00A31B6A">
        <w:rPr>
          <w:lang w:val="fr-CH"/>
        </w:rPr>
        <w:t>etc</w:t>
      </w:r>
      <w:r w:rsidRPr="00A31B6A">
        <w:rPr>
          <w:lang w:val="fr-CH"/>
        </w:rPr>
        <w:t>.)</w:t>
      </w:r>
      <w:r w:rsidR="00A31B6A">
        <w:rPr>
          <w:lang w:val="fr-CH"/>
        </w:rPr>
        <w:t>.</w:t>
      </w:r>
    </w:p>
    <w:p w:rsidR="00D8446A" w:rsidRPr="00A31B6A" w:rsidRDefault="00D8446A" w:rsidP="00D61DA3">
      <w:pPr>
        <w:tabs>
          <w:tab w:val="left" w:pos="426"/>
        </w:tabs>
        <w:ind w:left="426" w:hanging="426"/>
        <w:rPr>
          <w:lang w:val="fr-CH"/>
        </w:rPr>
      </w:pPr>
      <w:r w:rsidRPr="00A31B6A">
        <w:rPr>
          <w:lang w:val="fr-CH"/>
        </w:rPr>
        <w:t>[4]</w:t>
      </w:r>
      <w:r w:rsidRPr="00A31B6A">
        <w:rPr>
          <w:lang w:val="fr-CH"/>
        </w:rPr>
        <w:tab/>
      </w:r>
      <w:r w:rsidR="00A31B6A" w:rsidRPr="00A31B6A">
        <w:rPr>
          <w:lang w:val="fr-CH"/>
        </w:rPr>
        <w:t>Utiliser la désignation exacte de l’organe responsable de la présentation des comptes</w:t>
      </w:r>
      <w:r w:rsidRPr="00A31B6A">
        <w:rPr>
          <w:lang w:val="fr-CH"/>
        </w:rPr>
        <w:t xml:space="preserve"> (</w:t>
      </w:r>
      <w:r w:rsidR="00A31B6A" w:rsidRPr="00A31B6A">
        <w:rPr>
          <w:lang w:val="fr-CH"/>
        </w:rPr>
        <w:t>p. ex.</w:t>
      </w:r>
      <w:r w:rsidR="00A31B6A">
        <w:rPr>
          <w:lang w:val="fr-CH"/>
        </w:rPr>
        <w:t xml:space="preserve"> conseil communal, comité, etc.</w:t>
      </w:r>
      <w:r w:rsidRPr="00A31B6A">
        <w:rPr>
          <w:lang w:val="fr-CH"/>
        </w:rPr>
        <w:t>)</w:t>
      </w:r>
      <w:r w:rsidR="00A31B6A">
        <w:rPr>
          <w:lang w:val="fr-CH"/>
        </w:rPr>
        <w:t>.</w:t>
      </w:r>
    </w:p>
    <w:p w:rsidR="00D8446A" w:rsidRPr="001F42B9" w:rsidRDefault="00D8446A" w:rsidP="00D61DA3">
      <w:pPr>
        <w:tabs>
          <w:tab w:val="left" w:pos="426"/>
        </w:tabs>
        <w:ind w:left="426" w:hanging="426"/>
        <w:rPr>
          <w:lang w:val="fr-CH"/>
        </w:rPr>
      </w:pPr>
      <w:r w:rsidRPr="001F42B9">
        <w:rPr>
          <w:lang w:val="fr-CH"/>
        </w:rPr>
        <w:t>[5]</w:t>
      </w:r>
      <w:r w:rsidRPr="001F42B9">
        <w:rPr>
          <w:lang w:val="fr-CH"/>
        </w:rPr>
        <w:tab/>
      </w:r>
      <w:r w:rsidR="001F42B9" w:rsidRPr="001F42B9">
        <w:rPr>
          <w:lang w:val="fr-CH"/>
        </w:rPr>
        <w:t>Le cas échéant, indiquer précisément les actes législatifs</w:t>
      </w:r>
      <w:r w:rsidR="00D33104">
        <w:rPr>
          <w:lang w:val="fr-CH"/>
        </w:rPr>
        <w:t xml:space="preserve"> </w:t>
      </w:r>
      <w:r w:rsidR="00D33104">
        <w:rPr>
          <w:b/>
          <w:lang w:val="fr-CH"/>
        </w:rPr>
        <w:t>—</w:t>
      </w:r>
      <w:r w:rsidR="00D33104">
        <w:rPr>
          <w:lang w:val="fr-CH"/>
        </w:rPr>
        <w:t xml:space="preserve"> cantonaux ou communaux </w:t>
      </w:r>
      <w:r w:rsidR="00D33104">
        <w:rPr>
          <w:b/>
          <w:lang w:val="fr-CH"/>
        </w:rPr>
        <w:t>—</w:t>
      </w:r>
      <w:r w:rsidR="001F42B9" w:rsidRPr="001F42B9">
        <w:rPr>
          <w:lang w:val="fr-CH"/>
        </w:rPr>
        <w:t xml:space="preserve"> dont il s’agit</w:t>
      </w:r>
      <w:r w:rsidRPr="001F42B9">
        <w:rPr>
          <w:lang w:val="fr-CH"/>
        </w:rPr>
        <w:t xml:space="preserve"> (</w:t>
      </w:r>
      <w:r w:rsidR="001F42B9" w:rsidRPr="001F42B9">
        <w:rPr>
          <w:lang w:val="fr-CH"/>
        </w:rPr>
        <w:t>avec le numéro sous</w:t>
      </w:r>
      <w:r w:rsidR="001F42B9">
        <w:rPr>
          <w:lang w:val="fr-CH"/>
        </w:rPr>
        <w:t xml:space="preserve"> lequel ils figurent dans le recueil systématique).</w:t>
      </w:r>
    </w:p>
    <w:p w:rsidR="00E56307" w:rsidRPr="001F42B9" w:rsidRDefault="00E56307" w:rsidP="00D61DA3">
      <w:pPr>
        <w:tabs>
          <w:tab w:val="left" w:pos="426"/>
        </w:tabs>
        <w:ind w:left="426" w:hanging="426"/>
        <w:rPr>
          <w:lang w:val="fr-CH"/>
        </w:rPr>
      </w:pPr>
      <w:r w:rsidRPr="001F42B9">
        <w:rPr>
          <w:lang w:val="fr-CH"/>
        </w:rPr>
        <w:t>[6]</w:t>
      </w:r>
      <w:r w:rsidRPr="001F42B9">
        <w:rPr>
          <w:lang w:val="fr-CH"/>
        </w:rPr>
        <w:tab/>
      </w:r>
      <w:r w:rsidR="001F42B9" w:rsidRPr="001F42B9">
        <w:rPr>
          <w:lang w:val="fr-CH"/>
        </w:rPr>
        <w:t xml:space="preserve">Le cas échéant, compléter par </w:t>
      </w:r>
      <w:r w:rsidRPr="001F42B9">
        <w:rPr>
          <w:lang w:val="fr-CH"/>
        </w:rPr>
        <w:t>«</w:t>
      </w:r>
      <w:r w:rsidR="001F42B9" w:rsidRPr="001F42B9">
        <w:rPr>
          <w:lang w:val="fr-CH"/>
        </w:rPr>
        <w:t>ainsi que les conditions particulières énoncées à l’article</w:t>
      </w:r>
      <w:r w:rsidR="00E65EAB">
        <w:rPr>
          <w:lang w:val="fr-CH"/>
        </w:rPr>
        <w:t> </w:t>
      </w:r>
      <w:r w:rsidR="001F42B9">
        <w:rPr>
          <w:lang w:val="fr-CH"/>
        </w:rPr>
        <w:t>124 OCo</w:t>
      </w:r>
      <w:r w:rsidRPr="001F42B9">
        <w:rPr>
          <w:lang w:val="fr-CH"/>
        </w:rPr>
        <w:t>»</w:t>
      </w:r>
      <w:r w:rsidR="001F42B9">
        <w:rPr>
          <w:lang w:val="fr-CH"/>
        </w:rPr>
        <w:t>.</w:t>
      </w:r>
    </w:p>
    <w:p w:rsidR="00E56307" w:rsidRPr="00E65EAB" w:rsidRDefault="00E56307" w:rsidP="00D61DA3">
      <w:pPr>
        <w:tabs>
          <w:tab w:val="left" w:pos="426"/>
        </w:tabs>
        <w:ind w:left="426" w:hanging="426"/>
        <w:rPr>
          <w:lang w:val="fr-CH"/>
        </w:rPr>
      </w:pPr>
      <w:r w:rsidRPr="00E65EAB">
        <w:rPr>
          <w:lang w:val="fr-CH"/>
        </w:rPr>
        <w:t>[7]</w:t>
      </w:r>
      <w:r w:rsidRPr="00E65EAB">
        <w:rPr>
          <w:lang w:val="fr-CH"/>
        </w:rPr>
        <w:tab/>
      </w:r>
      <w:r w:rsidR="00E65EAB" w:rsidRPr="00E65EAB">
        <w:rPr>
          <w:lang w:val="fr-CH"/>
        </w:rPr>
        <w:t>Adapter le texte en cas d’excédent de charges</w:t>
      </w:r>
      <w:r w:rsidRPr="00E65EAB">
        <w:rPr>
          <w:lang w:val="fr-CH"/>
        </w:rPr>
        <w:t>: «</w:t>
      </w:r>
      <w:r w:rsidR="00E65EAB" w:rsidRPr="00E65EAB">
        <w:rPr>
          <w:lang w:val="fr-CH"/>
        </w:rPr>
        <w:t xml:space="preserve"> et un excédent de charges de _______________ francs</w:t>
      </w:r>
      <w:r w:rsidRPr="00E65EAB">
        <w:rPr>
          <w:lang w:val="fr-CH"/>
        </w:rPr>
        <w:t>.»</w:t>
      </w:r>
      <w:r w:rsidR="00E65EAB">
        <w:rPr>
          <w:lang w:val="fr-CH"/>
        </w:rPr>
        <w:t xml:space="preserve"> </w:t>
      </w:r>
      <w:r w:rsidR="00E65EAB">
        <w:rPr>
          <w:lang w:val="fr-CH"/>
        </w:rPr>
        <w:br/>
        <w:t>Si les</w:t>
      </w:r>
      <w:r w:rsidR="00E65EAB" w:rsidRPr="00E65EAB">
        <w:rPr>
          <w:lang w:val="fr-CH"/>
        </w:rPr>
        <w:t xml:space="preserve"> comptes</w:t>
      </w:r>
      <w:r w:rsidR="00E65EAB">
        <w:rPr>
          <w:lang w:val="fr-CH"/>
        </w:rPr>
        <w:t xml:space="preserve"> sont</w:t>
      </w:r>
      <w:r w:rsidR="00E65EAB" w:rsidRPr="00E65EAB">
        <w:rPr>
          <w:lang w:val="fr-CH"/>
        </w:rPr>
        <w:t xml:space="preserve"> équilibrés (aucun excédent</w:t>
      </w:r>
      <w:r w:rsidR="00E65EAB">
        <w:rPr>
          <w:lang w:val="fr-CH"/>
        </w:rPr>
        <w:t xml:space="preserve"> </w:t>
      </w:r>
      <w:r w:rsidR="00E65EAB" w:rsidRPr="00E65EAB">
        <w:rPr>
          <w:lang w:val="fr-CH"/>
        </w:rPr>
        <w:t>de charges</w:t>
      </w:r>
      <w:r w:rsidR="00E65EAB">
        <w:rPr>
          <w:lang w:val="fr-CH"/>
        </w:rPr>
        <w:t xml:space="preserve"> </w:t>
      </w:r>
      <w:r w:rsidR="00E65EAB" w:rsidRPr="00E65EAB">
        <w:rPr>
          <w:lang w:val="fr-CH"/>
        </w:rPr>
        <w:t xml:space="preserve">ni de revenus): </w:t>
      </w:r>
      <w:r w:rsidRPr="00E65EAB">
        <w:rPr>
          <w:lang w:val="fr-CH"/>
        </w:rPr>
        <w:t>«</w:t>
      </w:r>
      <w:r w:rsidR="00E65EAB" w:rsidRPr="00E65EAB">
        <w:rPr>
          <w:lang w:val="fr-CH"/>
        </w:rPr>
        <w:t>et un résultat équi</w:t>
      </w:r>
      <w:r w:rsidR="00E65EAB">
        <w:rPr>
          <w:lang w:val="fr-CH"/>
        </w:rPr>
        <w:t>libré</w:t>
      </w:r>
      <w:r w:rsidRPr="00E65EAB">
        <w:rPr>
          <w:lang w:val="fr-CH"/>
        </w:rPr>
        <w:t>.»</w:t>
      </w:r>
    </w:p>
    <w:p w:rsidR="00323069" w:rsidRPr="001062BF" w:rsidRDefault="00323069" w:rsidP="00D61DA3">
      <w:pPr>
        <w:tabs>
          <w:tab w:val="left" w:pos="426"/>
        </w:tabs>
        <w:ind w:left="426" w:hanging="426"/>
        <w:rPr>
          <w:lang w:val="fr-CH"/>
        </w:rPr>
      </w:pPr>
      <w:r w:rsidRPr="002F7066">
        <w:rPr>
          <w:lang w:val="fr-CH"/>
        </w:rPr>
        <w:t>[8]</w:t>
      </w:r>
      <w:r w:rsidRPr="002F7066">
        <w:rPr>
          <w:lang w:val="fr-CH"/>
        </w:rPr>
        <w:tab/>
      </w:r>
      <w:r w:rsidR="001062BF">
        <w:rPr>
          <w:lang w:val="fr-CH"/>
        </w:rPr>
        <w:t>Lorsque les comptes ont été vérifiés par un service de révision externe</w:t>
      </w:r>
      <w:r w:rsidR="002F7066" w:rsidRPr="002F7066">
        <w:rPr>
          <w:lang w:val="fr-CH"/>
        </w:rPr>
        <w:t>,</w:t>
      </w:r>
      <w:r w:rsidR="001062BF">
        <w:rPr>
          <w:lang w:val="fr-CH"/>
        </w:rPr>
        <w:t xml:space="preserve"> il appartient à ce dernier d’</w:t>
      </w:r>
      <w:r w:rsidR="002F7066" w:rsidRPr="002F7066">
        <w:rPr>
          <w:lang w:val="fr-CH"/>
        </w:rPr>
        <w:t xml:space="preserve">indiquer </w:t>
      </w:r>
      <w:r w:rsidR="001062BF">
        <w:rPr>
          <w:lang w:val="fr-CH"/>
        </w:rPr>
        <w:t>son</w:t>
      </w:r>
      <w:r w:rsidR="002F7066" w:rsidRPr="002F7066">
        <w:rPr>
          <w:lang w:val="fr-CH"/>
        </w:rPr>
        <w:t xml:space="preserve"> </w:t>
      </w:r>
      <w:r w:rsidR="001062BF">
        <w:rPr>
          <w:lang w:val="fr-CH"/>
        </w:rPr>
        <w:t xml:space="preserve">nom et son adresse ainsi que </w:t>
      </w:r>
      <w:r w:rsidR="002F7066" w:rsidRPr="002F7066">
        <w:rPr>
          <w:lang w:val="fr-CH"/>
        </w:rPr>
        <w:t>de signer valablement le rapport.</w:t>
      </w:r>
      <w:r w:rsidRPr="002F7066">
        <w:rPr>
          <w:lang w:val="fr-CH"/>
        </w:rPr>
        <w:t xml:space="preserve"> </w:t>
      </w:r>
      <w:r w:rsidR="001062BF" w:rsidRPr="001062BF">
        <w:rPr>
          <w:lang w:val="fr-CH"/>
        </w:rPr>
        <w:t xml:space="preserve">S’ils l’ont été par une commission de vérification des comptes, il convient d’indiquer le nom et l’adresse du </w:t>
      </w:r>
      <w:r w:rsidR="001062BF" w:rsidRPr="001179AA">
        <w:rPr>
          <w:lang w:val="fr-CH"/>
        </w:rPr>
        <w:t xml:space="preserve">réviseur ou </w:t>
      </w:r>
      <w:r w:rsidR="001062BF">
        <w:rPr>
          <w:lang w:val="fr-CH"/>
        </w:rPr>
        <w:t xml:space="preserve">de la </w:t>
      </w:r>
      <w:r w:rsidR="001062BF" w:rsidRPr="001179AA">
        <w:rPr>
          <w:lang w:val="fr-CH"/>
        </w:rPr>
        <w:t>réviseuse responsable</w:t>
      </w:r>
      <w:r w:rsidR="001062BF">
        <w:rPr>
          <w:lang w:val="fr-CH"/>
        </w:rPr>
        <w:t>, à qui il incombe en outre de signer valablement le rapport.</w:t>
      </w:r>
    </w:p>
    <w:sectPr w:rsidR="00323069" w:rsidRPr="001062BF" w:rsidSect="00D72920">
      <w:headerReference w:type="default" r:id="rId6"/>
      <w:footerReference w:type="default" r:id="rId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CF" w:rsidRDefault="00E17ACF" w:rsidP="00E17ACF">
      <w:pPr>
        <w:spacing w:after="0" w:line="240" w:lineRule="auto"/>
      </w:pPr>
      <w:r>
        <w:separator/>
      </w:r>
    </w:p>
  </w:endnote>
  <w:endnote w:type="continuationSeparator" w:id="0">
    <w:p w:rsidR="00E17ACF" w:rsidRDefault="00E17ACF" w:rsidP="00E1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3DA" w:rsidRPr="00A562D2" w:rsidRDefault="00A562D2" w:rsidP="00D423DA">
    <w:pPr>
      <w:pStyle w:val="Fuzeile"/>
      <w:tabs>
        <w:tab w:val="right" w:pos="9781"/>
      </w:tabs>
      <w:jc w:val="center"/>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00D423DA" w:rsidRPr="00A562D2">
      <w:rPr>
        <w:sz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CF" w:rsidRDefault="00E17ACF" w:rsidP="00E17ACF">
      <w:pPr>
        <w:spacing w:after="0" w:line="240" w:lineRule="auto"/>
      </w:pPr>
      <w:r>
        <w:separator/>
      </w:r>
    </w:p>
  </w:footnote>
  <w:footnote w:type="continuationSeparator" w:id="0">
    <w:p w:rsidR="00E17ACF" w:rsidRDefault="00E17ACF" w:rsidP="00E1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CF" w:rsidRPr="00E17ACF" w:rsidRDefault="00764CFE">
    <w:pPr>
      <w:pStyle w:val="Kopfzeile"/>
      <w:rPr>
        <w:b/>
      </w:rPr>
    </w:pPr>
    <w:r>
      <w:rPr>
        <w:b/>
      </w:rPr>
      <w:tab/>
    </w:r>
    <w:r>
      <w:rPr>
        <w:b/>
      </w:rPr>
      <w:tab/>
    </w:r>
    <w:r w:rsidR="00E17ACF" w:rsidRPr="00D25D0E">
      <w:rPr>
        <w:b/>
      </w:rPr>
      <w:t>An</w:t>
    </w:r>
    <w:r w:rsidR="00D25D0E" w:rsidRPr="00D25D0E">
      <w:rPr>
        <w:b/>
      </w:rPr>
      <w:t xml:space="preserve">nexe </w:t>
    </w:r>
    <w:r w:rsidR="00F6481A" w:rsidRPr="00D25D0E">
      <w:rPr>
        <w:b/>
      </w:rPr>
      <w:t>5</w:t>
    </w:r>
    <w:r w:rsidRPr="00D25D0E">
      <w:rPr>
        <w:b/>
      </w:rPr>
      <w:t>/1</w:t>
    </w:r>
  </w:p>
  <w:p w:rsidR="00E17ACF" w:rsidRDefault="00E17A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deu"/>
    <w:docVar w:name="TargetLng" w:val="fra"/>
    <w:docVar w:name="TermBases" w:val="LINGUA-PC_20160107"/>
    <w:docVar w:name="TermBaseURL" w:val="empty"/>
    <w:docVar w:name="TextBases" w:val="S3011IIS000PG68.sta.be.ch\JCE\JCE_valide|S3011IIS000PG68.sta.be.ch\JCE\JCE_interne|S3011IIS000PG68.sta.be.ch\JCE\JCE_Temporaire|S3011IIS000PG68.sta.be.ch\JCE\plancomptable|S3011IIS000PG68.sta.be.ch\JCE\kontenrahmen-v5|S3011IIS000PG68.sta.be.ch\Canton de Berne\BELEX 2016 (LexWork)|S3011IIS000PG68.sta.be.ch\Canton de Berne\BELEX_Historique|S3011IIS000PG68.sta.be.ch\Canton de Berne\BSIG|S3011IIS000PG68.sta.be.ch\Canton de Berne\Canton de Berne|S3011IIS000PG68.sta.be.ch\Canton de Berne\Conf_2015-12|S3011IIS000PG68.sta.be.ch\Canton de Berne\Dubious_Aliens|S3011IIS000PG68.sta.be.ch\CHA\CHA_valide|S3011IIS000PG68.sta.be.ch\ECO\ECO_valide|S3011IIS000PG68.sta.be.ch\FIN-ICI\FIN-ICI_valide|S3011IIS000PG68.sta.be.ch\FIN-SG\FIN-SG_valide|S3011IIS000PG68.sta.be.ch\INS\INS_valide|S3011IIS000PG68.sta.be.ch\POM\POM_valide|S3011IIS000PG68.sta.be.ch\SAP\SAP_valide|S3011IIS000PG68.sta.be.ch\TTE\TTE_valide"/>
    <w:docVar w:name="TextBaseURL" w:val="empty"/>
    <w:docVar w:name="UILng" w:val="fr"/>
  </w:docVars>
  <w:rsids>
    <w:rsidRoot w:val="00D61DA3"/>
    <w:rsid w:val="00041C27"/>
    <w:rsid w:val="00091071"/>
    <w:rsid w:val="001062BF"/>
    <w:rsid w:val="00137223"/>
    <w:rsid w:val="00146242"/>
    <w:rsid w:val="001500B4"/>
    <w:rsid w:val="00153BEC"/>
    <w:rsid w:val="001942C4"/>
    <w:rsid w:val="001A00CD"/>
    <w:rsid w:val="001F42B9"/>
    <w:rsid w:val="002846C1"/>
    <w:rsid w:val="002855C3"/>
    <w:rsid w:val="002F7066"/>
    <w:rsid w:val="00316553"/>
    <w:rsid w:val="0031749F"/>
    <w:rsid w:val="003200E6"/>
    <w:rsid w:val="00323069"/>
    <w:rsid w:val="00332498"/>
    <w:rsid w:val="00336208"/>
    <w:rsid w:val="003503D9"/>
    <w:rsid w:val="003C2A21"/>
    <w:rsid w:val="003D2889"/>
    <w:rsid w:val="00400E00"/>
    <w:rsid w:val="0040122B"/>
    <w:rsid w:val="00403C86"/>
    <w:rsid w:val="00421B61"/>
    <w:rsid w:val="0044254C"/>
    <w:rsid w:val="004A5122"/>
    <w:rsid w:val="004D2286"/>
    <w:rsid w:val="00515B54"/>
    <w:rsid w:val="00551F1D"/>
    <w:rsid w:val="0058655B"/>
    <w:rsid w:val="005A1B70"/>
    <w:rsid w:val="005B1499"/>
    <w:rsid w:val="005D0E38"/>
    <w:rsid w:val="0062047D"/>
    <w:rsid w:val="006C54CA"/>
    <w:rsid w:val="006E5194"/>
    <w:rsid w:val="006F4F89"/>
    <w:rsid w:val="00723C11"/>
    <w:rsid w:val="007309E2"/>
    <w:rsid w:val="007411A4"/>
    <w:rsid w:val="007417A1"/>
    <w:rsid w:val="00764CFE"/>
    <w:rsid w:val="00771A79"/>
    <w:rsid w:val="007766CE"/>
    <w:rsid w:val="007A3009"/>
    <w:rsid w:val="007C05B0"/>
    <w:rsid w:val="00804244"/>
    <w:rsid w:val="00817B1B"/>
    <w:rsid w:val="00852857"/>
    <w:rsid w:val="00854CC5"/>
    <w:rsid w:val="008C0851"/>
    <w:rsid w:val="00955FDF"/>
    <w:rsid w:val="00960EF1"/>
    <w:rsid w:val="0098301D"/>
    <w:rsid w:val="00984115"/>
    <w:rsid w:val="0098757A"/>
    <w:rsid w:val="0099626C"/>
    <w:rsid w:val="009E63FB"/>
    <w:rsid w:val="00A31B6A"/>
    <w:rsid w:val="00A35EF6"/>
    <w:rsid w:val="00A562D2"/>
    <w:rsid w:val="00AC3FA5"/>
    <w:rsid w:val="00AD1D7E"/>
    <w:rsid w:val="00B04770"/>
    <w:rsid w:val="00B55EC3"/>
    <w:rsid w:val="00B812A7"/>
    <w:rsid w:val="00C2318B"/>
    <w:rsid w:val="00C97C96"/>
    <w:rsid w:val="00CF7B86"/>
    <w:rsid w:val="00D25D0E"/>
    <w:rsid w:val="00D33104"/>
    <w:rsid w:val="00D423DA"/>
    <w:rsid w:val="00D61DA3"/>
    <w:rsid w:val="00D72920"/>
    <w:rsid w:val="00D77FF9"/>
    <w:rsid w:val="00D8446A"/>
    <w:rsid w:val="00DE3696"/>
    <w:rsid w:val="00E17ACF"/>
    <w:rsid w:val="00E44E69"/>
    <w:rsid w:val="00E56307"/>
    <w:rsid w:val="00E65EAB"/>
    <w:rsid w:val="00E905C9"/>
    <w:rsid w:val="00EB6CE0"/>
    <w:rsid w:val="00EE134A"/>
    <w:rsid w:val="00F11CCB"/>
    <w:rsid w:val="00F21AE6"/>
    <w:rsid w:val="00F4549A"/>
    <w:rsid w:val="00F6481A"/>
    <w:rsid w:val="00F65EE2"/>
    <w:rsid w:val="00F7258A"/>
    <w:rsid w:val="00F832D3"/>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F3B37A-2FE2-4A3E-AE38-C3F2FE56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B1B"/>
    <w:rPr>
      <w:rFonts w:ascii="Segoe UI" w:hAnsi="Segoe UI" w:cs="Segoe UI"/>
      <w:sz w:val="18"/>
      <w:szCs w:val="18"/>
    </w:rPr>
  </w:style>
  <w:style w:type="paragraph" w:styleId="Kopfzeile">
    <w:name w:val="header"/>
    <w:basedOn w:val="Standard"/>
    <w:link w:val="KopfzeileZchn"/>
    <w:uiPriority w:val="99"/>
    <w:unhideWhenUsed/>
    <w:rsid w:val="00E17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ACF"/>
    <w:rPr>
      <w:rFonts w:ascii="Trebuchet MS" w:hAnsi="Trebuchet MS"/>
      <w:sz w:val="20"/>
    </w:rPr>
  </w:style>
  <w:style w:type="paragraph" w:styleId="Fuzeile">
    <w:name w:val="footer"/>
    <w:basedOn w:val="Standard"/>
    <w:link w:val="FuzeileZchn"/>
    <w:unhideWhenUsed/>
    <w:rsid w:val="00E17ACF"/>
    <w:pPr>
      <w:tabs>
        <w:tab w:val="center" w:pos="4536"/>
        <w:tab w:val="right" w:pos="9072"/>
      </w:tabs>
      <w:spacing w:after="0" w:line="240" w:lineRule="auto"/>
    </w:pPr>
  </w:style>
  <w:style w:type="character" w:customStyle="1" w:styleId="FuzeileZchn">
    <w:name w:val="Fußzeile Zchn"/>
    <w:basedOn w:val="Absatz-Standardschriftart"/>
    <w:link w:val="Fuzeile"/>
    <w:rsid w:val="00E17ACF"/>
    <w:rPr>
      <w:rFonts w:ascii="Trebuchet MS" w:hAnsi="Trebuchet MS"/>
      <w:sz w:val="20"/>
    </w:rPr>
  </w:style>
  <w:style w:type="character" w:styleId="Kommentarzeichen">
    <w:name w:val="annotation reference"/>
    <w:basedOn w:val="Absatz-Standardschriftart"/>
    <w:uiPriority w:val="99"/>
    <w:semiHidden/>
    <w:unhideWhenUsed/>
    <w:rsid w:val="00332498"/>
    <w:rPr>
      <w:sz w:val="16"/>
      <w:szCs w:val="16"/>
    </w:rPr>
  </w:style>
  <w:style w:type="paragraph" w:styleId="Kommentartext">
    <w:name w:val="annotation text"/>
    <w:basedOn w:val="Standard"/>
    <w:link w:val="KommentartextZchn"/>
    <w:uiPriority w:val="99"/>
    <w:semiHidden/>
    <w:unhideWhenUsed/>
    <w:rsid w:val="00332498"/>
    <w:pPr>
      <w:spacing w:line="240" w:lineRule="auto"/>
    </w:pPr>
    <w:rPr>
      <w:szCs w:val="20"/>
    </w:rPr>
  </w:style>
  <w:style w:type="character" w:customStyle="1" w:styleId="KommentartextZchn">
    <w:name w:val="Kommentartext Zchn"/>
    <w:basedOn w:val="Absatz-Standardschriftart"/>
    <w:link w:val="Kommentartext"/>
    <w:uiPriority w:val="99"/>
    <w:semiHidden/>
    <w:rsid w:val="00332498"/>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332498"/>
    <w:rPr>
      <w:b/>
      <w:bCs/>
    </w:rPr>
  </w:style>
  <w:style w:type="character" w:customStyle="1" w:styleId="KommentarthemaZchn">
    <w:name w:val="Kommentarthema Zchn"/>
    <w:basedOn w:val="KommentartextZchn"/>
    <w:link w:val="Kommentarthema"/>
    <w:uiPriority w:val="99"/>
    <w:semiHidden/>
    <w:rsid w:val="00332498"/>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4510</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BDO AG</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5 du guide destiné aux organes de vérification des comptes: Rapport succinct</dc:title>
  <dc:creator/>
  <cp:lastModifiedBy>Zurbuchen Kathrin, DIJ-AGR-GeM</cp:lastModifiedBy>
  <cp:revision>15</cp:revision>
  <cp:lastPrinted>2016-08-15T09:52:00Z</cp:lastPrinted>
  <dcterms:created xsi:type="dcterms:W3CDTF">2016-04-07T09:12:00Z</dcterms:created>
  <dcterms:modified xsi:type="dcterms:W3CDTF">2023-01-05T13:07:00Z</dcterms:modified>
</cp:coreProperties>
</file>