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B8" w:rsidRDefault="00006AB8">
      <w:pPr>
        <w:tabs>
          <w:tab w:val="left" w:pos="6804"/>
        </w:tabs>
        <w:rPr>
          <w:lang w:val="fr-FR"/>
        </w:rPr>
      </w:pPr>
      <w:bookmarkStart w:id="0" w:name="_GoBack"/>
      <w:bookmarkEnd w:id="0"/>
      <w:r>
        <w:rPr>
          <w:lang w:val="fr-FR"/>
        </w:rPr>
        <w:tab/>
      </w:r>
    </w:p>
    <w:p w:rsidR="00006AB8" w:rsidRDefault="00006AB8">
      <w:pPr>
        <w:tabs>
          <w:tab w:val="left" w:pos="6804"/>
        </w:tabs>
        <w:rPr>
          <w:lang w:val="fr-FR"/>
        </w:rPr>
      </w:pPr>
    </w:p>
    <w:p w:rsidR="00006AB8" w:rsidRDefault="00006AB8">
      <w:pPr>
        <w:tabs>
          <w:tab w:val="left" w:pos="6804"/>
        </w:tabs>
        <w:rPr>
          <w:lang w:val="fr-FR"/>
        </w:rPr>
      </w:pPr>
      <w:r>
        <w:rPr>
          <w:lang w:val="fr-FR"/>
        </w:rPr>
        <w:tab/>
      </w:r>
      <w:r w:rsidR="00E6328E">
        <w:rPr>
          <w:b/>
          <w:lang w:val="fr-FR"/>
        </w:rPr>
        <w:t>Teneur</w:t>
      </w:r>
      <w:r w:rsidR="00C22BF1">
        <w:rPr>
          <w:b/>
          <w:lang w:val="fr-FR"/>
        </w:rPr>
        <w:t xml:space="preserve">: </w:t>
      </w:r>
      <w:r w:rsidR="00D03723">
        <w:rPr>
          <w:b/>
          <w:lang w:val="fr-FR"/>
        </w:rPr>
        <w:t>octobre</w:t>
      </w:r>
      <w:r w:rsidR="004D7BAF">
        <w:rPr>
          <w:b/>
          <w:lang w:val="fr-FR"/>
        </w:rPr>
        <w:t xml:space="preserve"> 20</w:t>
      </w:r>
      <w:r w:rsidR="00B53331">
        <w:rPr>
          <w:b/>
          <w:lang w:val="fr-FR"/>
        </w:rPr>
        <w:t>2</w:t>
      </w:r>
      <w:r w:rsidR="00D95013">
        <w:rPr>
          <w:b/>
          <w:lang w:val="fr-FR"/>
        </w:rPr>
        <w:t>3</w:t>
      </w: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GrosserTitel"/>
        <w:rPr>
          <w:lang w:val="fr-FR"/>
        </w:rPr>
      </w:pPr>
      <w:r>
        <w:rPr>
          <w:sz w:val="72"/>
          <w:lang w:val="fr-FR"/>
        </w:rPr>
        <w:t>Règlement type</w:t>
      </w:r>
    </w:p>
    <w:p w:rsidR="00006AB8" w:rsidRDefault="00006AB8">
      <w:pPr>
        <w:pStyle w:val="GrosserTitel"/>
        <w:rPr>
          <w:lang w:val="fr-FR"/>
        </w:rPr>
      </w:pPr>
    </w:p>
    <w:p w:rsidR="00006AB8" w:rsidRDefault="00006AB8">
      <w:pPr>
        <w:pStyle w:val="GrosserTitel"/>
        <w:rPr>
          <w:sz w:val="72"/>
          <w:lang w:val="fr-FR"/>
        </w:rPr>
      </w:pPr>
      <w:r>
        <w:rPr>
          <w:sz w:val="72"/>
          <w:lang w:val="fr-FR"/>
        </w:rPr>
        <w:t>d'organisation</w:t>
      </w:r>
    </w:p>
    <w:p w:rsidR="00006AB8" w:rsidRDefault="00006AB8">
      <w:pPr>
        <w:pStyle w:val="GrosserTitel"/>
        <w:rPr>
          <w:lang w:val="fr-FR"/>
        </w:rPr>
      </w:pPr>
      <w:r>
        <w:rPr>
          <w:sz w:val="72"/>
          <w:lang w:val="fr-FR"/>
        </w:rPr>
        <w:br/>
        <w:t>(RO)</w:t>
      </w:r>
    </w:p>
    <w:p w:rsidR="00006AB8" w:rsidRDefault="00006AB8">
      <w:pPr>
        <w:pStyle w:val="GrosserTitel"/>
        <w:rPr>
          <w:lang w:val="fr-FR"/>
        </w:rPr>
      </w:pPr>
    </w:p>
    <w:p w:rsidR="00006AB8" w:rsidRPr="00A116DD" w:rsidRDefault="00006AB8">
      <w:pPr>
        <w:rPr>
          <w:lang w:val="fr-CH"/>
        </w:rPr>
      </w:pPr>
    </w:p>
    <w:p w:rsidR="00006AB8" w:rsidRDefault="00006AB8">
      <w:pPr>
        <w:pStyle w:val="GrosserTitel"/>
        <w:rPr>
          <w:lang w:val="fr-FR"/>
        </w:rPr>
      </w:pPr>
      <w:r>
        <w:rPr>
          <w:lang w:val="fr-FR"/>
        </w:rPr>
        <w:t>pour les</w:t>
      </w:r>
    </w:p>
    <w:p w:rsidR="00006AB8" w:rsidRDefault="00006AB8">
      <w:pPr>
        <w:pStyle w:val="GrosserTitel"/>
        <w:rPr>
          <w:lang w:val="fr-FR"/>
        </w:rPr>
      </w:pPr>
    </w:p>
    <w:p w:rsidR="00006AB8" w:rsidRDefault="00006AB8">
      <w:pPr>
        <w:pStyle w:val="GrosserTitel"/>
        <w:rPr>
          <w:lang w:val="fr-FR"/>
        </w:rPr>
      </w:pPr>
      <w:r>
        <w:rPr>
          <w:sz w:val="72"/>
          <w:lang w:val="fr-FR"/>
        </w:rPr>
        <w:t>communes municipales</w:t>
      </w: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Aufzhlungszeichen"/>
        <w:ind w:left="0" w:firstLine="0"/>
        <w:rPr>
          <w:b/>
          <w:i/>
          <w:lang w:val="fr-FR"/>
        </w:rPr>
      </w:pPr>
      <w:r>
        <w:rPr>
          <w:b/>
          <w:i/>
          <w:lang w:val="fr-FR"/>
        </w:rPr>
        <w:t xml:space="preserve">Pour l'examen préalable, nous vous prions de mettre en </w:t>
      </w:r>
      <w:r w:rsidR="00931F8A">
        <w:rPr>
          <w:b/>
          <w:i/>
          <w:lang w:val="fr-FR"/>
        </w:rPr>
        <w:t>évidence</w:t>
      </w:r>
      <w:r>
        <w:rPr>
          <w:b/>
          <w:i/>
          <w:lang w:val="fr-FR"/>
        </w:rPr>
        <w:t xml:space="preserve"> les modifications apportées au règlemen</w:t>
      </w:r>
      <w:r w:rsidR="004C1BAB">
        <w:rPr>
          <w:b/>
          <w:i/>
          <w:lang w:val="fr-FR"/>
        </w:rPr>
        <w:t xml:space="preserve">t </w:t>
      </w:r>
      <w:r>
        <w:rPr>
          <w:b/>
          <w:i/>
          <w:lang w:val="fr-FR"/>
        </w:rPr>
        <w:t>type (p.</w:t>
      </w:r>
      <w:r w:rsidR="001E754E">
        <w:rPr>
          <w:b/>
          <w:i/>
          <w:lang w:val="fr-FR"/>
        </w:rPr>
        <w:t xml:space="preserve"> </w:t>
      </w:r>
      <w:r>
        <w:rPr>
          <w:b/>
          <w:i/>
          <w:lang w:val="fr-FR"/>
        </w:rPr>
        <w:t xml:space="preserve">ex. en couleur ou en </w:t>
      </w:r>
      <w:r w:rsidR="00931F8A">
        <w:rPr>
          <w:b/>
          <w:i/>
          <w:lang w:val="fr-FR"/>
        </w:rPr>
        <w:t>mode correction</w:t>
      </w:r>
      <w:r>
        <w:rPr>
          <w:b/>
          <w:i/>
          <w:lang w:val="fr-FR"/>
        </w:rPr>
        <w:t>). Merci !</w:t>
      </w:r>
    </w:p>
    <w:p w:rsidR="00006AB8" w:rsidRDefault="00006AB8">
      <w:pPr>
        <w:rPr>
          <w:lang w:val="fr-FR"/>
        </w:rPr>
      </w:pPr>
    </w:p>
    <w:p w:rsidR="00006AB8" w:rsidRDefault="00A645D4">
      <w:pPr>
        <w:rPr>
          <w:lang w:val="fr-FR"/>
        </w:rPr>
      </w:pPr>
      <w:r>
        <w:rPr>
          <w:lang w:val="fr-FR"/>
        </w:rPr>
        <w:br w:type="page"/>
      </w:r>
    </w:p>
    <w:p w:rsidR="005117F5" w:rsidRDefault="005117F5">
      <w:pPr>
        <w:jc w:val="center"/>
        <w:rPr>
          <w:b/>
          <w:sz w:val="28"/>
          <w:lang w:val="fr-FR"/>
        </w:rPr>
      </w:pPr>
    </w:p>
    <w:p w:rsidR="00006AB8" w:rsidRDefault="00006AB8">
      <w:pPr>
        <w:jc w:val="center"/>
        <w:rPr>
          <w:b/>
          <w:sz w:val="28"/>
          <w:lang w:val="fr-FR"/>
        </w:rPr>
      </w:pPr>
      <w:r>
        <w:rPr>
          <w:b/>
          <w:sz w:val="28"/>
          <w:lang w:val="fr-FR"/>
        </w:rPr>
        <w:t>Table des matières</w:t>
      </w:r>
    </w:p>
    <w:p w:rsidR="00006AB8" w:rsidRDefault="00006AB8">
      <w:pPr>
        <w:rPr>
          <w:lang w:val="fr-FR"/>
        </w:rPr>
      </w:pPr>
    </w:p>
    <w:p w:rsidR="005B01A8" w:rsidRDefault="005B01A8">
      <w:pPr>
        <w:pStyle w:val="Verzeichnis1"/>
        <w:tabs>
          <w:tab w:val="right" w:leader="dot" w:pos="9515"/>
        </w:tabs>
        <w:rPr>
          <w:b w:val="0"/>
          <w:bCs w:val="0"/>
          <w:caps w:val="0"/>
          <w:noProof/>
          <w:sz w:val="24"/>
          <w:szCs w:val="24"/>
          <w:lang w:val="de-CH" w:eastAsia="de-CH"/>
        </w:rPr>
      </w:pPr>
      <w:r>
        <w:rPr>
          <w:caps w:val="0"/>
          <w:u w:val="single"/>
          <w:lang w:val="fr-FR"/>
        </w:rPr>
        <w:fldChar w:fldCharType="begin"/>
      </w:r>
      <w:r>
        <w:rPr>
          <w:caps w:val="0"/>
          <w:u w:val="single"/>
          <w:lang w:val="fr-FR"/>
        </w:rPr>
        <w:instrText xml:space="preserve"> TOC \o "1-3" \h \z \u </w:instrText>
      </w:r>
      <w:r>
        <w:rPr>
          <w:caps w:val="0"/>
          <w:u w:val="single"/>
          <w:lang w:val="fr-FR"/>
        </w:rPr>
        <w:fldChar w:fldCharType="separate"/>
      </w:r>
      <w:hyperlink w:anchor="_Toc344480924" w:history="1">
        <w:r w:rsidRPr="003B2A24">
          <w:rPr>
            <w:rStyle w:val="Hyperlink"/>
            <w:noProof/>
            <w:lang w:val="fr-FR"/>
          </w:rPr>
          <w:t>A. Organisation</w:t>
        </w:r>
        <w:r>
          <w:rPr>
            <w:noProof/>
            <w:webHidden/>
          </w:rPr>
          <w:tab/>
        </w:r>
        <w:r>
          <w:rPr>
            <w:noProof/>
            <w:webHidden/>
          </w:rPr>
          <w:fldChar w:fldCharType="begin"/>
        </w:r>
        <w:r>
          <w:rPr>
            <w:noProof/>
            <w:webHidden/>
          </w:rPr>
          <w:instrText xml:space="preserve"> PAGEREF _Toc344480924 \h </w:instrText>
        </w:r>
        <w:r>
          <w:rPr>
            <w:noProof/>
            <w:webHidden/>
          </w:rPr>
        </w:r>
        <w:r>
          <w:rPr>
            <w:noProof/>
            <w:webHidden/>
          </w:rPr>
          <w:fldChar w:fldCharType="separate"/>
        </w:r>
        <w:r w:rsidR="0061337F">
          <w:rPr>
            <w:noProof/>
            <w:webHidden/>
          </w:rPr>
          <w:t>3</w:t>
        </w:r>
        <w:r>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25" w:history="1">
        <w:r w:rsidR="005B01A8" w:rsidRPr="003B2A24">
          <w:rPr>
            <w:rStyle w:val="Hyperlink"/>
            <w:noProof/>
            <w:lang w:val="fr-FR"/>
          </w:rPr>
          <w:t>A.1 Les organes communaux</w:t>
        </w:r>
        <w:r w:rsidR="005B01A8">
          <w:rPr>
            <w:noProof/>
            <w:webHidden/>
          </w:rPr>
          <w:tab/>
        </w:r>
        <w:r w:rsidR="005B01A8">
          <w:rPr>
            <w:noProof/>
            <w:webHidden/>
          </w:rPr>
          <w:fldChar w:fldCharType="begin"/>
        </w:r>
        <w:r w:rsidR="005B01A8">
          <w:rPr>
            <w:noProof/>
            <w:webHidden/>
          </w:rPr>
          <w:instrText xml:space="preserve"> PAGEREF _Toc344480925 \h </w:instrText>
        </w:r>
        <w:r w:rsidR="005B01A8">
          <w:rPr>
            <w:noProof/>
            <w:webHidden/>
          </w:rPr>
        </w:r>
        <w:r w:rsidR="005B01A8">
          <w:rPr>
            <w:noProof/>
            <w:webHidden/>
          </w:rPr>
          <w:fldChar w:fldCharType="separate"/>
        </w:r>
        <w:r w:rsidR="0061337F">
          <w:rPr>
            <w:noProof/>
            <w:webHidden/>
          </w:rPr>
          <w:t>3</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26" w:history="1">
        <w:r w:rsidR="005B01A8" w:rsidRPr="003B2A24">
          <w:rPr>
            <w:rStyle w:val="Hyperlink"/>
            <w:noProof/>
            <w:lang w:val="fr-FR"/>
          </w:rPr>
          <w:t>A.2 Le corps électoral</w:t>
        </w:r>
        <w:r w:rsidR="005B01A8">
          <w:rPr>
            <w:noProof/>
            <w:webHidden/>
          </w:rPr>
          <w:tab/>
        </w:r>
        <w:r w:rsidR="005B01A8">
          <w:rPr>
            <w:noProof/>
            <w:webHidden/>
          </w:rPr>
          <w:fldChar w:fldCharType="begin"/>
        </w:r>
        <w:r w:rsidR="005B01A8">
          <w:rPr>
            <w:noProof/>
            <w:webHidden/>
          </w:rPr>
          <w:instrText xml:space="preserve"> PAGEREF _Toc344480926 \h </w:instrText>
        </w:r>
        <w:r w:rsidR="005B01A8">
          <w:rPr>
            <w:noProof/>
            <w:webHidden/>
          </w:rPr>
        </w:r>
        <w:r w:rsidR="005B01A8">
          <w:rPr>
            <w:noProof/>
            <w:webHidden/>
          </w:rPr>
          <w:fldChar w:fldCharType="separate"/>
        </w:r>
        <w:r w:rsidR="0061337F">
          <w:rPr>
            <w:noProof/>
            <w:webHidden/>
          </w:rPr>
          <w:t>3</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27" w:history="1">
        <w:r w:rsidR="005B01A8" w:rsidRPr="003B2A24">
          <w:rPr>
            <w:rStyle w:val="Hyperlink"/>
            <w:noProof/>
            <w:lang w:val="fr-FR"/>
          </w:rPr>
          <w:t>A.3 Le conseil municipal</w:t>
        </w:r>
        <w:r w:rsidR="005B01A8">
          <w:rPr>
            <w:noProof/>
            <w:webHidden/>
          </w:rPr>
          <w:tab/>
        </w:r>
        <w:r w:rsidR="005B01A8">
          <w:rPr>
            <w:noProof/>
            <w:webHidden/>
          </w:rPr>
          <w:fldChar w:fldCharType="begin"/>
        </w:r>
        <w:r w:rsidR="005B01A8">
          <w:rPr>
            <w:noProof/>
            <w:webHidden/>
          </w:rPr>
          <w:instrText xml:space="preserve"> PAGEREF _Toc344480927 \h </w:instrText>
        </w:r>
        <w:r w:rsidR="005B01A8">
          <w:rPr>
            <w:noProof/>
            <w:webHidden/>
          </w:rPr>
        </w:r>
        <w:r w:rsidR="005B01A8">
          <w:rPr>
            <w:noProof/>
            <w:webHidden/>
          </w:rPr>
          <w:fldChar w:fldCharType="separate"/>
        </w:r>
        <w:r w:rsidR="0061337F">
          <w:rPr>
            <w:noProof/>
            <w:webHidden/>
          </w:rPr>
          <w:t>4</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28" w:history="1">
        <w:r w:rsidR="005B01A8" w:rsidRPr="003B2A24">
          <w:rPr>
            <w:rStyle w:val="Hyperlink"/>
            <w:noProof/>
            <w:lang w:val="fr-FR"/>
          </w:rPr>
          <w:t>A.4 L'organe de vérification des comptes</w:t>
        </w:r>
        <w:r w:rsidR="005B01A8">
          <w:rPr>
            <w:noProof/>
            <w:webHidden/>
          </w:rPr>
          <w:tab/>
        </w:r>
        <w:r w:rsidR="005B01A8">
          <w:rPr>
            <w:noProof/>
            <w:webHidden/>
          </w:rPr>
          <w:fldChar w:fldCharType="begin"/>
        </w:r>
        <w:r w:rsidR="005B01A8">
          <w:rPr>
            <w:noProof/>
            <w:webHidden/>
          </w:rPr>
          <w:instrText xml:space="preserve"> PAGEREF _Toc344480928 \h </w:instrText>
        </w:r>
        <w:r w:rsidR="005B01A8">
          <w:rPr>
            <w:noProof/>
            <w:webHidden/>
          </w:rPr>
        </w:r>
        <w:r w:rsidR="005B01A8">
          <w:rPr>
            <w:noProof/>
            <w:webHidden/>
          </w:rPr>
          <w:fldChar w:fldCharType="separate"/>
        </w:r>
        <w:r w:rsidR="0061337F">
          <w:rPr>
            <w:noProof/>
            <w:webHidden/>
          </w:rPr>
          <w:t>5</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29" w:history="1">
        <w:r w:rsidR="005B01A8" w:rsidRPr="003B2A24">
          <w:rPr>
            <w:rStyle w:val="Hyperlink"/>
            <w:noProof/>
            <w:lang w:val="fr-FR"/>
          </w:rPr>
          <w:t>A.5 Les commissions</w:t>
        </w:r>
        <w:r w:rsidR="005B01A8">
          <w:rPr>
            <w:noProof/>
            <w:webHidden/>
          </w:rPr>
          <w:tab/>
        </w:r>
        <w:r w:rsidR="005B01A8">
          <w:rPr>
            <w:noProof/>
            <w:webHidden/>
          </w:rPr>
          <w:fldChar w:fldCharType="begin"/>
        </w:r>
        <w:r w:rsidR="005B01A8">
          <w:rPr>
            <w:noProof/>
            <w:webHidden/>
          </w:rPr>
          <w:instrText xml:space="preserve"> PAGEREF _Toc344480929 \h </w:instrText>
        </w:r>
        <w:r w:rsidR="005B01A8">
          <w:rPr>
            <w:noProof/>
            <w:webHidden/>
          </w:rPr>
        </w:r>
        <w:r w:rsidR="005B01A8">
          <w:rPr>
            <w:noProof/>
            <w:webHidden/>
          </w:rPr>
          <w:fldChar w:fldCharType="separate"/>
        </w:r>
        <w:r w:rsidR="0061337F">
          <w:rPr>
            <w:noProof/>
            <w:webHidden/>
          </w:rPr>
          <w:t>6</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0" w:history="1">
        <w:r w:rsidR="005B01A8" w:rsidRPr="003B2A24">
          <w:rPr>
            <w:rStyle w:val="Hyperlink"/>
            <w:noProof/>
            <w:lang w:val="fr-FR"/>
          </w:rPr>
          <w:t>A.6 Le personnel communal</w:t>
        </w:r>
        <w:r w:rsidR="005B01A8">
          <w:rPr>
            <w:noProof/>
            <w:webHidden/>
          </w:rPr>
          <w:tab/>
        </w:r>
        <w:r w:rsidR="005B01A8">
          <w:rPr>
            <w:noProof/>
            <w:webHidden/>
          </w:rPr>
          <w:fldChar w:fldCharType="begin"/>
        </w:r>
        <w:r w:rsidR="005B01A8">
          <w:rPr>
            <w:noProof/>
            <w:webHidden/>
          </w:rPr>
          <w:instrText xml:space="preserve"> PAGEREF _Toc344480930 \h </w:instrText>
        </w:r>
        <w:r w:rsidR="005B01A8">
          <w:rPr>
            <w:noProof/>
            <w:webHidden/>
          </w:rPr>
        </w:r>
        <w:r w:rsidR="005B01A8">
          <w:rPr>
            <w:noProof/>
            <w:webHidden/>
          </w:rPr>
          <w:fldChar w:fldCharType="separate"/>
        </w:r>
        <w:r w:rsidR="0061337F">
          <w:rPr>
            <w:noProof/>
            <w:webHidden/>
          </w:rPr>
          <w:t>6</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1" w:history="1">
        <w:r w:rsidR="005B01A8" w:rsidRPr="003B2A24">
          <w:rPr>
            <w:rStyle w:val="Hyperlink"/>
            <w:noProof/>
            <w:lang w:val="fr-FR"/>
          </w:rPr>
          <w:t>A.7 Le secrétariat</w:t>
        </w:r>
        <w:r w:rsidR="005B01A8">
          <w:rPr>
            <w:noProof/>
            <w:webHidden/>
          </w:rPr>
          <w:tab/>
        </w:r>
        <w:r w:rsidR="005B01A8">
          <w:rPr>
            <w:noProof/>
            <w:webHidden/>
          </w:rPr>
          <w:fldChar w:fldCharType="begin"/>
        </w:r>
        <w:r w:rsidR="005B01A8">
          <w:rPr>
            <w:noProof/>
            <w:webHidden/>
          </w:rPr>
          <w:instrText xml:space="preserve"> PAGEREF _Toc344480931 \h </w:instrText>
        </w:r>
        <w:r w:rsidR="005B01A8">
          <w:rPr>
            <w:noProof/>
            <w:webHidden/>
          </w:rPr>
        </w:r>
        <w:r w:rsidR="005B01A8">
          <w:rPr>
            <w:noProof/>
            <w:webHidden/>
          </w:rPr>
          <w:fldChar w:fldCharType="separate"/>
        </w:r>
        <w:r w:rsidR="0061337F">
          <w:rPr>
            <w:noProof/>
            <w:webHidden/>
          </w:rPr>
          <w:t>6</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32" w:history="1">
        <w:r w:rsidR="005B01A8" w:rsidRPr="003B2A24">
          <w:rPr>
            <w:rStyle w:val="Hyperlink"/>
            <w:noProof/>
            <w:lang w:val="fr-FR"/>
          </w:rPr>
          <w:t>B. Droits politiques</w:t>
        </w:r>
        <w:r w:rsidR="005B01A8">
          <w:rPr>
            <w:noProof/>
            <w:webHidden/>
          </w:rPr>
          <w:tab/>
        </w:r>
        <w:r w:rsidR="005B01A8">
          <w:rPr>
            <w:noProof/>
            <w:webHidden/>
          </w:rPr>
          <w:fldChar w:fldCharType="begin"/>
        </w:r>
        <w:r w:rsidR="005B01A8">
          <w:rPr>
            <w:noProof/>
            <w:webHidden/>
          </w:rPr>
          <w:instrText xml:space="preserve"> PAGEREF _Toc344480932 \h </w:instrText>
        </w:r>
        <w:r w:rsidR="005B01A8">
          <w:rPr>
            <w:noProof/>
            <w:webHidden/>
          </w:rPr>
        </w:r>
        <w:r w:rsidR="005B01A8">
          <w:rPr>
            <w:noProof/>
            <w:webHidden/>
          </w:rPr>
          <w:fldChar w:fldCharType="separate"/>
        </w:r>
        <w:r w:rsidR="0061337F">
          <w:rPr>
            <w:noProof/>
            <w:webHidden/>
          </w:rPr>
          <w:t>7</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3" w:history="1">
        <w:r w:rsidR="005B01A8" w:rsidRPr="003B2A24">
          <w:rPr>
            <w:rStyle w:val="Hyperlink"/>
            <w:noProof/>
            <w:lang w:val="fr-FR"/>
          </w:rPr>
          <w:t>B.1 Droit de vote</w:t>
        </w:r>
        <w:r w:rsidR="005B01A8">
          <w:rPr>
            <w:noProof/>
            <w:webHidden/>
          </w:rPr>
          <w:tab/>
        </w:r>
        <w:r w:rsidR="005B01A8">
          <w:rPr>
            <w:noProof/>
            <w:webHidden/>
          </w:rPr>
          <w:fldChar w:fldCharType="begin"/>
        </w:r>
        <w:r w:rsidR="005B01A8">
          <w:rPr>
            <w:noProof/>
            <w:webHidden/>
          </w:rPr>
          <w:instrText xml:space="preserve"> PAGEREF _Toc344480933 \h </w:instrText>
        </w:r>
        <w:r w:rsidR="005B01A8">
          <w:rPr>
            <w:noProof/>
            <w:webHidden/>
          </w:rPr>
        </w:r>
        <w:r w:rsidR="005B01A8">
          <w:rPr>
            <w:noProof/>
            <w:webHidden/>
          </w:rPr>
          <w:fldChar w:fldCharType="separate"/>
        </w:r>
        <w:r w:rsidR="0061337F">
          <w:rPr>
            <w:noProof/>
            <w:webHidden/>
          </w:rPr>
          <w:t>7</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4" w:history="1">
        <w:r w:rsidR="005B01A8" w:rsidRPr="003B2A24">
          <w:rPr>
            <w:rStyle w:val="Hyperlink"/>
            <w:noProof/>
            <w:lang w:val="fr-FR"/>
          </w:rPr>
          <w:t>B.2 Initiative</w:t>
        </w:r>
        <w:r w:rsidR="005B01A8">
          <w:rPr>
            <w:noProof/>
            <w:webHidden/>
          </w:rPr>
          <w:tab/>
        </w:r>
        <w:r w:rsidR="005B01A8">
          <w:rPr>
            <w:noProof/>
            <w:webHidden/>
          </w:rPr>
          <w:fldChar w:fldCharType="begin"/>
        </w:r>
        <w:r w:rsidR="005B01A8">
          <w:rPr>
            <w:noProof/>
            <w:webHidden/>
          </w:rPr>
          <w:instrText xml:space="preserve"> PAGEREF _Toc344480934 \h </w:instrText>
        </w:r>
        <w:r w:rsidR="005B01A8">
          <w:rPr>
            <w:noProof/>
            <w:webHidden/>
          </w:rPr>
        </w:r>
        <w:r w:rsidR="005B01A8">
          <w:rPr>
            <w:noProof/>
            <w:webHidden/>
          </w:rPr>
          <w:fldChar w:fldCharType="separate"/>
        </w:r>
        <w:r w:rsidR="0061337F">
          <w:rPr>
            <w:noProof/>
            <w:webHidden/>
          </w:rPr>
          <w:t>7</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5" w:history="1">
        <w:r w:rsidR="005B01A8" w:rsidRPr="003B2A24">
          <w:rPr>
            <w:rStyle w:val="Hyperlink"/>
            <w:noProof/>
            <w:lang w:val="fr-FR"/>
          </w:rPr>
          <w:t>B.3 Votation facultative (référendum)</w:t>
        </w:r>
        <w:r w:rsidR="005B01A8">
          <w:rPr>
            <w:noProof/>
            <w:webHidden/>
          </w:rPr>
          <w:tab/>
        </w:r>
        <w:r w:rsidR="005B01A8">
          <w:rPr>
            <w:noProof/>
            <w:webHidden/>
          </w:rPr>
          <w:fldChar w:fldCharType="begin"/>
        </w:r>
        <w:r w:rsidR="005B01A8">
          <w:rPr>
            <w:noProof/>
            <w:webHidden/>
          </w:rPr>
          <w:instrText xml:space="preserve"> PAGEREF _Toc344480935 \h </w:instrText>
        </w:r>
        <w:r w:rsidR="005B01A8">
          <w:rPr>
            <w:noProof/>
            <w:webHidden/>
          </w:rPr>
        </w:r>
        <w:r w:rsidR="005B01A8">
          <w:rPr>
            <w:noProof/>
            <w:webHidden/>
          </w:rPr>
          <w:fldChar w:fldCharType="separate"/>
        </w:r>
        <w:r w:rsidR="0061337F">
          <w:rPr>
            <w:noProof/>
            <w:webHidden/>
          </w:rPr>
          <w:t>8</w:t>
        </w:r>
        <w:r w:rsidR="005B01A8">
          <w:rPr>
            <w:noProof/>
            <w:webHidden/>
          </w:rPr>
          <w:fldChar w:fldCharType="end"/>
        </w:r>
      </w:hyperlink>
    </w:p>
    <w:p w:rsidR="005B01A8" w:rsidRDefault="008064D5">
      <w:pPr>
        <w:pStyle w:val="Verzeichnis3"/>
        <w:tabs>
          <w:tab w:val="right" w:leader="dot" w:pos="9515"/>
        </w:tabs>
        <w:rPr>
          <w:i w:val="0"/>
          <w:iCs w:val="0"/>
          <w:noProof/>
          <w:sz w:val="24"/>
          <w:szCs w:val="24"/>
          <w:lang w:val="de-CH" w:eastAsia="de-CH"/>
        </w:rPr>
      </w:pPr>
      <w:hyperlink w:anchor="_Toc344480936" w:history="1">
        <w:r w:rsidR="005B01A8" w:rsidRPr="003B2A24">
          <w:rPr>
            <w:rStyle w:val="Hyperlink"/>
            <w:bCs/>
            <w:noProof/>
            <w:lang w:val="fr-FR"/>
          </w:rPr>
          <w:t>Variante aux articles 25 ss</w:t>
        </w:r>
        <w:r w:rsidR="005B01A8">
          <w:rPr>
            <w:noProof/>
            <w:webHidden/>
          </w:rPr>
          <w:tab/>
        </w:r>
        <w:r w:rsidR="005B01A8">
          <w:rPr>
            <w:noProof/>
            <w:webHidden/>
          </w:rPr>
          <w:fldChar w:fldCharType="begin"/>
        </w:r>
        <w:r w:rsidR="005B01A8">
          <w:rPr>
            <w:noProof/>
            <w:webHidden/>
          </w:rPr>
          <w:instrText xml:space="preserve"> PAGEREF _Toc344480936 \h </w:instrText>
        </w:r>
        <w:r w:rsidR="005B01A8">
          <w:rPr>
            <w:noProof/>
            <w:webHidden/>
          </w:rPr>
        </w:r>
        <w:r w:rsidR="005B01A8">
          <w:rPr>
            <w:noProof/>
            <w:webHidden/>
          </w:rPr>
          <w:fldChar w:fldCharType="separate"/>
        </w:r>
        <w:r w:rsidR="0061337F">
          <w:rPr>
            <w:noProof/>
            <w:webHidden/>
          </w:rPr>
          <w:t>8</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7" w:history="1">
        <w:r w:rsidR="005B01A8" w:rsidRPr="003B2A24">
          <w:rPr>
            <w:rStyle w:val="Hyperlink"/>
            <w:noProof/>
            <w:lang w:val="fr-FR"/>
          </w:rPr>
          <w:t>B.4 Pétition</w:t>
        </w:r>
        <w:r w:rsidR="005B01A8">
          <w:rPr>
            <w:noProof/>
            <w:webHidden/>
          </w:rPr>
          <w:tab/>
        </w:r>
        <w:r w:rsidR="005B01A8">
          <w:rPr>
            <w:noProof/>
            <w:webHidden/>
          </w:rPr>
          <w:fldChar w:fldCharType="begin"/>
        </w:r>
        <w:r w:rsidR="005B01A8">
          <w:rPr>
            <w:noProof/>
            <w:webHidden/>
          </w:rPr>
          <w:instrText xml:space="preserve"> PAGEREF _Toc344480937 \h </w:instrText>
        </w:r>
        <w:r w:rsidR="005B01A8">
          <w:rPr>
            <w:noProof/>
            <w:webHidden/>
          </w:rPr>
        </w:r>
        <w:r w:rsidR="005B01A8">
          <w:rPr>
            <w:noProof/>
            <w:webHidden/>
          </w:rPr>
          <w:fldChar w:fldCharType="separate"/>
        </w:r>
        <w:r w:rsidR="0061337F">
          <w:rPr>
            <w:noProof/>
            <w:webHidden/>
          </w:rPr>
          <w:t>9</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38" w:history="1">
        <w:r w:rsidR="005B01A8" w:rsidRPr="003B2A24">
          <w:rPr>
            <w:rStyle w:val="Hyperlink"/>
            <w:noProof/>
            <w:lang w:val="fr-FR"/>
          </w:rPr>
          <w:t>C. Procédure devant l'assemblée municipale</w:t>
        </w:r>
        <w:r w:rsidR="005B01A8">
          <w:rPr>
            <w:noProof/>
            <w:webHidden/>
          </w:rPr>
          <w:tab/>
        </w:r>
        <w:r w:rsidR="005B01A8">
          <w:rPr>
            <w:noProof/>
            <w:webHidden/>
          </w:rPr>
          <w:fldChar w:fldCharType="begin"/>
        </w:r>
        <w:r w:rsidR="005B01A8">
          <w:rPr>
            <w:noProof/>
            <w:webHidden/>
          </w:rPr>
          <w:instrText xml:space="preserve"> PAGEREF _Toc344480938 \h </w:instrText>
        </w:r>
        <w:r w:rsidR="005B01A8">
          <w:rPr>
            <w:noProof/>
            <w:webHidden/>
          </w:rPr>
        </w:r>
        <w:r w:rsidR="005B01A8">
          <w:rPr>
            <w:noProof/>
            <w:webHidden/>
          </w:rPr>
          <w:fldChar w:fldCharType="separate"/>
        </w:r>
        <w:r w:rsidR="0061337F">
          <w:rPr>
            <w:noProof/>
            <w:webHidden/>
          </w:rPr>
          <w:t>9</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39" w:history="1">
        <w:r w:rsidR="005B01A8" w:rsidRPr="003B2A24">
          <w:rPr>
            <w:rStyle w:val="Hyperlink"/>
            <w:noProof/>
            <w:lang w:val="fr-FR"/>
          </w:rPr>
          <w:t>C.1 Généralités</w:t>
        </w:r>
        <w:r w:rsidR="005B01A8">
          <w:rPr>
            <w:noProof/>
            <w:webHidden/>
          </w:rPr>
          <w:tab/>
        </w:r>
        <w:r w:rsidR="005B01A8">
          <w:rPr>
            <w:noProof/>
            <w:webHidden/>
          </w:rPr>
          <w:fldChar w:fldCharType="begin"/>
        </w:r>
        <w:r w:rsidR="005B01A8">
          <w:rPr>
            <w:noProof/>
            <w:webHidden/>
          </w:rPr>
          <w:instrText xml:space="preserve"> PAGEREF _Toc344480939 \h </w:instrText>
        </w:r>
        <w:r w:rsidR="005B01A8">
          <w:rPr>
            <w:noProof/>
            <w:webHidden/>
          </w:rPr>
        </w:r>
        <w:r w:rsidR="005B01A8">
          <w:rPr>
            <w:noProof/>
            <w:webHidden/>
          </w:rPr>
          <w:fldChar w:fldCharType="separate"/>
        </w:r>
        <w:r w:rsidR="0061337F">
          <w:rPr>
            <w:noProof/>
            <w:webHidden/>
          </w:rPr>
          <w:t>9</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0" w:history="1">
        <w:r w:rsidR="005B01A8" w:rsidRPr="003B2A24">
          <w:rPr>
            <w:rStyle w:val="Hyperlink"/>
            <w:noProof/>
            <w:lang w:val="fr-FR"/>
          </w:rPr>
          <w:t>C.2 Votations</w:t>
        </w:r>
        <w:r w:rsidR="005B01A8">
          <w:rPr>
            <w:noProof/>
            <w:webHidden/>
          </w:rPr>
          <w:tab/>
        </w:r>
        <w:r w:rsidR="005B01A8">
          <w:rPr>
            <w:noProof/>
            <w:webHidden/>
          </w:rPr>
          <w:fldChar w:fldCharType="begin"/>
        </w:r>
        <w:r w:rsidR="005B01A8">
          <w:rPr>
            <w:noProof/>
            <w:webHidden/>
          </w:rPr>
          <w:instrText xml:space="preserve"> PAGEREF _Toc344480940 \h </w:instrText>
        </w:r>
        <w:r w:rsidR="005B01A8">
          <w:rPr>
            <w:noProof/>
            <w:webHidden/>
          </w:rPr>
        </w:r>
        <w:r w:rsidR="005B01A8">
          <w:rPr>
            <w:noProof/>
            <w:webHidden/>
          </w:rPr>
          <w:fldChar w:fldCharType="separate"/>
        </w:r>
        <w:r w:rsidR="0061337F">
          <w:rPr>
            <w:noProof/>
            <w:webHidden/>
          </w:rPr>
          <w:t>11</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1" w:history="1">
        <w:r w:rsidR="005B01A8" w:rsidRPr="003B2A24">
          <w:rPr>
            <w:rStyle w:val="Hyperlink"/>
            <w:noProof/>
            <w:lang w:val="fr-FR"/>
          </w:rPr>
          <w:t>C.3 Elections</w:t>
        </w:r>
        <w:r w:rsidR="005B01A8">
          <w:rPr>
            <w:noProof/>
            <w:webHidden/>
          </w:rPr>
          <w:tab/>
        </w:r>
        <w:r w:rsidR="005B01A8">
          <w:rPr>
            <w:noProof/>
            <w:webHidden/>
          </w:rPr>
          <w:fldChar w:fldCharType="begin"/>
        </w:r>
        <w:r w:rsidR="005B01A8">
          <w:rPr>
            <w:noProof/>
            <w:webHidden/>
          </w:rPr>
          <w:instrText xml:space="preserve"> PAGEREF _Toc344480941 \h </w:instrText>
        </w:r>
        <w:r w:rsidR="005B01A8">
          <w:rPr>
            <w:noProof/>
            <w:webHidden/>
          </w:rPr>
        </w:r>
        <w:r w:rsidR="005B01A8">
          <w:rPr>
            <w:noProof/>
            <w:webHidden/>
          </w:rPr>
          <w:fldChar w:fldCharType="separate"/>
        </w:r>
        <w:r w:rsidR="0061337F">
          <w:rPr>
            <w:noProof/>
            <w:webHidden/>
          </w:rPr>
          <w:t>12</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42" w:history="1">
        <w:r w:rsidR="005B01A8" w:rsidRPr="003B2A24">
          <w:rPr>
            <w:rStyle w:val="Hyperlink"/>
            <w:noProof/>
            <w:lang w:val="fr-FR"/>
          </w:rPr>
          <w:t>D. Publicité, information, procès-verbaux</w:t>
        </w:r>
        <w:r w:rsidR="005B01A8">
          <w:rPr>
            <w:noProof/>
            <w:webHidden/>
          </w:rPr>
          <w:tab/>
        </w:r>
        <w:r w:rsidR="005B01A8">
          <w:rPr>
            <w:noProof/>
            <w:webHidden/>
          </w:rPr>
          <w:fldChar w:fldCharType="begin"/>
        </w:r>
        <w:r w:rsidR="005B01A8">
          <w:rPr>
            <w:noProof/>
            <w:webHidden/>
          </w:rPr>
          <w:instrText xml:space="preserve"> PAGEREF _Toc344480942 \h </w:instrText>
        </w:r>
        <w:r w:rsidR="005B01A8">
          <w:rPr>
            <w:noProof/>
            <w:webHidden/>
          </w:rPr>
        </w:r>
        <w:r w:rsidR="005B01A8">
          <w:rPr>
            <w:noProof/>
            <w:webHidden/>
          </w:rPr>
          <w:fldChar w:fldCharType="separate"/>
        </w:r>
        <w:r w:rsidR="0061337F">
          <w:rPr>
            <w:noProof/>
            <w:webHidden/>
          </w:rPr>
          <w:t>15</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3" w:history="1">
        <w:r w:rsidR="005B01A8" w:rsidRPr="003B2A24">
          <w:rPr>
            <w:rStyle w:val="Hyperlink"/>
            <w:noProof/>
            <w:lang w:val="fr-FR"/>
          </w:rPr>
          <w:t>D.1 Publicité</w:t>
        </w:r>
        <w:r w:rsidR="005B01A8">
          <w:rPr>
            <w:noProof/>
            <w:webHidden/>
          </w:rPr>
          <w:tab/>
        </w:r>
        <w:r w:rsidR="005B01A8">
          <w:rPr>
            <w:noProof/>
            <w:webHidden/>
          </w:rPr>
          <w:fldChar w:fldCharType="begin"/>
        </w:r>
        <w:r w:rsidR="005B01A8">
          <w:rPr>
            <w:noProof/>
            <w:webHidden/>
          </w:rPr>
          <w:instrText xml:space="preserve"> PAGEREF _Toc344480943 \h </w:instrText>
        </w:r>
        <w:r w:rsidR="005B01A8">
          <w:rPr>
            <w:noProof/>
            <w:webHidden/>
          </w:rPr>
        </w:r>
        <w:r w:rsidR="005B01A8">
          <w:rPr>
            <w:noProof/>
            <w:webHidden/>
          </w:rPr>
          <w:fldChar w:fldCharType="separate"/>
        </w:r>
        <w:r w:rsidR="0061337F">
          <w:rPr>
            <w:noProof/>
            <w:webHidden/>
          </w:rPr>
          <w:t>15</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4" w:history="1">
        <w:r w:rsidR="005B01A8" w:rsidRPr="003B2A24">
          <w:rPr>
            <w:rStyle w:val="Hyperlink"/>
            <w:noProof/>
            <w:lang w:val="fr-FR"/>
          </w:rPr>
          <w:t>D.2 Information</w:t>
        </w:r>
        <w:r w:rsidR="005B01A8">
          <w:rPr>
            <w:noProof/>
            <w:webHidden/>
          </w:rPr>
          <w:tab/>
        </w:r>
        <w:r w:rsidR="005B01A8">
          <w:rPr>
            <w:noProof/>
            <w:webHidden/>
          </w:rPr>
          <w:fldChar w:fldCharType="begin"/>
        </w:r>
        <w:r w:rsidR="005B01A8">
          <w:rPr>
            <w:noProof/>
            <w:webHidden/>
          </w:rPr>
          <w:instrText xml:space="preserve"> PAGEREF _Toc344480944 \h </w:instrText>
        </w:r>
        <w:r w:rsidR="005B01A8">
          <w:rPr>
            <w:noProof/>
            <w:webHidden/>
          </w:rPr>
        </w:r>
        <w:r w:rsidR="005B01A8">
          <w:rPr>
            <w:noProof/>
            <w:webHidden/>
          </w:rPr>
          <w:fldChar w:fldCharType="separate"/>
        </w:r>
        <w:r w:rsidR="0061337F">
          <w:rPr>
            <w:noProof/>
            <w:webHidden/>
          </w:rPr>
          <w:t>16</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5" w:history="1">
        <w:r w:rsidR="005B01A8" w:rsidRPr="003B2A24">
          <w:rPr>
            <w:rStyle w:val="Hyperlink"/>
            <w:noProof/>
            <w:lang w:val="fr-FR"/>
          </w:rPr>
          <w:t>D.3 Procès-verbaux</w:t>
        </w:r>
        <w:r w:rsidR="005B01A8">
          <w:rPr>
            <w:noProof/>
            <w:webHidden/>
          </w:rPr>
          <w:tab/>
        </w:r>
        <w:r w:rsidR="005B01A8">
          <w:rPr>
            <w:noProof/>
            <w:webHidden/>
          </w:rPr>
          <w:fldChar w:fldCharType="begin"/>
        </w:r>
        <w:r w:rsidR="005B01A8">
          <w:rPr>
            <w:noProof/>
            <w:webHidden/>
          </w:rPr>
          <w:instrText xml:space="preserve"> PAGEREF _Toc344480945 \h </w:instrText>
        </w:r>
        <w:r w:rsidR="005B01A8">
          <w:rPr>
            <w:noProof/>
            <w:webHidden/>
          </w:rPr>
        </w:r>
        <w:r w:rsidR="005B01A8">
          <w:rPr>
            <w:noProof/>
            <w:webHidden/>
          </w:rPr>
          <w:fldChar w:fldCharType="separate"/>
        </w:r>
        <w:r w:rsidR="0061337F">
          <w:rPr>
            <w:noProof/>
            <w:webHidden/>
          </w:rPr>
          <w:t>16</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46" w:history="1">
        <w:r w:rsidR="005B01A8" w:rsidRPr="003B2A24">
          <w:rPr>
            <w:rStyle w:val="Hyperlink"/>
            <w:noProof/>
            <w:lang w:val="fr-FR"/>
          </w:rPr>
          <w:t>E. Tâches</w:t>
        </w:r>
        <w:r w:rsidR="005B01A8">
          <w:rPr>
            <w:noProof/>
            <w:webHidden/>
          </w:rPr>
          <w:tab/>
        </w:r>
        <w:r w:rsidR="005B01A8">
          <w:rPr>
            <w:noProof/>
            <w:webHidden/>
          </w:rPr>
          <w:fldChar w:fldCharType="begin"/>
        </w:r>
        <w:r w:rsidR="005B01A8">
          <w:rPr>
            <w:noProof/>
            <w:webHidden/>
          </w:rPr>
          <w:instrText xml:space="preserve"> PAGEREF _Toc344480946 \h </w:instrText>
        </w:r>
        <w:r w:rsidR="005B01A8">
          <w:rPr>
            <w:noProof/>
            <w:webHidden/>
          </w:rPr>
        </w:r>
        <w:r w:rsidR="005B01A8">
          <w:rPr>
            <w:noProof/>
            <w:webHidden/>
          </w:rPr>
          <w:fldChar w:fldCharType="separate"/>
        </w:r>
        <w:r w:rsidR="0061337F">
          <w:rPr>
            <w:noProof/>
            <w:webHidden/>
          </w:rPr>
          <w:t>17</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7" w:history="1">
        <w:r w:rsidR="005B01A8" w:rsidRPr="003B2A24">
          <w:rPr>
            <w:rStyle w:val="Hyperlink"/>
            <w:noProof/>
            <w:lang w:val="fr-FR"/>
          </w:rPr>
          <w:t>E.1 Détermination des tâches</w:t>
        </w:r>
        <w:r w:rsidR="005B01A8">
          <w:rPr>
            <w:noProof/>
            <w:webHidden/>
          </w:rPr>
          <w:tab/>
        </w:r>
        <w:r w:rsidR="005B01A8">
          <w:rPr>
            <w:noProof/>
            <w:webHidden/>
          </w:rPr>
          <w:fldChar w:fldCharType="begin"/>
        </w:r>
        <w:r w:rsidR="005B01A8">
          <w:rPr>
            <w:noProof/>
            <w:webHidden/>
          </w:rPr>
          <w:instrText xml:space="preserve"> PAGEREF _Toc344480947 \h </w:instrText>
        </w:r>
        <w:r w:rsidR="005B01A8">
          <w:rPr>
            <w:noProof/>
            <w:webHidden/>
          </w:rPr>
        </w:r>
        <w:r w:rsidR="005B01A8">
          <w:rPr>
            <w:noProof/>
            <w:webHidden/>
          </w:rPr>
          <w:fldChar w:fldCharType="separate"/>
        </w:r>
        <w:r w:rsidR="0061337F">
          <w:rPr>
            <w:noProof/>
            <w:webHidden/>
          </w:rPr>
          <w:t>17</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48" w:history="1">
        <w:r w:rsidR="005B01A8" w:rsidRPr="003B2A24">
          <w:rPr>
            <w:rStyle w:val="Hyperlink"/>
            <w:noProof/>
            <w:lang w:val="fr-FR"/>
          </w:rPr>
          <w:t>E.2 Accomplissement des tâches</w:t>
        </w:r>
        <w:r w:rsidR="005B01A8">
          <w:rPr>
            <w:noProof/>
            <w:webHidden/>
          </w:rPr>
          <w:tab/>
        </w:r>
        <w:r w:rsidR="005B01A8">
          <w:rPr>
            <w:noProof/>
            <w:webHidden/>
          </w:rPr>
          <w:fldChar w:fldCharType="begin"/>
        </w:r>
        <w:r w:rsidR="005B01A8">
          <w:rPr>
            <w:noProof/>
            <w:webHidden/>
          </w:rPr>
          <w:instrText xml:space="preserve"> PAGEREF _Toc344480948 \h </w:instrText>
        </w:r>
        <w:r w:rsidR="005B01A8">
          <w:rPr>
            <w:noProof/>
            <w:webHidden/>
          </w:rPr>
        </w:r>
        <w:r w:rsidR="005B01A8">
          <w:rPr>
            <w:noProof/>
            <w:webHidden/>
          </w:rPr>
          <w:fldChar w:fldCharType="separate"/>
        </w:r>
        <w:r w:rsidR="0061337F">
          <w:rPr>
            <w:noProof/>
            <w:webHidden/>
          </w:rPr>
          <w:t>18</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49" w:history="1">
        <w:r w:rsidR="005B01A8" w:rsidRPr="003B2A24">
          <w:rPr>
            <w:rStyle w:val="Hyperlink"/>
            <w:noProof/>
            <w:lang w:val="fr-FR"/>
          </w:rPr>
          <w:t>F. Responsabilités et voies de droit</w:t>
        </w:r>
        <w:r w:rsidR="005B01A8">
          <w:rPr>
            <w:noProof/>
            <w:webHidden/>
          </w:rPr>
          <w:tab/>
        </w:r>
        <w:r w:rsidR="005B01A8">
          <w:rPr>
            <w:noProof/>
            <w:webHidden/>
          </w:rPr>
          <w:fldChar w:fldCharType="begin"/>
        </w:r>
        <w:r w:rsidR="005B01A8">
          <w:rPr>
            <w:noProof/>
            <w:webHidden/>
          </w:rPr>
          <w:instrText xml:space="preserve"> PAGEREF _Toc344480949 \h </w:instrText>
        </w:r>
        <w:r w:rsidR="005B01A8">
          <w:rPr>
            <w:noProof/>
            <w:webHidden/>
          </w:rPr>
        </w:r>
        <w:r w:rsidR="005B01A8">
          <w:rPr>
            <w:noProof/>
            <w:webHidden/>
          </w:rPr>
          <w:fldChar w:fldCharType="separate"/>
        </w:r>
        <w:r w:rsidR="0061337F">
          <w:rPr>
            <w:noProof/>
            <w:webHidden/>
          </w:rPr>
          <w:t>18</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50" w:history="1">
        <w:r w:rsidR="005B01A8" w:rsidRPr="003B2A24">
          <w:rPr>
            <w:rStyle w:val="Hyperlink"/>
            <w:noProof/>
            <w:lang w:val="fr-FR"/>
          </w:rPr>
          <w:t>F.1 Responsabilités</w:t>
        </w:r>
        <w:r w:rsidR="005B01A8">
          <w:rPr>
            <w:noProof/>
            <w:webHidden/>
          </w:rPr>
          <w:tab/>
        </w:r>
        <w:r w:rsidR="005B01A8">
          <w:rPr>
            <w:noProof/>
            <w:webHidden/>
          </w:rPr>
          <w:fldChar w:fldCharType="begin"/>
        </w:r>
        <w:r w:rsidR="005B01A8">
          <w:rPr>
            <w:noProof/>
            <w:webHidden/>
          </w:rPr>
          <w:instrText xml:space="preserve"> PAGEREF _Toc344480950 \h </w:instrText>
        </w:r>
        <w:r w:rsidR="005B01A8">
          <w:rPr>
            <w:noProof/>
            <w:webHidden/>
          </w:rPr>
        </w:r>
        <w:r w:rsidR="005B01A8">
          <w:rPr>
            <w:noProof/>
            <w:webHidden/>
          </w:rPr>
          <w:fldChar w:fldCharType="separate"/>
        </w:r>
        <w:r w:rsidR="0061337F">
          <w:rPr>
            <w:noProof/>
            <w:webHidden/>
          </w:rPr>
          <w:t>18</w:t>
        </w:r>
        <w:r w:rsidR="005B01A8">
          <w:rPr>
            <w:noProof/>
            <w:webHidden/>
          </w:rPr>
          <w:fldChar w:fldCharType="end"/>
        </w:r>
      </w:hyperlink>
    </w:p>
    <w:p w:rsidR="005B01A8" w:rsidRDefault="008064D5">
      <w:pPr>
        <w:pStyle w:val="Verzeichnis2"/>
        <w:tabs>
          <w:tab w:val="right" w:leader="dot" w:pos="9515"/>
        </w:tabs>
        <w:rPr>
          <w:smallCaps w:val="0"/>
          <w:noProof/>
          <w:sz w:val="24"/>
          <w:szCs w:val="24"/>
          <w:lang w:val="de-CH" w:eastAsia="de-CH"/>
        </w:rPr>
      </w:pPr>
      <w:hyperlink w:anchor="_Toc344480951" w:history="1">
        <w:r w:rsidR="005B01A8" w:rsidRPr="003B2A24">
          <w:rPr>
            <w:rStyle w:val="Hyperlink"/>
            <w:noProof/>
            <w:lang w:val="fr-FR"/>
          </w:rPr>
          <w:t>F.2 Voies de droit</w:t>
        </w:r>
        <w:r w:rsidR="005B01A8">
          <w:rPr>
            <w:noProof/>
            <w:webHidden/>
          </w:rPr>
          <w:tab/>
        </w:r>
        <w:r w:rsidR="005B01A8">
          <w:rPr>
            <w:noProof/>
            <w:webHidden/>
          </w:rPr>
          <w:fldChar w:fldCharType="begin"/>
        </w:r>
        <w:r w:rsidR="005B01A8">
          <w:rPr>
            <w:noProof/>
            <w:webHidden/>
          </w:rPr>
          <w:instrText xml:space="preserve"> PAGEREF _Toc344480951 \h </w:instrText>
        </w:r>
        <w:r w:rsidR="005B01A8">
          <w:rPr>
            <w:noProof/>
            <w:webHidden/>
          </w:rPr>
        </w:r>
        <w:r w:rsidR="005B01A8">
          <w:rPr>
            <w:noProof/>
            <w:webHidden/>
          </w:rPr>
          <w:fldChar w:fldCharType="separate"/>
        </w:r>
        <w:r w:rsidR="0061337F">
          <w:rPr>
            <w:noProof/>
            <w:webHidden/>
          </w:rPr>
          <w:t>19</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52" w:history="1">
        <w:r w:rsidR="005B01A8" w:rsidRPr="003B2A24">
          <w:rPr>
            <w:rStyle w:val="Hyperlink"/>
            <w:noProof/>
            <w:lang w:val="fr-FR"/>
          </w:rPr>
          <w:t>G. Dispositions transitoires et finales</w:t>
        </w:r>
        <w:r w:rsidR="005B01A8">
          <w:rPr>
            <w:noProof/>
            <w:webHidden/>
          </w:rPr>
          <w:tab/>
        </w:r>
        <w:r w:rsidR="005B01A8">
          <w:rPr>
            <w:noProof/>
            <w:webHidden/>
          </w:rPr>
          <w:fldChar w:fldCharType="begin"/>
        </w:r>
        <w:r w:rsidR="005B01A8">
          <w:rPr>
            <w:noProof/>
            <w:webHidden/>
          </w:rPr>
          <w:instrText xml:space="preserve"> PAGEREF _Toc344480952 \h </w:instrText>
        </w:r>
        <w:r w:rsidR="005B01A8">
          <w:rPr>
            <w:noProof/>
            <w:webHidden/>
          </w:rPr>
        </w:r>
        <w:r w:rsidR="005B01A8">
          <w:rPr>
            <w:noProof/>
            <w:webHidden/>
          </w:rPr>
          <w:fldChar w:fldCharType="separate"/>
        </w:r>
        <w:r w:rsidR="0061337F">
          <w:rPr>
            <w:noProof/>
            <w:webHidden/>
          </w:rPr>
          <w:t>20</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53" w:history="1">
        <w:r w:rsidR="005B01A8" w:rsidRPr="003B2A24">
          <w:rPr>
            <w:rStyle w:val="Hyperlink"/>
            <w:noProof/>
            <w:lang w:val="fr-FR"/>
          </w:rPr>
          <w:t>Certificat de dépôt public</w:t>
        </w:r>
        <w:r w:rsidR="005B01A8">
          <w:rPr>
            <w:noProof/>
            <w:webHidden/>
          </w:rPr>
          <w:tab/>
        </w:r>
        <w:r w:rsidR="005B01A8">
          <w:rPr>
            <w:noProof/>
            <w:webHidden/>
          </w:rPr>
          <w:fldChar w:fldCharType="begin"/>
        </w:r>
        <w:r w:rsidR="005B01A8">
          <w:rPr>
            <w:noProof/>
            <w:webHidden/>
          </w:rPr>
          <w:instrText xml:space="preserve"> PAGEREF _Toc344480953 \h </w:instrText>
        </w:r>
        <w:r w:rsidR="005B01A8">
          <w:rPr>
            <w:noProof/>
            <w:webHidden/>
          </w:rPr>
        </w:r>
        <w:r w:rsidR="005B01A8">
          <w:rPr>
            <w:noProof/>
            <w:webHidden/>
          </w:rPr>
          <w:fldChar w:fldCharType="separate"/>
        </w:r>
        <w:r w:rsidR="0061337F">
          <w:rPr>
            <w:noProof/>
            <w:webHidden/>
          </w:rPr>
          <w:t>21</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54" w:history="1">
        <w:r w:rsidR="005B01A8" w:rsidRPr="003B2A24">
          <w:rPr>
            <w:rStyle w:val="Hyperlink"/>
            <w:noProof/>
            <w:lang w:val="fr-FR"/>
          </w:rPr>
          <w:t>Annexe I: commissions</w:t>
        </w:r>
        <w:r w:rsidR="005B01A8">
          <w:rPr>
            <w:noProof/>
            <w:webHidden/>
          </w:rPr>
          <w:tab/>
        </w:r>
        <w:r w:rsidR="005B01A8">
          <w:rPr>
            <w:noProof/>
            <w:webHidden/>
          </w:rPr>
          <w:fldChar w:fldCharType="begin"/>
        </w:r>
        <w:r w:rsidR="005B01A8">
          <w:rPr>
            <w:noProof/>
            <w:webHidden/>
          </w:rPr>
          <w:instrText xml:space="preserve"> PAGEREF _Toc344480954 \h </w:instrText>
        </w:r>
        <w:r w:rsidR="005B01A8">
          <w:rPr>
            <w:noProof/>
            <w:webHidden/>
          </w:rPr>
        </w:r>
        <w:r w:rsidR="005B01A8">
          <w:rPr>
            <w:noProof/>
            <w:webHidden/>
          </w:rPr>
          <w:fldChar w:fldCharType="separate"/>
        </w:r>
        <w:r w:rsidR="0061337F">
          <w:rPr>
            <w:noProof/>
            <w:webHidden/>
          </w:rPr>
          <w:t>22</w:t>
        </w:r>
        <w:r w:rsidR="005B01A8">
          <w:rPr>
            <w:noProof/>
            <w:webHidden/>
          </w:rPr>
          <w:fldChar w:fldCharType="end"/>
        </w:r>
      </w:hyperlink>
    </w:p>
    <w:p w:rsidR="005B01A8" w:rsidRDefault="008064D5">
      <w:pPr>
        <w:pStyle w:val="Verzeichnis3"/>
        <w:tabs>
          <w:tab w:val="right" w:leader="dot" w:pos="9515"/>
        </w:tabs>
        <w:rPr>
          <w:i w:val="0"/>
          <w:iCs w:val="0"/>
          <w:noProof/>
          <w:sz w:val="24"/>
          <w:szCs w:val="24"/>
          <w:lang w:val="de-CH" w:eastAsia="de-CH"/>
        </w:rPr>
      </w:pPr>
      <w:hyperlink w:anchor="_Toc344480955" w:history="1">
        <w:r w:rsidR="005B01A8" w:rsidRPr="003B2A24">
          <w:rPr>
            <w:rStyle w:val="Hyperlink"/>
            <w:noProof/>
            <w:lang w:val="fr-FR"/>
          </w:rPr>
          <w:t>Commission des constructions</w:t>
        </w:r>
        <w:r w:rsidR="005B01A8">
          <w:rPr>
            <w:noProof/>
            <w:webHidden/>
          </w:rPr>
          <w:tab/>
        </w:r>
        <w:r w:rsidR="005B01A8">
          <w:rPr>
            <w:noProof/>
            <w:webHidden/>
          </w:rPr>
          <w:fldChar w:fldCharType="begin"/>
        </w:r>
        <w:r w:rsidR="005B01A8">
          <w:rPr>
            <w:noProof/>
            <w:webHidden/>
          </w:rPr>
          <w:instrText xml:space="preserve"> PAGEREF _Toc344480955 \h </w:instrText>
        </w:r>
        <w:r w:rsidR="005B01A8">
          <w:rPr>
            <w:noProof/>
            <w:webHidden/>
          </w:rPr>
        </w:r>
        <w:r w:rsidR="005B01A8">
          <w:rPr>
            <w:noProof/>
            <w:webHidden/>
          </w:rPr>
          <w:fldChar w:fldCharType="separate"/>
        </w:r>
        <w:r w:rsidR="0061337F">
          <w:rPr>
            <w:noProof/>
            <w:webHidden/>
          </w:rPr>
          <w:t>22</w:t>
        </w:r>
        <w:r w:rsidR="005B01A8">
          <w:rPr>
            <w:noProof/>
            <w:webHidden/>
          </w:rPr>
          <w:fldChar w:fldCharType="end"/>
        </w:r>
      </w:hyperlink>
    </w:p>
    <w:p w:rsidR="005B01A8" w:rsidRDefault="008064D5">
      <w:pPr>
        <w:pStyle w:val="Verzeichnis3"/>
        <w:tabs>
          <w:tab w:val="right" w:leader="dot" w:pos="9515"/>
        </w:tabs>
        <w:rPr>
          <w:i w:val="0"/>
          <w:iCs w:val="0"/>
          <w:noProof/>
          <w:sz w:val="24"/>
          <w:szCs w:val="24"/>
          <w:lang w:val="de-CH" w:eastAsia="de-CH"/>
        </w:rPr>
      </w:pPr>
      <w:hyperlink w:anchor="_Toc344480956" w:history="1">
        <w:r w:rsidR="005B01A8" w:rsidRPr="003B2A24">
          <w:rPr>
            <w:rStyle w:val="Hyperlink"/>
            <w:noProof/>
            <w:lang w:val="fr-FR"/>
          </w:rPr>
          <w:t>Commission des finances</w:t>
        </w:r>
        <w:r w:rsidR="005B01A8">
          <w:rPr>
            <w:noProof/>
            <w:webHidden/>
          </w:rPr>
          <w:tab/>
        </w:r>
        <w:r w:rsidR="005B01A8">
          <w:rPr>
            <w:noProof/>
            <w:webHidden/>
          </w:rPr>
          <w:fldChar w:fldCharType="begin"/>
        </w:r>
        <w:r w:rsidR="005B01A8">
          <w:rPr>
            <w:noProof/>
            <w:webHidden/>
          </w:rPr>
          <w:instrText xml:space="preserve"> PAGEREF _Toc344480956 \h </w:instrText>
        </w:r>
        <w:r w:rsidR="005B01A8">
          <w:rPr>
            <w:noProof/>
            <w:webHidden/>
          </w:rPr>
        </w:r>
        <w:r w:rsidR="005B01A8">
          <w:rPr>
            <w:noProof/>
            <w:webHidden/>
          </w:rPr>
          <w:fldChar w:fldCharType="separate"/>
        </w:r>
        <w:r w:rsidR="0061337F">
          <w:rPr>
            <w:noProof/>
            <w:webHidden/>
          </w:rPr>
          <w:t>22</w:t>
        </w:r>
        <w:r w:rsidR="005B01A8">
          <w:rPr>
            <w:noProof/>
            <w:webHidden/>
          </w:rPr>
          <w:fldChar w:fldCharType="end"/>
        </w:r>
      </w:hyperlink>
    </w:p>
    <w:p w:rsidR="005B01A8" w:rsidRDefault="008064D5">
      <w:pPr>
        <w:pStyle w:val="Verzeichnis3"/>
        <w:tabs>
          <w:tab w:val="right" w:leader="dot" w:pos="9515"/>
        </w:tabs>
        <w:rPr>
          <w:i w:val="0"/>
          <w:iCs w:val="0"/>
          <w:noProof/>
          <w:sz w:val="24"/>
          <w:szCs w:val="24"/>
          <w:lang w:val="de-CH" w:eastAsia="de-CH"/>
        </w:rPr>
      </w:pPr>
      <w:hyperlink w:anchor="_Toc344480957" w:history="1">
        <w:r w:rsidR="005B01A8" w:rsidRPr="003B2A24">
          <w:rPr>
            <w:rStyle w:val="Hyperlink"/>
            <w:noProof/>
            <w:lang w:val="fr-FR"/>
          </w:rPr>
          <w:t>Commission de la sécurité publique</w:t>
        </w:r>
        <w:r w:rsidR="005B01A8">
          <w:rPr>
            <w:noProof/>
            <w:webHidden/>
          </w:rPr>
          <w:tab/>
        </w:r>
        <w:r w:rsidR="005B01A8">
          <w:rPr>
            <w:noProof/>
            <w:webHidden/>
          </w:rPr>
          <w:fldChar w:fldCharType="begin"/>
        </w:r>
        <w:r w:rsidR="005B01A8">
          <w:rPr>
            <w:noProof/>
            <w:webHidden/>
          </w:rPr>
          <w:instrText xml:space="preserve"> PAGEREF _Toc344480957 \h </w:instrText>
        </w:r>
        <w:r w:rsidR="005B01A8">
          <w:rPr>
            <w:noProof/>
            <w:webHidden/>
          </w:rPr>
        </w:r>
        <w:r w:rsidR="005B01A8">
          <w:rPr>
            <w:noProof/>
            <w:webHidden/>
          </w:rPr>
          <w:fldChar w:fldCharType="separate"/>
        </w:r>
        <w:r w:rsidR="0061337F">
          <w:rPr>
            <w:noProof/>
            <w:webHidden/>
          </w:rPr>
          <w:t>23</w:t>
        </w:r>
        <w:r w:rsidR="005B01A8">
          <w:rPr>
            <w:noProof/>
            <w:webHidden/>
          </w:rPr>
          <w:fldChar w:fldCharType="end"/>
        </w:r>
      </w:hyperlink>
    </w:p>
    <w:p w:rsidR="005B01A8" w:rsidRDefault="008064D5">
      <w:pPr>
        <w:pStyle w:val="Verzeichnis3"/>
        <w:tabs>
          <w:tab w:val="right" w:leader="dot" w:pos="9515"/>
        </w:tabs>
        <w:rPr>
          <w:i w:val="0"/>
          <w:iCs w:val="0"/>
          <w:noProof/>
          <w:sz w:val="24"/>
          <w:szCs w:val="24"/>
          <w:lang w:val="de-CH" w:eastAsia="de-CH"/>
        </w:rPr>
      </w:pPr>
      <w:hyperlink w:anchor="_Toc344480958" w:history="1">
        <w:r w:rsidR="005B01A8" w:rsidRPr="003B2A24">
          <w:rPr>
            <w:rStyle w:val="Hyperlink"/>
            <w:noProof/>
            <w:lang w:val="fr-FR"/>
          </w:rPr>
          <w:t>Commission de l’aide sociale</w:t>
        </w:r>
        <w:r w:rsidR="005B01A8">
          <w:rPr>
            <w:noProof/>
            <w:webHidden/>
          </w:rPr>
          <w:tab/>
        </w:r>
        <w:r w:rsidR="005B01A8">
          <w:rPr>
            <w:noProof/>
            <w:webHidden/>
          </w:rPr>
          <w:fldChar w:fldCharType="begin"/>
        </w:r>
        <w:r w:rsidR="005B01A8">
          <w:rPr>
            <w:noProof/>
            <w:webHidden/>
          </w:rPr>
          <w:instrText xml:space="preserve"> PAGEREF _Toc344480958 \h </w:instrText>
        </w:r>
        <w:r w:rsidR="005B01A8">
          <w:rPr>
            <w:noProof/>
            <w:webHidden/>
          </w:rPr>
        </w:r>
        <w:r w:rsidR="005B01A8">
          <w:rPr>
            <w:noProof/>
            <w:webHidden/>
          </w:rPr>
          <w:fldChar w:fldCharType="separate"/>
        </w:r>
        <w:r w:rsidR="0061337F">
          <w:rPr>
            <w:noProof/>
            <w:webHidden/>
          </w:rPr>
          <w:t>23</w:t>
        </w:r>
        <w:r w:rsidR="005B01A8">
          <w:rPr>
            <w:noProof/>
            <w:webHidden/>
          </w:rPr>
          <w:fldChar w:fldCharType="end"/>
        </w:r>
      </w:hyperlink>
    </w:p>
    <w:p w:rsidR="005B01A8" w:rsidRDefault="008064D5">
      <w:pPr>
        <w:pStyle w:val="Verzeichnis1"/>
        <w:tabs>
          <w:tab w:val="right" w:leader="dot" w:pos="9515"/>
        </w:tabs>
        <w:rPr>
          <w:b w:val="0"/>
          <w:bCs w:val="0"/>
          <w:caps w:val="0"/>
          <w:noProof/>
          <w:sz w:val="24"/>
          <w:szCs w:val="24"/>
          <w:lang w:val="de-CH" w:eastAsia="de-CH"/>
        </w:rPr>
      </w:pPr>
      <w:hyperlink w:anchor="_Toc344480959" w:history="1">
        <w:r w:rsidR="005B01A8" w:rsidRPr="003B2A24">
          <w:rPr>
            <w:rStyle w:val="Hyperlink"/>
            <w:noProof/>
            <w:lang w:val="fr-FR"/>
          </w:rPr>
          <w:t>Commentaire du règlement type d'organisation (RO) pour les  communes municipales</w:t>
        </w:r>
        <w:r w:rsidR="005B01A8">
          <w:rPr>
            <w:noProof/>
            <w:webHidden/>
          </w:rPr>
          <w:tab/>
        </w:r>
        <w:r w:rsidR="005B01A8">
          <w:rPr>
            <w:noProof/>
            <w:webHidden/>
          </w:rPr>
          <w:fldChar w:fldCharType="begin"/>
        </w:r>
        <w:r w:rsidR="005B01A8">
          <w:rPr>
            <w:noProof/>
            <w:webHidden/>
          </w:rPr>
          <w:instrText xml:space="preserve"> PAGEREF _Toc344480959 \h </w:instrText>
        </w:r>
        <w:r w:rsidR="005B01A8">
          <w:rPr>
            <w:noProof/>
            <w:webHidden/>
          </w:rPr>
        </w:r>
        <w:r w:rsidR="005B01A8">
          <w:rPr>
            <w:noProof/>
            <w:webHidden/>
          </w:rPr>
          <w:fldChar w:fldCharType="separate"/>
        </w:r>
        <w:r w:rsidR="0061337F">
          <w:rPr>
            <w:noProof/>
            <w:webHidden/>
          </w:rPr>
          <w:t>25</w:t>
        </w:r>
        <w:r w:rsidR="005B01A8">
          <w:rPr>
            <w:noProof/>
            <w:webHidden/>
          </w:rPr>
          <w:fldChar w:fldCharType="end"/>
        </w:r>
      </w:hyperlink>
    </w:p>
    <w:p w:rsidR="00006AB8" w:rsidRDefault="005B01A8">
      <w:pPr>
        <w:pStyle w:val="berschrift1"/>
        <w:rPr>
          <w:rFonts w:ascii="Times New Roman" w:hAnsi="Times New Roman"/>
          <w:caps/>
          <w:sz w:val="20"/>
          <w:u w:val="single"/>
          <w:lang w:val="fr-FR"/>
        </w:rPr>
        <w:sectPr w:rsidR="00006AB8" w:rsidSect="00D739B2">
          <w:headerReference w:type="default" r:id="rId8"/>
          <w:footerReference w:type="default" r:id="rId9"/>
          <w:pgSz w:w="11907" w:h="16840" w:code="9"/>
          <w:pgMar w:top="397" w:right="794" w:bottom="1134" w:left="1588" w:header="720" w:footer="822" w:gutter="0"/>
          <w:cols w:space="720"/>
          <w:titlePg/>
        </w:sectPr>
      </w:pPr>
      <w:r>
        <w:rPr>
          <w:rFonts w:ascii="Times New Roman" w:hAnsi="Times New Roman"/>
          <w:caps/>
          <w:kern w:val="0"/>
          <w:sz w:val="20"/>
          <w:u w:val="single"/>
          <w:lang w:val="fr-FR"/>
        </w:rPr>
        <w:fldChar w:fldCharType="end"/>
      </w:r>
    </w:p>
    <w:p w:rsidR="00006AB8" w:rsidRDefault="00006AB8">
      <w:pPr>
        <w:pStyle w:val="berschrift1"/>
        <w:rPr>
          <w:lang w:val="fr-FR"/>
        </w:rPr>
      </w:pPr>
      <w:bookmarkStart w:id="1" w:name="_Toc344480924"/>
      <w:r>
        <w:rPr>
          <w:lang w:val="fr-FR"/>
        </w:rPr>
        <w:lastRenderedPageBreak/>
        <w:t>A. Organisation</w:t>
      </w:r>
      <w:bookmarkEnd w:id="1"/>
    </w:p>
    <w:p w:rsidR="00006AB8" w:rsidRDefault="00006AB8">
      <w:pPr>
        <w:pStyle w:val="berschrift2"/>
        <w:rPr>
          <w:lang w:val="fr-FR"/>
        </w:rPr>
      </w:pPr>
      <w:bookmarkStart w:id="2" w:name="_Toc344480925"/>
      <w:r>
        <w:rPr>
          <w:lang w:val="fr-FR"/>
        </w:rPr>
        <w:t>A.1 Les organes communaux</w:t>
      </w:r>
      <w:bookmarkEnd w:id="2"/>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Organes</w:t>
            </w:r>
          </w:p>
        </w:tc>
        <w:tc>
          <w:tcPr>
            <w:tcW w:w="7326" w:type="dxa"/>
          </w:tcPr>
          <w:p w:rsidR="00006AB8" w:rsidRDefault="00006AB8">
            <w:pPr>
              <w:pStyle w:val="Marginale"/>
              <w:ind w:left="72"/>
              <w:rPr>
                <w:sz w:val="22"/>
                <w:lang w:val="fr-FR"/>
              </w:rPr>
            </w:pPr>
            <w:r>
              <w:rPr>
                <w:b/>
                <w:sz w:val="22"/>
                <w:lang w:val="fr-FR"/>
              </w:rPr>
              <w:t xml:space="preserve">Article premier </w:t>
            </w:r>
            <w:r>
              <w:rPr>
                <w:sz w:val="22"/>
                <w:lang w:val="fr-FR"/>
              </w:rPr>
              <w:t xml:space="preserve"> Les organes de la commune sont</w:t>
            </w:r>
          </w:p>
        </w:tc>
      </w:tr>
      <w:tr w:rsidR="00006AB8">
        <w:tc>
          <w:tcPr>
            <w:tcW w:w="2338" w:type="dxa"/>
          </w:tcPr>
          <w:p w:rsidR="00006AB8" w:rsidRDefault="00006AB8">
            <w:pPr>
              <w:pStyle w:val="Marginale"/>
              <w:rPr>
                <w:lang w:val="fr-FR"/>
              </w:rPr>
            </w:pPr>
          </w:p>
        </w:tc>
        <w:tc>
          <w:tcPr>
            <w:tcW w:w="7326" w:type="dxa"/>
          </w:tcPr>
          <w:p w:rsidR="00006AB8" w:rsidRDefault="00006AB8">
            <w:pPr>
              <w:numPr>
                <w:ilvl w:val="0"/>
                <w:numId w:val="1"/>
              </w:numPr>
              <w:rPr>
                <w:lang w:val="fr-FR"/>
              </w:rPr>
            </w:pPr>
            <w:r>
              <w:rPr>
                <w:lang w:val="fr-FR"/>
              </w:rPr>
              <w:t>le corps électoral,</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1"/>
              </w:numPr>
              <w:rPr>
                <w:lang w:val="fr-FR"/>
              </w:rPr>
            </w:pPr>
            <w:r>
              <w:rPr>
                <w:lang w:val="fr-FR"/>
              </w:rPr>
              <w:t>le conseil municipal et ses membres, dans la mesure où ceux-ci ont un pouvoir décisionnel,</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1"/>
              </w:numPr>
              <w:rPr>
                <w:lang w:val="fr-FR"/>
              </w:rPr>
            </w:pPr>
            <w:r>
              <w:rPr>
                <w:lang w:val="fr-FR"/>
              </w:rPr>
              <w:t>les commissions, dans la mesure où elles ont un pouvoir décisionnel,</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1"/>
              </w:numPr>
              <w:rPr>
                <w:lang w:val="fr-FR"/>
              </w:rPr>
            </w:pPr>
            <w:r>
              <w:rPr>
                <w:lang w:val="fr-FR"/>
              </w:rPr>
              <w:t>l'organe de vérification des comptes, et</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1"/>
              </w:numPr>
              <w:rPr>
                <w:lang w:val="fr-FR"/>
              </w:rPr>
            </w:pPr>
            <w:r>
              <w:rPr>
                <w:lang w:val="fr-FR"/>
              </w:rPr>
              <w:t>le personnel habilité à représenter la commune.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3" w:name="_Toc344480926"/>
      <w:r>
        <w:rPr>
          <w:lang w:val="fr-FR"/>
        </w:rPr>
        <w:t>A.2 Le corps électoral</w:t>
      </w:r>
      <w:bookmarkEnd w:id="3"/>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2</w:t>
            </w:r>
            <w:r>
              <w:rPr>
                <w:sz w:val="22"/>
                <w:lang w:val="fr-FR"/>
              </w:rPr>
              <w:t xml:space="preserve"> Le corps électoral est l'organe suprême de la commune.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rPr>
          <w:cantSplit/>
        </w:trPr>
        <w:tc>
          <w:tcPr>
            <w:tcW w:w="2338" w:type="dxa"/>
          </w:tcPr>
          <w:p w:rsidR="00006AB8" w:rsidRDefault="00006AB8">
            <w:pPr>
              <w:pStyle w:val="Marginale"/>
              <w:rPr>
                <w:lang w:val="fr-FR"/>
              </w:rPr>
            </w:pPr>
            <w:r>
              <w:rPr>
                <w:lang w:val="fr-FR"/>
              </w:rPr>
              <w:t>Compétences</w:t>
            </w:r>
          </w:p>
          <w:p w:rsidR="00006AB8" w:rsidRDefault="00006AB8">
            <w:pPr>
              <w:pStyle w:val="Marginale"/>
              <w:numPr>
                <w:ilvl w:val="0"/>
                <w:numId w:val="2"/>
              </w:numPr>
              <w:rPr>
                <w:lang w:val="fr-FR"/>
              </w:rPr>
            </w:pPr>
            <w:r>
              <w:rPr>
                <w:lang w:val="fr-FR"/>
              </w:rPr>
              <w:t>Elections</w:t>
            </w:r>
          </w:p>
        </w:tc>
        <w:tc>
          <w:tcPr>
            <w:tcW w:w="7326" w:type="dxa"/>
          </w:tcPr>
          <w:p w:rsidR="00006AB8" w:rsidRDefault="00006AB8">
            <w:pPr>
              <w:pStyle w:val="Marginale"/>
              <w:ind w:left="72"/>
              <w:rPr>
                <w:sz w:val="22"/>
                <w:lang w:val="fr-FR"/>
              </w:rPr>
            </w:pPr>
            <w:r>
              <w:rPr>
                <w:b/>
                <w:sz w:val="22"/>
                <w:lang w:val="fr-FR"/>
              </w:rPr>
              <w:t>Art. 3</w:t>
            </w:r>
            <w:r>
              <w:rPr>
                <w:sz w:val="22"/>
                <w:lang w:val="fr-FR"/>
              </w:rPr>
              <w:t xml:space="preserve"> L'assemblée élit</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3"/>
              </w:numPr>
              <w:ind w:left="358" w:hanging="284"/>
              <w:rPr>
                <w:lang w:val="fr-FR"/>
              </w:rPr>
            </w:pPr>
            <w:r>
              <w:rPr>
                <w:lang w:val="fr-FR"/>
              </w:rPr>
              <w:t>le maire ou la mairesse (qui cumule la présidence de l'assemblée et celle du conseil municipal),</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3"/>
              </w:numPr>
              <w:ind w:left="358" w:hanging="284"/>
              <w:rPr>
                <w:lang w:val="fr-FR"/>
              </w:rPr>
            </w:pPr>
            <w:r>
              <w:rPr>
                <w:lang w:val="fr-FR"/>
              </w:rPr>
              <w:t xml:space="preserve">les </w:t>
            </w:r>
            <w:r w:rsidR="00E13FDE">
              <w:rPr>
                <w:lang w:val="fr-FR"/>
              </w:rPr>
              <w:t xml:space="preserve">autres </w:t>
            </w:r>
            <w:r>
              <w:rPr>
                <w:lang w:val="fr-FR"/>
              </w:rPr>
              <w:t>membres du conseil municipal,</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3"/>
              </w:numPr>
              <w:ind w:left="358" w:hanging="284"/>
              <w:rPr>
                <w:lang w:val="fr-FR"/>
              </w:rPr>
            </w:pPr>
            <w:r>
              <w:rPr>
                <w:lang w:val="fr-FR"/>
              </w:rPr>
              <w:t xml:space="preserve">les membres des commissions permanentes, dans la mesure où </w:t>
            </w:r>
            <w:r w:rsidR="008758D8">
              <w:rPr>
                <w:lang w:val="fr-FR"/>
              </w:rPr>
              <w:t xml:space="preserve">cela est </w:t>
            </w:r>
            <w:r>
              <w:rPr>
                <w:lang w:val="fr-FR"/>
              </w:rPr>
              <w:t>prévu à l'annexe I,</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3"/>
              </w:numPr>
              <w:ind w:left="358" w:hanging="284"/>
              <w:rPr>
                <w:lang w:val="fr-FR"/>
              </w:rPr>
            </w:pPr>
            <w:r>
              <w:rPr>
                <w:lang w:val="fr-FR"/>
              </w:rPr>
              <w:t>l'organe de vérification des comptes.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rPr>
          <w:cantSplit/>
        </w:trPr>
        <w:tc>
          <w:tcPr>
            <w:tcW w:w="2338" w:type="dxa"/>
          </w:tcPr>
          <w:p w:rsidR="00006AB8" w:rsidRDefault="00006AB8">
            <w:pPr>
              <w:pStyle w:val="Marginale"/>
              <w:numPr>
                <w:ilvl w:val="0"/>
                <w:numId w:val="4"/>
              </w:numPr>
              <w:rPr>
                <w:lang w:val="fr-FR"/>
              </w:rPr>
            </w:pPr>
            <w:r>
              <w:rPr>
                <w:lang w:val="fr-FR"/>
              </w:rPr>
              <w:t>Objets</w:t>
            </w:r>
          </w:p>
        </w:tc>
        <w:tc>
          <w:tcPr>
            <w:tcW w:w="7326" w:type="dxa"/>
          </w:tcPr>
          <w:p w:rsidR="00006AB8" w:rsidRDefault="00006AB8">
            <w:pPr>
              <w:pStyle w:val="Marginale"/>
              <w:ind w:left="72"/>
              <w:rPr>
                <w:sz w:val="22"/>
                <w:lang w:val="fr-FR"/>
              </w:rPr>
            </w:pPr>
            <w:r>
              <w:rPr>
                <w:b/>
                <w:sz w:val="22"/>
                <w:lang w:val="fr-FR"/>
              </w:rPr>
              <w:t>Art. 4</w:t>
            </w:r>
            <w:r>
              <w:rPr>
                <w:sz w:val="22"/>
                <w:lang w:val="fr-FR"/>
              </w:rPr>
              <w:t xml:space="preserve"> L'assemblée</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5"/>
              </w:numPr>
              <w:ind w:left="358" w:hanging="284"/>
              <w:rPr>
                <w:lang w:val="fr-FR"/>
              </w:rPr>
            </w:pPr>
            <w:r>
              <w:rPr>
                <w:lang w:val="fr-FR"/>
              </w:rPr>
              <w:t xml:space="preserve">adopte, modifie et abroge les </w:t>
            </w:r>
            <w:r w:rsidR="008758D8">
              <w:rPr>
                <w:lang w:val="fr-FR"/>
              </w:rPr>
              <w:t>règlements</w:t>
            </w:r>
            <w:r>
              <w:rPr>
                <w:lang w:val="fr-FR"/>
              </w:rPr>
              <w:t>;</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rsidP="00FC5B5F">
            <w:pPr>
              <w:numPr>
                <w:ilvl w:val="0"/>
                <w:numId w:val="5"/>
              </w:numPr>
              <w:ind w:left="358" w:hanging="284"/>
              <w:rPr>
                <w:lang w:val="fr-FR"/>
              </w:rPr>
            </w:pPr>
            <w:r>
              <w:rPr>
                <w:lang w:val="fr-FR"/>
              </w:rPr>
              <w:t xml:space="preserve">adopte le budget du compte de </w:t>
            </w:r>
            <w:r w:rsidR="00AE6E6E">
              <w:rPr>
                <w:lang w:val="fr-FR"/>
              </w:rPr>
              <w:t>résultats</w:t>
            </w:r>
            <w:r>
              <w:rPr>
                <w:lang w:val="fr-FR"/>
              </w:rPr>
              <w:t>, fixe la quotité des impôts communaux obligatoires et le taux des impôts communaux facultatifs;</w:t>
            </w:r>
          </w:p>
        </w:tc>
      </w:tr>
      <w:tr w:rsidR="00006AB8">
        <w:trPr>
          <w:cantSplit/>
        </w:trPr>
        <w:tc>
          <w:tcPr>
            <w:tcW w:w="2338" w:type="dxa"/>
          </w:tcPr>
          <w:p w:rsidR="00006AB8" w:rsidRDefault="00006AB8">
            <w:pPr>
              <w:pStyle w:val="Marginale"/>
              <w:rPr>
                <w:lang w:val="fr-FR"/>
              </w:rPr>
            </w:pPr>
          </w:p>
        </w:tc>
        <w:tc>
          <w:tcPr>
            <w:tcW w:w="7326" w:type="dxa"/>
          </w:tcPr>
          <w:p w:rsidR="00006AB8" w:rsidRDefault="00006AB8">
            <w:pPr>
              <w:numPr>
                <w:ilvl w:val="0"/>
                <w:numId w:val="5"/>
              </w:numPr>
              <w:ind w:left="358" w:hanging="284"/>
              <w:rPr>
                <w:lang w:val="fr-FR"/>
              </w:rPr>
            </w:pPr>
            <w:r>
              <w:rPr>
                <w:lang w:val="fr-FR"/>
              </w:rPr>
              <w:t>approuve le</w:t>
            </w:r>
            <w:r w:rsidR="00AE6E6E">
              <w:rPr>
                <w:lang w:val="fr-FR"/>
              </w:rPr>
              <w:t>s</w:t>
            </w:r>
            <w:r>
              <w:rPr>
                <w:lang w:val="fr-FR"/>
              </w:rPr>
              <w:t xml:space="preserve"> compte</w:t>
            </w:r>
            <w:r w:rsidR="00AE6E6E">
              <w:rPr>
                <w:lang w:val="fr-FR"/>
              </w:rPr>
              <w:t>s</w:t>
            </w:r>
            <w:r>
              <w:rPr>
                <w:lang w:val="fr-FR"/>
              </w:rPr>
              <w:t xml:space="preserve"> annuel</w:t>
            </w:r>
            <w:r w:rsidR="00AE6E6E">
              <w:rPr>
                <w:lang w:val="fr-FR"/>
              </w:rPr>
              <w:t>s</w:t>
            </w:r>
            <w:r>
              <w:rPr>
                <w:lang w:val="fr-FR"/>
              </w:rPr>
              <w:t>;</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5"/>
              </w:numPr>
              <w:ind w:left="358" w:hanging="284"/>
              <w:rPr>
                <w:lang w:val="fr-FR"/>
              </w:rPr>
            </w:pPr>
            <w:r>
              <w:rPr>
                <w:lang w:val="fr-FR"/>
              </w:rPr>
              <w:t>approuve, pour autant que l'affaire porte sur un montant supérieur à ......... francs,</w:t>
            </w:r>
          </w:p>
        </w:tc>
      </w:tr>
      <w:tr w:rsidR="00006AB8">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les dépenses nouvelles,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les objets soumis par les syndicats de communes,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les cautionnements et la fourniture d'autres sûretés,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les actes juridiques relatifs à la propriété foncière et aux droits réels limités sur les immeubles,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rsidP="003C0B09">
            <w:pPr>
              <w:numPr>
                <w:ilvl w:val="0"/>
                <w:numId w:val="6"/>
              </w:numPr>
              <w:rPr>
                <w:lang w:val="fr-FR"/>
              </w:rPr>
            </w:pPr>
            <w:r>
              <w:rPr>
                <w:lang w:val="fr-FR"/>
              </w:rPr>
              <w:t>les placements immobiliers</w:t>
            </w:r>
            <w:r w:rsidR="003C0B09">
              <w:rPr>
                <w:lang w:val="fr-FR"/>
              </w:rPr>
              <w:t xml:space="preserve"> du patrimoine financier</w:t>
            </w:r>
            <w:r>
              <w:rPr>
                <w:lang w:val="fr-FR"/>
              </w:rPr>
              <w:t>,</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rsidP="00AE6E6E">
            <w:pPr>
              <w:numPr>
                <w:ilvl w:val="0"/>
                <w:numId w:val="6"/>
              </w:numPr>
              <w:rPr>
                <w:lang w:val="fr-FR"/>
              </w:rPr>
            </w:pPr>
            <w:r>
              <w:rPr>
                <w:lang w:val="fr-FR"/>
              </w:rPr>
              <w:t xml:space="preserve">la participation </w:t>
            </w:r>
            <w:r w:rsidR="00BC6ED9">
              <w:rPr>
                <w:lang w:val="fr-FR"/>
              </w:rPr>
              <w:t xml:space="preserve">à des personnes morales de droit privé, exception faite des </w:t>
            </w:r>
            <w:r w:rsidR="00AE6E6E">
              <w:rPr>
                <w:lang w:val="fr-FR"/>
              </w:rPr>
              <w:t>immobilisations</w:t>
            </w:r>
            <w:r w:rsidR="00BC6ED9">
              <w:rPr>
                <w:lang w:val="fr-FR"/>
              </w:rPr>
              <w:t xml:space="preserve"> du patrimoine financier</w:t>
            </w:r>
            <w:r>
              <w:rPr>
                <w:lang w:val="fr-FR"/>
              </w:rPr>
              <w:t>,</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rsidP="00AE6E6E">
            <w:pPr>
              <w:numPr>
                <w:ilvl w:val="0"/>
                <w:numId w:val="6"/>
              </w:numPr>
              <w:rPr>
                <w:lang w:val="fr-FR"/>
              </w:rPr>
            </w:pPr>
            <w:r>
              <w:rPr>
                <w:lang w:val="fr-FR"/>
              </w:rPr>
              <w:t>l'octroi de prêts,</w:t>
            </w:r>
            <w:r w:rsidR="00BC6ED9">
              <w:rPr>
                <w:lang w:val="fr-FR"/>
              </w:rPr>
              <w:t xml:space="preserve"> exception faite des </w:t>
            </w:r>
            <w:r w:rsidR="00AE6E6E">
              <w:rPr>
                <w:lang w:val="fr-FR"/>
              </w:rPr>
              <w:t>immobilisations</w:t>
            </w:r>
            <w:r w:rsidR="00BC6ED9">
              <w:rPr>
                <w:lang w:val="fr-FR"/>
              </w:rPr>
              <w:t xml:space="preserve"> du patrimoine financier,</w:t>
            </w:r>
          </w:p>
        </w:tc>
      </w:tr>
      <w:tr w:rsidR="00593990" w:rsidRPr="008064D5">
        <w:trPr>
          <w:cantSplit/>
        </w:trPr>
        <w:tc>
          <w:tcPr>
            <w:tcW w:w="2338" w:type="dxa"/>
          </w:tcPr>
          <w:p w:rsidR="00593990" w:rsidRDefault="00593990">
            <w:pPr>
              <w:pStyle w:val="Marginale"/>
              <w:rPr>
                <w:lang w:val="fr-FR"/>
              </w:rPr>
            </w:pPr>
          </w:p>
        </w:tc>
        <w:tc>
          <w:tcPr>
            <w:tcW w:w="7326" w:type="dxa"/>
          </w:tcPr>
          <w:p w:rsidR="00593990" w:rsidRDefault="00593990">
            <w:pPr>
              <w:numPr>
                <w:ilvl w:val="0"/>
                <w:numId w:val="6"/>
              </w:numPr>
              <w:rPr>
                <w:lang w:val="fr-FR"/>
              </w:rPr>
            </w:pPr>
            <w:r>
              <w:rPr>
                <w:lang w:val="fr-FR"/>
              </w:rPr>
              <w:t>la renonciation à des recettes,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l'ouverture ou l'abandon de procès ou la transmission d'un procès à un tribunal arbitral, la valeur litigieuse étant déterminante,</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la désaffectation d'éléme</w:t>
            </w:r>
            <w:r w:rsidR="001E754E">
              <w:rPr>
                <w:lang w:val="fr-FR"/>
              </w:rPr>
              <w:t>nts du patrimoine administratif;</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numPr>
                <w:ilvl w:val="0"/>
                <w:numId w:val="5"/>
              </w:numPr>
              <w:ind w:left="358" w:hanging="284"/>
              <w:rPr>
                <w:lang w:val="fr-FR"/>
              </w:rPr>
            </w:pPr>
            <w:r>
              <w:rPr>
                <w:lang w:val="fr-FR"/>
              </w:rPr>
              <w:t>décide de l'affiliation à un syndicat de communes et de la sortie d'un tel syndicat, et approuve les règlements de syndicats soumis aux communes;</w:t>
            </w:r>
          </w:p>
        </w:tc>
      </w:tr>
      <w:tr w:rsidR="00006AB8" w:rsidRPr="008064D5">
        <w:trPr>
          <w:cantSplit/>
        </w:trPr>
        <w:tc>
          <w:tcPr>
            <w:tcW w:w="2338" w:type="dxa"/>
          </w:tcPr>
          <w:p w:rsidR="00006AB8" w:rsidRDefault="00006AB8">
            <w:pPr>
              <w:pStyle w:val="Marginale"/>
              <w:rPr>
                <w:lang w:val="fr-FR"/>
              </w:rPr>
            </w:pPr>
          </w:p>
        </w:tc>
        <w:tc>
          <w:tcPr>
            <w:tcW w:w="7326" w:type="dxa"/>
          </w:tcPr>
          <w:p w:rsidR="00006AB8" w:rsidRDefault="00006AB8" w:rsidP="00894185">
            <w:pPr>
              <w:numPr>
                <w:ilvl w:val="0"/>
                <w:numId w:val="5"/>
              </w:numPr>
              <w:ind w:left="358" w:hanging="284"/>
              <w:rPr>
                <w:lang w:val="fr-FR"/>
              </w:rPr>
            </w:pPr>
            <w:r>
              <w:rPr>
                <w:lang w:val="fr-FR"/>
              </w:rPr>
              <w:t>décide d'introduire les procédures concernant la création</w:t>
            </w:r>
            <w:r w:rsidR="004D7BAF">
              <w:rPr>
                <w:lang w:val="fr-FR"/>
              </w:rPr>
              <w:t>,</w:t>
            </w:r>
            <w:r>
              <w:rPr>
                <w:lang w:val="fr-FR"/>
              </w:rPr>
              <w:t xml:space="preserve"> la sup</w:t>
            </w:r>
            <w:r>
              <w:rPr>
                <w:lang w:val="fr-FR"/>
              </w:rPr>
              <w:softHyphen/>
              <w:t>pression</w:t>
            </w:r>
            <w:r w:rsidR="004D7BAF">
              <w:rPr>
                <w:lang w:val="fr-FR"/>
              </w:rPr>
              <w:t>, la modification du territoire ou la fusion de communes</w:t>
            </w:r>
            <w:r w:rsidR="00593990">
              <w:rPr>
                <w:lang w:val="fr-FR"/>
              </w:rPr>
              <w:t>, et adopte le</w:t>
            </w:r>
            <w:r>
              <w:rPr>
                <w:lang w:val="fr-FR"/>
              </w:rPr>
              <w:t xml:space="preserve"> préavis de la commune dans de telles procédures</w:t>
            </w:r>
            <w:r w:rsidR="004D7BAF">
              <w:rPr>
                <w:lang w:val="fr-FR"/>
              </w:rPr>
              <w:t>, les simples rectifications de frontières relevant de la compétence du conseil municipal</w:t>
            </w:r>
            <w:r>
              <w:rPr>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Dépenses périodiques</w:t>
            </w:r>
          </w:p>
        </w:tc>
        <w:tc>
          <w:tcPr>
            <w:tcW w:w="7326" w:type="dxa"/>
          </w:tcPr>
          <w:p w:rsidR="00006AB8" w:rsidRDefault="00006AB8">
            <w:pPr>
              <w:pStyle w:val="Marginale"/>
              <w:ind w:left="72"/>
              <w:rPr>
                <w:sz w:val="22"/>
                <w:lang w:val="fr-FR"/>
              </w:rPr>
            </w:pPr>
            <w:r>
              <w:rPr>
                <w:b/>
                <w:sz w:val="22"/>
                <w:lang w:val="fr-FR"/>
              </w:rPr>
              <w:t>Art. 5</w:t>
            </w:r>
            <w:r>
              <w:rPr>
                <w:sz w:val="22"/>
                <w:lang w:val="fr-FR"/>
              </w:rPr>
              <w:t xml:space="preserve"> Pour les dépenses périodiques, la compétence est .......... fois plus petite que pour les dépenses uniques.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 xml:space="preserve">Crédits </w:t>
            </w:r>
            <w:r w:rsidR="00AE6E6E">
              <w:rPr>
                <w:lang w:val="fr-FR"/>
              </w:rPr>
              <w:t>supplémentaires</w:t>
            </w:r>
          </w:p>
          <w:p w:rsidR="00006AB8" w:rsidRDefault="00006AB8">
            <w:pPr>
              <w:pStyle w:val="Marginale"/>
              <w:numPr>
                <w:ilvl w:val="0"/>
                <w:numId w:val="7"/>
              </w:numPr>
              <w:rPr>
                <w:lang w:val="fr-FR"/>
              </w:rPr>
            </w:pPr>
            <w:r>
              <w:rPr>
                <w:lang w:val="fr-FR"/>
              </w:rPr>
              <w:t>pour des dépenses nouvelles</w:t>
            </w:r>
          </w:p>
        </w:tc>
        <w:tc>
          <w:tcPr>
            <w:tcW w:w="7326" w:type="dxa"/>
          </w:tcPr>
          <w:p w:rsidR="00006AB8" w:rsidRDefault="00006AB8" w:rsidP="00AE6E6E">
            <w:pPr>
              <w:pStyle w:val="Marginale"/>
              <w:ind w:left="72"/>
              <w:rPr>
                <w:sz w:val="22"/>
                <w:lang w:val="fr-FR"/>
              </w:rPr>
            </w:pPr>
            <w:r>
              <w:rPr>
                <w:b/>
                <w:sz w:val="22"/>
                <w:lang w:val="fr-FR"/>
              </w:rPr>
              <w:t>Art. 6</w:t>
            </w:r>
            <w:r>
              <w:rPr>
                <w:sz w:val="22"/>
                <w:lang w:val="fr-FR"/>
              </w:rPr>
              <w:t xml:space="preserve"> </w:t>
            </w:r>
            <w:r>
              <w:rPr>
                <w:sz w:val="22"/>
                <w:vertAlign w:val="superscript"/>
                <w:lang w:val="fr-FR"/>
              </w:rPr>
              <w:t>1</w:t>
            </w:r>
            <w:r>
              <w:rPr>
                <w:sz w:val="22"/>
                <w:lang w:val="fr-FR"/>
              </w:rPr>
              <w:t xml:space="preserve"> Le crédit </w:t>
            </w:r>
            <w:r w:rsidR="00AE6E6E">
              <w:rPr>
                <w:sz w:val="22"/>
                <w:lang w:val="fr-FR"/>
              </w:rPr>
              <w:t>supplémentaire</w:t>
            </w:r>
            <w:r>
              <w:rPr>
                <w:sz w:val="22"/>
                <w:lang w:val="fr-FR"/>
              </w:rPr>
              <w:t xml:space="preserve"> est ajouté au crédit initial pour obtenir le crédit total.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rPr>
                <w:lang w:val="fr-FR"/>
              </w:rPr>
            </w:pPr>
          </w:p>
        </w:tc>
        <w:tc>
          <w:tcPr>
            <w:tcW w:w="7326" w:type="dxa"/>
          </w:tcPr>
          <w:p w:rsidR="00006AB8" w:rsidRDefault="00006AB8" w:rsidP="00AE6E6E">
            <w:pPr>
              <w:ind w:left="72"/>
              <w:rPr>
                <w:lang w:val="fr-FR"/>
              </w:rPr>
            </w:pPr>
            <w:r>
              <w:rPr>
                <w:vertAlign w:val="superscript"/>
                <w:lang w:val="fr-FR"/>
              </w:rPr>
              <w:t>2</w:t>
            </w:r>
            <w:r>
              <w:rPr>
                <w:lang w:val="fr-FR"/>
              </w:rPr>
              <w:t xml:space="preserve"> Le crédit </w:t>
            </w:r>
            <w:r w:rsidR="00AE6E6E">
              <w:rPr>
                <w:lang w:val="fr-FR"/>
              </w:rPr>
              <w:t>supplémentaire</w:t>
            </w:r>
            <w:r>
              <w:rPr>
                <w:lang w:val="fr-FR"/>
              </w:rPr>
              <w:t xml:space="preserve"> est approuvé par l'organe compétent pour voter le crédit total. Il doit être soumis à l’organe compétent avant que de nouveaux engagements financiers ne soient contractés.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rPr>
                <w:lang w:val="fr-FR"/>
              </w:rPr>
            </w:pPr>
          </w:p>
        </w:tc>
        <w:tc>
          <w:tcPr>
            <w:tcW w:w="7326" w:type="dxa"/>
          </w:tcPr>
          <w:p w:rsidR="00006AB8" w:rsidRDefault="00006AB8" w:rsidP="00AE6E6E">
            <w:pPr>
              <w:ind w:left="72"/>
              <w:rPr>
                <w:lang w:val="fr-FR"/>
              </w:rPr>
            </w:pPr>
            <w:r>
              <w:rPr>
                <w:vertAlign w:val="superscript"/>
                <w:lang w:val="fr-FR"/>
              </w:rPr>
              <w:t>3</w:t>
            </w:r>
            <w:r>
              <w:rPr>
                <w:lang w:val="fr-FR"/>
              </w:rPr>
              <w:t xml:space="preserve"> Le conseil municipal vote tout crédit </w:t>
            </w:r>
            <w:r w:rsidR="00AE6E6E">
              <w:rPr>
                <w:lang w:val="fr-FR"/>
              </w:rPr>
              <w:t>supplémentaire</w:t>
            </w:r>
            <w:r>
              <w:rPr>
                <w:lang w:val="fr-FR"/>
              </w:rPr>
              <w:t xml:space="preserve"> inférieur à .......... pour cent du crédit initial.</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8"/>
              </w:numPr>
              <w:rPr>
                <w:lang w:val="fr-FR"/>
              </w:rPr>
            </w:pPr>
            <w:r>
              <w:rPr>
                <w:lang w:val="fr-FR"/>
              </w:rPr>
              <w:t>pour des dépenses liées</w:t>
            </w:r>
          </w:p>
        </w:tc>
        <w:tc>
          <w:tcPr>
            <w:tcW w:w="7326" w:type="dxa"/>
          </w:tcPr>
          <w:p w:rsidR="00006AB8" w:rsidRDefault="00006AB8" w:rsidP="00AE6E6E">
            <w:pPr>
              <w:pStyle w:val="Marginale"/>
              <w:ind w:left="72"/>
              <w:rPr>
                <w:sz w:val="22"/>
                <w:lang w:val="fr-FR"/>
              </w:rPr>
            </w:pPr>
            <w:r>
              <w:rPr>
                <w:b/>
                <w:sz w:val="22"/>
                <w:lang w:val="fr-FR"/>
              </w:rPr>
              <w:t>Art. 7</w:t>
            </w:r>
            <w:r>
              <w:rPr>
                <w:sz w:val="22"/>
                <w:lang w:val="fr-FR"/>
              </w:rPr>
              <w:t xml:space="preserve"> </w:t>
            </w:r>
            <w:r>
              <w:rPr>
                <w:sz w:val="22"/>
                <w:vertAlign w:val="superscript"/>
                <w:lang w:val="fr-FR"/>
              </w:rPr>
              <w:t>1</w:t>
            </w:r>
            <w:r>
              <w:rPr>
                <w:sz w:val="22"/>
                <w:lang w:val="fr-FR"/>
              </w:rPr>
              <w:t xml:space="preserve"> Le conseil municipal vote les crédits </w:t>
            </w:r>
            <w:r w:rsidR="00AE6E6E">
              <w:rPr>
                <w:sz w:val="22"/>
                <w:lang w:val="fr-FR"/>
              </w:rPr>
              <w:t>supplémentaires</w:t>
            </w:r>
            <w:r>
              <w:rPr>
                <w:sz w:val="22"/>
                <w:lang w:val="fr-FR"/>
              </w:rPr>
              <w:t xml:space="preserve"> pour les dé</w:t>
            </w:r>
            <w:r>
              <w:rPr>
                <w:sz w:val="22"/>
                <w:lang w:val="fr-FR"/>
              </w:rPr>
              <w:softHyphen/>
              <w:t>penses liées.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rsidP="00AE6E6E">
            <w:pPr>
              <w:ind w:left="72"/>
              <w:rPr>
                <w:lang w:val="fr-FR"/>
              </w:rPr>
            </w:pPr>
            <w:r>
              <w:rPr>
                <w:vertAlign w:val="superscript"/>
                <w:lang w:val="fr-FR"/>
              </w:rPr>
              <w:t>2</w:t>
            </w:r>
            <w:r>
              <w:rPr>
                <w:lang w:val="fr-FR"/>
              </w:rPr>
              <w:t xml:space="preserve"> L'arrêté concernant un crédit </w:t>
            </w:r>
            <w:r w:rsidR="00AE6E6E">
              <w:rPr>
                <w:lang w:val="fr-FR"/>
              </w:rPr>
              <w:t>supplémentaire</w:t>
            </w:r>
            <w:r>
              <w:rPr>
                <w:lang w:val="fr-FR"/>
              </w:rPr>
              <w:t xml:space="preserve"> doit être publié si le crédit total est supérieur aux compétences financières du conseil municipal pour une dépense nouvelle.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FC5B5F">
        <w:tc>
          <w:tcPr>
            <w:tcW w:w="2338" w:type="dxa"/>
          </w:tcPr>
          <w:p w:rsidR="00006AB8" w:rsidRDefault="00006AB8">
            <w:pPr>
              <w:pStyle w:val="Marginale"/>
              <w:numPr>
                <w:ilvl w:val="0"/>
                <w:numId w:val="9"/>
              </w:numPr>
              <w:rPr>
                <w:sz w:val="22"/>
                <w:lang w:val="fr-FR"/>
              </w:rPr>
            </w:pPr>
            <w:r>
              <w:rPr>
                <w:lang w:val="fr-FR"/>
              </w:rPr>
              <w:t>Devoir de diligence</w:t>
            </w:r>
          </w:p>
        </w:tc>
        <w:tc>
          <w:tcPr>
            <w:tcW w:w="7326" w:type="dxa"/>
          </w:tcPr>
          <w:p w:rsidR="00006AB8" w:rsidRDefault="00006AB8" w:rsidP="00AE6E6E">
            <w:pPr>
              <w:pStyle w:val="Marginale"/>
              <w:ind w:left="72"/>
              <w:rPr>
                <w:sz w:val="22"/>
                <w:lang w:val="fr-FR"/>
              </w:rPr>
            </w:pPr>
            <w:r>
              <w:rPr>
                <w:b/>
                <w:sz w:val="22"/>
                <w:lang w:val="fr-FR"/>
              </w:rPr>
              <w:t>Art. 8</w:t>
            </w:r>
            <w:r>
              <w:rPr>
                <w:sz w:val="22"/>
                <w:lang w:val="fr-FR"/>
              </w:rPr>
              <w:t xml:space="preserve"> Si un crédit </w:t>
            </w:r>
            <w:r w:rsidR="00AE6E6E">
              <w:rPr>
                <w:sz w:val="22"/>
                <w:lang w:val="fr-FR"/>
              </w:rPr>
              <w:t>supplémentaire</w:t>
            </w:r>
            <w:r>
              <w:rPr>
                <w:sz w:val="22"/>
                <w:lang w:val="fr-FR"/>
              </w:rPr>
              <w:t xml:space="preserve"> n’est demandé qu’une fois que la com</w:t>
            </w:r>
            <w:r>
              <w:rPr>
                <w:sz w:val="22"/>
                <w:lang w:val="fr-FR"/>
              </w:rPr>
              <w:softHyphen/>
              <w:t>mune a déjà contracté des engagements, cette dernière peut faire examiner s’il y a eu violation du devoir de diligence et si des mesures doivent être prises. Les prétentions en responsabilité de la commune sont réservées.</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4" w:name="_Toc344480927"/>
      <w:r>
        <w:rPr>
          <w:lang w:val="fr-FR"/>
        </w:rPr>
        <w:t>A.3 Le conseil municipal</w:t>
      </w:r>
      <w:bookmarkEnd w:id="4"/>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9</w:t>
            </w:r>
            <w:r>
              <w:rPr>
                <w:sz w:val="22"/>
                <w:lang w:val="fr-FR"/>
              </w:rPr>
              <w:t xml:space="preserve"> Le conseil municipal dirige la commune; il planifie et coordonne les activités de cette dernière.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Nombre de membres</w:t>
            </w:r>
          </w:p>
        </w:tc>
        <w:tc>
          <w:tcPr>
            <w:tcW w:w="7326" w:type="dxa"/>
          </w:tcPr>
          <w:p w:rsidR="00006AB8" w:rsidRDefault="00006AB8">
            <w:pPr>
              <w:pStyle w:val="Marginale"/>
              <w:ind w:left="72"/>
              <w:rPr>
                <w:sz w:val="22"/>
                <w:lang w:val="fr-FR"/>
              </w:rPr>
            </w:pPr>
            <w:r>
              <w:rPr>
                <w:b/>
                <w:sz w:val="22"/>
                <w:lang w:val="fr-FR"/>
              </w:rPr>
              <w:t>Art. 10</w:t>
            </w:r>
            <w:r>
              <w:rPr>
                <w:sz w:val="22"/>
                <w:lang w:val="fr-FR"/>
              </w:rPr>
              <w:t xml:space="preserve"> Le conseil municipal se compose de ........... membres, y com</w:t>
            </w:r>
            <w:r>
              <w:rPr>
                <w:sz w:val="22"/>
                <w:lang w:val="fr-FR"/>
              </w:rPr>
              <w:softHyphen/>
              <w:t>pris le maire ou la mairesse.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Compétences</w:t>
            </w:r>
          </w:p>
        </w:tc>
        <w:tc>
          <w:tcPr>
            <w:tcW w:w="7326" w:type="dxa"/>
          </w:tcPr>
          <w:p w:rsidR="00006AB8" w:rsidRDefault="00006AB8">
            <w:pPr>
              <w:pStyle w:val="Marginale"/>
              <w:ind w:left="72"/>
              <w:rPr>
                <w:sz w:val="22"/>
                <w:lang w:val="fr-FR"/>
              </w:rPr>
            </w:pPr>
            <w:r>
              <w:rPr>
                <w:b/>
                <w:sz w:val="22"/>
                <w:lang w:val="fr-FR"/>
              </w:rPr>
              <w:t>Art. 11</w:t>
            </w:r>
            <w:r>
              <w:rPr>
                <w:sz w:val="22"/>
                <w:lang w:val="fr-FR"/>
              </w:rPr>
              <w:t xml:space="preserve"> </w:t>
            </w:r>
            <w:r>
              <w:rPr>
                <w:sz w:val="22"/>
                <w:vertAlign w:val="superscript"/>
                <w:lang w:val="fr-FR"/>
              </w:rPr>
              <w:t>1</w:t>
            </w:r>
            <w:r>
              <w:rPr>
                <w:sz w:val="22"/>
                <w:lang w:val="fr-FR"/>
              </w:rPr>
              <w:t xml:space="preserve"> Le conseil municipal dispose de toutes les compétences qui ne sont pas attribuées à un autre organe par des prescriptions communa</w:t>
            </w:r>
            <w:r>
              <w:rPr>
                <w:sz w:val="22"/>
                <w:lang w:val="fr-FR"/>
              </w:rPr>
              <w:softHyphen/>
              <w:t>les, cantonales ou fédérales.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Il vote les dépenses liées de manière définitive</w:t>
            </w:r>
            <w:r w:rsidRPr="004C4152">
              <w:rPr>
                <w:sz w:val="22"/>
                <w:szCs w:val="22"/>
                <w:lang w:val="fr-FR"/>
              </w:rPr>
              <w:t>.</w:t>
            </w:r>
            <w:r w:rsidR="004C4152" w:rsidRPr="004C4152">
              <w:rPr>
                <w:sz w:val="22"/>
                <w:szCs w:val="22"/>
                <w:lang w:val="fr-FR"/>
              </w:rPr>
              <w:t xml:space="preserve"> </w:t>
            </w:r>
          </w:p>
        </w:tc>
      </w:tr>
      <w:tr w:rsidR="005C26D6" w:rsidRPr="008064D5">
        <w:tc>
          <w:tcPr>
            <w:tcW w:w="2338" w:type="dxa"/>
          </w:tcPr>
          <w:p w:rsidR="005C26D6" w:rsidRDefault="005C26D6">
            <w:pPr>
              <w:pStyle w:val="Marginale"/>
              <w:rPr>
                <w:lang w:val="fr-FR"/>
              </w:rPr>
            </w:pPr>
          </w:p>
        </w:tc>
        <w:tc>
          <w:tcPr>
            <w:tcW w:w="7326" w:type="dxa"/>
          </w:tcPr>
          <w:p w:rsidR="005C26D6" w:rsidRPr="005C26D6" w:rsidRDefault="005C26D6">
            <w:pPr>
              <w:pStyle w:val="Marginale"/>
              <w:ind w:left="72"/>
              <w:rPr>
                <w:sz w:val="22"/>
                <w:lang w:val="fr-FR"/>
              </w:rPr>
            </w:pPr>
            <w:r>
              <w:rPr>
                <w:sz w:val="22"/>
                <w:vertAlign w:val="superscript"/>
                <w:lang w:val="fr-FR"/>
              </w:rPr>
              <w:t xml:space="preserve">3  </w:t>
            </w:r>
            <w:r w:rsidRPr="004C4152">
              <w:rPr>
                <w:sz w:val="22"/>
                <w:szCs w:val="22"/>
                <w:lang w:val="fr-FR"/>
              </w:rPr>
              <w:t xml:space="preserve">L'arrêté </w:t>
            </w:r>
            <w:r>
              <w:rPr>
                <w:sz w:val="22"/>
                <w:szCs w:val="22"/>
                <w:lang w:val="fr-FR"/>
              </w:rPr>
              <w:t>portant sur le crédit d'engagement d'une dépense liée</w:t>
            </w:r>
            <w:r w:rsidRPr="004C4152">
              <w:rPr>
                <w:sz w:val="22"/>
                <w:szCs w:val="22"/>
                <w:lang w:val="fr-FR"/>
              </w:rPr>
              <w:t xml:space="preserve"> doit être publié si </w:t>
            </w:r>
            <w:r>
              <w:rPr>
                <w:sz w:val="22"/>
                <w:szCs w:val="22"/>
                <w:lang w:val="fr-FR"/>
              </w:rPr>
              <w:t>son</w:t>
            </w:r>
            <w:r w:rsidRPr="004C4152">
              <w:rPr>
                <w:sz w:val="22"/>
                <w:szCs w:val="22"/>
                <w:lang w:val="fr-FR"/>
              </w:rPr>
              <w:t xml:space="preserve"> </w:t>
            </w:r>
            <w:r>
              <w:rPr>
                <w:sz w:val="22"/>
                <w:szCs w:val="22"/>
                <w:lang w:val="fr-FR"/>
              </w:rPr>
              <w:t>montant</w:t>
            </w:r>
            <w:r w:rsidRPr="004C4152">
              <w:rPr>
                <w:sz w:val="22"/>
                <w:szCs w:val="22"/>
                <w:lang w:val="fr-FR"/>
              </w:rPr>
              <w:t xml:space="preserve"> est supérieur aux compétences financières </w:t>
            </w:r>
            <w:r>
              <w:rPr>
                <w:sz w:val="22"/>
                <w:szCs w:val="22"/>
                <w:lang w:val="fr-FR"/>
              </w:rPr>
              <w:t xml:space="preserve">ordinaires </w:t>
            </w:r>
            <w:r w:rsidRPr="004C4152">
              <w:rPr>
                <w:sz w:val="22"/>
                <w:szCs w:val="22"/>
                <w:lang w:val="fr-FR"/>
              </w:rPr>
              <w:t>du conseil municipal pour une dépense nouvelle.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5C26D6">
            <w:pPr>
              <w:pStyle w:val="Marginale"/>
              <w:ind w:left="72"/>
              <w:rPr>
                <w:sz w:val="22"/>
                <w:lang w:val="fr-FR"/>
              </w:rPr>
            </w:pPr>
            <w:r>
              <w:rPr>
                <w:sz w:val="22"/>
                <w:vertAlign w:val="superscript"/>
                <w:lang w:val="fr-FR"/>
              </w:rPr>
              <w:t>4</w:t>
            </w:r>
            <w:r>
              <w:rPr>
                <w:sz w:val="22"/>
                <w:lang w:val="fr-FR"/>
              </w:rPr>
              <w:t xml:space="preserve"> </w:t>
            </w:r>
            <w:r w:rsidR="00006AB8">
              <w:rPr>
                <w:sz w:val="22"/>
                <w:lang w:val="fr-FR"/>
              </w:rPr>
              <w:t>Il est compétent pour édicter les ordonnances suivantes: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E41117">
            <w:pPr>
              <w:pStyle w:val="Marginale"/>
              <w:ind w:left="72"/>
              <w:rPr>
                <w:sz w:val="22"/>
                <w:lang w:val="fr-FR"/>
              </w:rPr>
            </w:pPr>
            <w:r>
              <w:rPr>
                <w:sz w:val="22"/>
                <w:vertAlign w:val="superscript"/>
                <w:lang w:val="fr-FR"/>
              </w:rPr>
              <w:t>5</w:t>
            </w:r>
            <w:r>
              <w:rPr>
                <w:sz w:val="22"/>
                <w:lang w:val="fr-FR"/>
              </w:rPr>
              <w:t xml:space="preserve"> </w:t>
            </w:r>
            <w:r w:rsidR="00006AB8">
              <w:rPr>
                <w:sz w:val="22"/>
                <w:lang w:val="fr-FR"/>
              </w:rPr>
              <w:t>Il peut être habilité ou contraint à édicter d'autres ordonnances par des dispositions réglementaires.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Délégation de compé</w:t>
            </w:r>
            <w:r>
              <w:rPr>
                <w:lang w:val="fr-FR"/>
              </w:rPr>
              <w:softHyphen/>
              <w:t>tences décisionnelles</w:t>
            </w:r>
          </w:p>
        </w:tc>
        <w:tc>
          <w:tcPr>
            <w:tcW w:w="7326" w:type="dxa"/>
          </w:tcPr>
          <w:p w:rsidR="00006AB8" w:rsidRDefault="00006AB8">
            <w:pPr>
              <w:pStyle w:val="Marginale"/>
              <w:ind w:left="72"/>
              <w:rPr>
                <w:sz w:val="22"/>
                <w:lang w:val="fr-FR"/>
              </w:rPr>
            </w:pPr>
            <w:r>
              <w:rPr>
                <w:b/>
                <w:sz w:val="22"/>
                <w:lang w:val="fr-FR"/>
              </w:rPr>
              <w:t>Art. 12</w:t>
            </w:r>
            <w:r>
              <w:rPr>
                <w:sz w:val="22"/>
                <w:lang w:val="fr-FR"/>
              </w:rPr>
              <w:t xml:space="preserve"> </w:t>
            </w:r>
            <w:r>
              <w:rPr>
                <w:sz w:val="22"/>
                <w:vertAlign w:val="superscript"/>
                <w:lang w:val="fr-FR"/>
              </w:rPr>
              <w:t>1</w:t>
            </w:r>
            <w:r>
              <w:rPr>
                <w:sz w:val="22"/>
                <w:lang w:val="fr-FR"/>
              </w:rPr>
              <w:t xml:space="preserve"> Le conseil municipal peut, dans les domaines relevant de ses compétences, accorder un pouvoir décisionnel autonome à certains de ses membres </w:t>
            </w:r>
            <w:r w:rsidR="00416166">
              <w:rPr>
                <w:sz w:val="22"/>
                <w:lang w:val="fr-FR"/>
              </w:rPr>
              <w:t xml:space="preserve">à titre </w:t>
            </w:r>
            <w:r>
              <w:rPr>
                <w:sz w:val="22"/>
                <w:lang w:val="fr-FR"/>
              </w:rPr>
              <w:t>individuel, à des délégations composées de plusieurs de ses membres ou à des membres du personnel communal.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délégation a lieu par voie d'ordonnance.</w:t>
            </w:r>
          </w:p>
        </w:tc>
      </w:tr>
      <w:tr w:rsidR="0028714B" w:rsidRPr="008064D5">
        <w:tc>
          <w:tcPr>
            <w:tcW w:w="2338" w:type="dxa"/>
          </w:tcPr>
          <w:p w:rsidR="0028714B" w:rsidRDefault="0028714B">
            <w:pPr>
              <w:pStyle w:val="Marginale"/>
              <w:rPr>
                <w:lang w:val="fr-FR"/>
              </w:rPr>
            </w:pPr>
          </w:p>
        </w:tc>
        <w:tc>
          <w:tcPr>
            <w:tcW w:w="7326" w:type="dxa"/>
          </w:tcPr>
          <w:p w:rsidR="0028714B" w:rsidRDefault="0028714B">
            <w:pPr>
              <w:pStyle w:val="Marginale"/>
              <w:ind w:left="72"/>
              <w:rPr>
                <w:sz w:val="22"/>
                <w:vertAlign w:val="superscript"/>
                <w:lang w:val="fr-FR"/>
              </w:rPr>
            </w:pPr>
          </w:p>
        </w:tc>
      </w:tr>
      <w:tr w:rsidR="0028714B" w:rsidRPr="008064D5">
        <w:tc>
          <w:tcPr>
            <w:tcW w:w="2338" w:type="dxa"/>
          </w:tcPr>
          <w:p w:rsidR="0028714B" w:rsidRDefault="0028714B">
            <w:pPr>
              <w:pStyle w:val="Marginale"/>
              <w:rPr>
                <w:lang w:val="fr-FR"/>
              </w:rPr>
            </w:pPr>
            <w:r>
              <w:rPr>
                <w:lang w:val="fr-FR"/>
              </w:rPr>
              <w:t>Signatures</w:t>
            </w:r>
          </w:p>
        </w:tc>
        <w:tc>
          <w:tcPr>
            <w:tcW w:w="7326" w:type="dxa"/>
          </w:tcPr>
          <w:p w:rsidR="0028714B" w:rsidRPr="0028714B" w:rsidRDefault="0028714B" w:rsidP="0028714B">
            <w:pPr>
              <w:tabs>
                <w:tab w:val="left" w:pos="2340"/>
              </w:tabs>
              <w:rPr>
                <w:lang w:val="fr-FR"/>
              </w:rPr>
            </w:pPr>
            <w:r w:rsidRPr="0028714B">
              <w:rPr>
                <w:b/>
                <w:lang w:val="fr-FR"/>
              </w:rPr>
              <w:t xml:space="preserve">Art. 13 </w:t>
            </w:r>
            <w:r w:rsidRPr="0028714B">
              <w:rPr>
                <w:vertAlign w:val="superscript"/>
                <w:lang w:val="fr-FR"/>
              </w:rPr>
              <w:t>1</w:t>
            </w:r>
            <w:r w:rsidRPr="0028714B">
              <w:rPr>
                <w:lang w:val="fr-FR"/>
              </w:rPr>
              <w:t xml:space="preserve"> Le maire ou la mairesse et le ou la secrétaire engagent la commune envers les tiers par leur signature collective.</w:t>
            </w:r>
          </w:p>
          <w:p w:rsidR="0028714B" w:rsidRPr="0028714B" w:rsidRDefault="0028714B">
            <w:pPr>
              <w:pStyle w:val="Marginale"/>
              <w:ind w:left="72"/>
              <w:rPr>
                <w:b/>
                <w:sz w:val="22"/>
                <w:lang w:val="fr-FR"/>
              </w:rPr>
            </w:pPr>
          </w:p>
        </w:tc>
      </w:tr>
      <w:tr w:rsidR="00BE206F" w:rsidRPr="008064D5">
        <w:tc>
          <w:tcPr>
            <w:tcW w:w="2338" w:type="dxa"/>
          </w:tcPr>
          <w:p w:rsidR="00BE206F" w:rsidRDefault="00BE206F">
            <w:pPr>
              <w:pStyle w:val="Marginale"/>
              <w:rPr>
                <w:lang w:val="fr-FR"/>
              </w:rPr>
            </w:pPr>
          </w:p>
        </w:tc>
        <w:tc>
          <w:tcPr>
            <w:tcW w:w="7326" w:type="dxa"/>
          </w:tcPr>
          <w:p w:rsidR="00BE206F" w:rsidRPr="00BE206F" w:rsidRDefault="00BE206F" w:rsidP="00BE206F">
            <w:pPr>
              <w:tabs>
                <w:tab w:val="left" w:pos="2340"/>
              </w:tabs>
              <w:rPr>
                <w:lang w:val="fr-FR"/>
              </w:rPr>
            </w:pPr>
            <w:r w:rsidRPr="00BE206F">
              <w:rPr>
                <w:vertAlign w:val="superscript"/>
                <w:lang w:val="fr-FR"/>
              </w:rPr>
              <w:t>2</w:t>
            </w:r>
            <w:r w:rsidRPr="00BE206F">
              <w:rPr>
                <w:lang w:val="fr-FR"/>
              </w:rPr>
              <w:t xml:space="preserve"> Si le maire ou la mairesse est empêché(e), un membre du conseil signe à sa place. Si le ou la secrétaire est empêché(e), l’administrateur ou l’administratrice des finances, ou un membre du conseil signe à sa place.</w:t>
            </w:r>
          </w:p>
          <w:p w:rsidR="00BE206F" w:rsidRPr="0028714B" w:rsidRDefault="00BE206F" w:rsidP="0028714B">
            <w:pPr>
              <w:tabs>
                <w:tab w:val="left" w:pos="2340"/>
              </w:tabs>
              <w:rPr>
                <w:b/>
                <w:lang w:val="fr-FR"/>
              </w:rPr>
            </w:pPr>
          </w:p>
        </w:tc>
      </w:tr>
      <w:tr w:rsidR="00BE206F" w:rsidRPr="008064D5">
        <w:tc>
          <w:tcPr>
            <w:tcW w:w="2338" w:type="dxa"/>
          </w:tcPr>
          <w:p w:rsidR="00BE206F" w:rsidRDefault="00BE206F">
            <w:pPr>
              <w:pStyle w:val="Marginale"/>
              <w:rPr>
                <w:lang w:val="fr-FR"/>
              </w:rPr>
            </w:pPr>
          </w:p>
        </w:tc>
        <w:tc>
          <w:tcPr>
            <w:tcW w:w="7326" w:type="dxa"/>
          </w:tcPr>
          <w:p w:rsidR="00BE206F" w:rsidRPr="00BE206F" w:rsidRDefault="00BE206F" w:rsidP="00BE206F">
            <w:pPr>
              <w:tabs>
                <w:tab w:val="left" w:pos="2340"/>
              </w:tabs>
              <w:rPr>
                <w:lang w:val="fr-FR"/>
              </w:rPr>
            </w:pPr>
            <w:r w:rsidRPr="00BE206F">
              <w:rPr>
                <w:vertAlign w:val="superscript"/>
                <w:lang w:val="fr-FR"/>
              </w:rPr>
              <w:t>3</w:t>
            </w:r>
            <w:r w:rsidRPr="00BE206F">
              <w:rPr>
                <w:lang w:val="fr-FR"/>
              </w:rPr>
              <w:t xml:space="preserve"> Dans les affaires de nature financière, telles que décisions à rendre en matière de taxes ou d’émoluments, retraits d’argent, emprunts, placements, le maire ou la mairesse et l’administrateur </w:t>
            </w:r>
            <w:r w:rsidR="0039679F">
              <w:rPr>
                <w:lang w:val="fr-FR"/>
              </w:rPr>
              <w:t xml:space="preserve">ou l’administratrice </w:t>
            </w:r>
            <w:r w:rsidRPr="00BE206F">
              <w:rPr>
                <w:lang w:val="fr-FR"/>
              </w:rPr>
              <w:t xml:space="preserve">des finances engagent la commune par leur signature collective. </w:t>
            </w:r>
            <w:r w:rsidR="00E634EC">
              <w:rPr>
                <w:lang w:val="fr-FR"/>
              </w:rPr>
              <w:t>Si</w:t>
            </w:r>
            <w:r w:rsidRPr="00BE206F">
              <w:rPr>
                <w:lang w:val="fr-FR"/>
              </w:rPr>
              <w:t xml:space="preserve"> l’administrateur ou l’administratrice des finances est empêché(e), le ou la secrétaire, ou un membre du conseil signe à sa place.</w:t>
            </w:r>
          </w:p>
          <w:p w:rsidR="00BE206F" w:rsidRPr="00BE206F" w:rsidRDefault="00BE206F" w:rsidP="00BE206F">
            <w:pPr>
              <w:tabs>
                <w:tab w:val="left" w:pos="2340"/>
              </w:tabs>
              <w:rPr>
                <w:vertAlign w:val="superscript"/>
                <w:lang w:val="fr-FR"/>
              </w:rPr>
            </w:pPr>
          </w:p>
        </w:tc>
      </w:tr>
      <w:tr w:rsidR="00BE206F" w:rsidRPr="008064D5">
        <w:tc>
          <w:tcPr>
            <w:tcW w:w="2338" w:type="dxa"/>
          </w:tcPr>
          <w:p w:rsidR="00BE206F" w:rsidRDefault="00BE206F">
            <w:pPr>
              <w:pStyle w:val="Marginale"/>
              <w:rPr>
                <w:lang w:val="fr-FR"/>
              </w:rPr>
            </w:pPr>
          </w:p>
        </w:tc>
        <w:tc>
          <w:tcPr>
            <w:tcW w:w="7326" w:type="dxa"/>
          </w:tcPr>
          <w:p w:rsidR="00BE206F" w:rsidRPr="00BE206F" w:rsidRDefault="00BE206F" w:rsidP="00BE206F">
            <w:pPr>
              <w:tabs>
                <w:tab w:val="left" w:pos="2340"/>
              </w:tabs>
              <w:rPr>
                <w:lang w:val="fr-FR"/>
              </w:rPr>
            </w:pPr>
            <w:r w:rsidRPr="00BE206F">
              <w:rPr>
                <w:vertAlign w:val="superscript"/>
                <w:lang w:val="fr-FR"/>
              </w:rPr>
              <w:t>4</w:t>
            </w:r>
            <w:r w:rsidRPr="00BE206F">
              <w:rPr>
                <w:lang w:val="fr-FR"/>
              </w:rPr>
              <w:t xml:space="preserve"> L’assemblée règle le régime des signatures des commissions permanentes dans l’annexe l du présent règlement. L’organe compétent règle le régime des signatures des commissions non</w:t>
            </w:r>
            <w:r w:rsidR="0039679F">
              <w:rPr>
                <w:lang w:val="fr-FR"/>
              </w:rPr>
              <w:t xml:space="preserve"> </w:t>
            </w:r>
            <w:r w:rsidRPr="00BE206F">
              <w:rPr>
                <w:lang w:val="fr-FR"/>
              </w:rPr>
              <w:t>permanentes lors de leur institution.</w:t>
            </w:r>
          </w:p>
          <w:p w:rsidR="00BE206F" w:rsidRPr="00BE206F" w:rsidRDefault="00BE206F" w:rsidP="00BE206F">
            <w:pPr>
              <w:tabs>
                <w:tab w:val="left" w:pos="2340"/>
              </w:tabs>
              <w:rPr>
                <w:vertAlign w:val="superscript"/>
                <w:lang w:val="fr-FR"/>
              </w:rPr>
            </w:pP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5" w:name="_Toc344480928"/>
      <w:r>
        <w:rPr>
          <w:lang w:val="fr-FR"/>
        </w:rPr>
        <w:t>A.4 L'organe de vérification des comptes</w:t>
      </w:r>
      <w:bookmarkEnd w:id="5"/>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4</w:t>
            </w:r>
            <w:r>
              <w:rPr>
                <w:sz w:val="22"/>
                <w:lang w:val="fr-FR"/>
              </w:rPr>
              <w:t xml:space="preserve"> </w:t>
            </w:r>
            <w:r>
              <w:rPr>
                <w:sz w:val="22"/>
                <w:vertAlign w:val="superscript"/>
                <w:lang w:val="fr-FR"/>
              </w:rPr>
              <w:t>1</w:t>
            </w:r>
            <w:r>
              <w:rPr>
                <w:sz w:val="22"/>
                <w:lang w:val="fr-FR"/>
              </w:rPr>
              <w:t xml:space="preserve"> La vérification des comptes incombe à une commission de trois membres. L'article 1</w:t>
            </w:r>
            <w:r w:rsidR="00F8226E">
              <w:rPr>
                <w:sz w:val="22"/>
                <w:lang w:val="fr-FR"/>
              </w:rPr>
              <w:t>5</w:t>
            </w:r>
            <w:r>
              <w:rPr>
                <w:sz w:val="22"/>
                <w:lang w:val="fr-FR"/>
              </w:rPr>
              <w:t xml:space="preserve"> n'est pas applicable à cette commission.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w:t>
            </w:r>
            <w:r w:rsidR="00A712F7">
              <w:rPr>
                <w:sz w:val="22"/>
                <w:lang w:val="fr-FR"/>
              </w:rPr>
              <w:t>a loi et l</w:t>
            </w:r>
            <w:r>
              <w:rPr>
                <w:sz w:val="22"/>
                <w:lang w:val="fr-FR"/>
              </w:rPr>
              <w:t>'ordonnance sur les communes</w:t>
            </w:r>
            <w:r w:rsidR="00A712F7">
              <w:rPr>
                <w:sz w:val="22"/>
                <w:lang w:val="fr-FR"/>
              </w:rPr>
              <w:t xml:space="preserve">, ainsi que l’ordonnance de </w:t>
            </w:r>
            <w:r w:rsidR="00782F6F">
              <w:rPr>
                <w:sz w:val="22"/>
                <w:lang w:val="fr-FR"/>
              </w:rPr>
              <w:t xml:space="preserve">Direction </w:t>
            </w:r>
            <w:r w:rsidR="00A712F7">
              <w:rPr>
                <w:sz w:val="22"/>
                <w:lang w:val="fr-FR"/>
              </w:rPr>
              <w:t>sur la gestion financière des communes</w:t>
            </w:r>
            <w:r>
              <w:rPr>
                <w:sz w:val="22"/>
                <w:lang w:val="fr-FR"/>
              </w:rPr>
              <w:t xml:space="preserve"> énonce</w:t>
            </w:r>
            <w:r w:rsidR="00A712F7">
              <w:rPr>
                <w:sz w:val="22"/>
                <w:lang w:val="fr-FR"/>
              </w:rPr>
              <w:t>nt</w:t>
            </w:r>
            <w:r>
              <w:rPr>
                <w:sz w:val="22"/>
                <w:lang w:val="fr-FR"/>
              </w:rPr>
              <w:t xml:space="preserve"> les tâches </w:t>
            </w:r>
            <w:r w:rsidR="00A712F7">
              <w:rPr>
                <w:sz w:val="22"/>
                <w:lang w:val="fr-FR"/>
              </w:rPr>
              <w:t xml:space="preserve">et les conditions d’éligibilité </w:t>
            </w:r>
            <w:r>
              <w:rPr>
                <w:sz w:val="22"/>
                <w:lang w:val="fr-FR"/>
              </w:rPr>
              <w:t>de l</w:t>
            </w:r>
            <w:r w:rsidR="00D77D63">
              <w:rPr>
                <w:sz w:val="22"/>
                <w:lang w:val="fr-FR"/>
              </w:rPr>
              <w:t>'organe</w:t>
            </w:r>
            <w:r>
              <w:rPr>
                <w:sz w:val="22"/>
                <w:lang w:val="fr-FR"/>
              </w:rPr>
              <w:t xml:space="preserve"> de vérification des comptes.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Protection des données</w:t>
            </w: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L'organe de vérification des comptes est l'autorité de surveillance en matière de protection des données au sens de l'article 33 de la loi sur la protection des données. Il présente son rapport une fois par année à l'assemblée.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6" w:name="_Toc344480929"/>
      <w:r>
        <w:rPr>
          <w:lang w:val="fr-FR"/>
        </w:rPr>
        <w:t>A.5 Les commissions</w:t>
      </w:r>
      <w:bookmarkEnd w:id="6"/>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Commissions perma</w:t>
            </w:r>
            <w:r>
              <w:rPr>
                <w:lang w:val="fr-FR"/>
              </w:rPr>
              <w:softHyphen/>
              <w:t>nentes</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5</w:t>
            </w:r>
            <w:r>
              <w:rPr>
                <w:sz w:val="22"/>
                <w:lang w:val="fr-FR"/>
              </w:rPr>
              <w:t xml:space="preserve"> </w:t>
            </w:r>
            <w:r>
              <w:rPr>
                <w:sz w:val="22"/>
                <w:vertAlign w:val="superscript"/>
                <w:lang w:val="fr-FR"/>
              </w:rPr>
              <w:t>1</w:t>
            </w:r>
            <w:r>
              <w:rPr>
                <w:sz w:val="22"/>
                <w:lang w:val="fr-FR"/>
              </w:rPr>
              <w:t xml:space="preserve"> Les tâches, les compétences, l'organisation et la composition des commissions permanentes sont définies à l'annexe I du présent rè</w:t>
            </w:r>
            <w:r>
              <w:rPr>
                <w:sz w:val="22"/>
                <w:lang w:val="fr-FR"/>
              </w:rPr>
              <w:softHyphen/>
              <w:t>glement.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conseil municipal peut, dans les domaines relevant de ses compé</w:t>
            </w:r>
            <w:r>
              <w:rPr>
                <w:sz w:val="22"/>
                <w:lang w:val="fr-FR"/>
              </w:rPr>
              <w:softHyphen/>
              <w:t>tences, instituer d'autres commissions permanentes sans pouvoir décisionnel par voie d'ordon</w:t>
            </w:r>
            <w:r>
              <w:rPr>
                <w:sz w:val="22"/>
                <w:lang w:val="fr-FR"/>
              </w:rPr>
              <w:softHyphen/>
              <w:t>nance. Cette dernière en fixe les tâches, l'organisa</w:t>
            </w:r>
            <w:r>
              <w:rPr>
                <w:sz w:val="22"/>
                <w:lang w:val="fr-FR"/>
              </w:rPr>
              <w:softHyphen/>
              <w:t>tion et la composition.</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Commissions non permanentes</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6</w:t>
            </w:r>
            <w:r>
              <w:rPr>
                <w:sz w:val="22"/>
                <w:lang w:val="fr-FR"/>
              </w:rPr>
              <w:t xml:space="preserve"> </w:t>
            </w:r>
            <w:r>
              <w:rPr>
                <w:sz w:val="22"/>
                <w:vertAlign w:val="superscript"/>
                <w:lang w:val="fr-FR"/>
              </w:rPr>
              <w:t>1</w:t>
            </w:r>
            <w:r>
              <w:rPr>
                <w:sz w:val="22"/>
                <w:lang w:val="fr-FR"/>
              </w:rPr>
              <w:t xml:space="preserve"> Le corps électoral ou le conseil municipal peuvent instituer des commissions non permanentes chargées de traiter des affaires relevant de leurs compétences, pour autant qu'il n'existe pas de prescriptions supérieures en la matière.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L'arrêté instituant une commission non permanente en fixe les tâches, les compétences, l'organisation et la composition.</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Délégation</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7</w:t>
            </w:r>
            <w:r>
              <w:rPr>
                <w:sz w:val="22"/>
                <w:lang w:val="fr-FR"/>
              </w:rPr>
              <w:t xml:space="preserve"> </w:t>
            </w:r>
            <w:r>
              <w:rPr>
                <w:sz w:val="22"/>
                <w:vertAlign w:val="superscript"/>
                <w:lang w:val="fr-FR"/>
              </w:rPr>
              <w:t>1</w:t>
            </w:r>
            <w:r>
              <w:rPr>
                <w:sz w:val="22"/>
                <w:lang w:val="fr-FR"/>
              </w:rPr>
              <w:t xml:space="preserve"> Les commissions peuvent déléguer des tâches et accorder un pouvoir décisionnel autonome à certains de leurs membres </w:t>
            </w:r>
            <w:r w:rsidR="00A05C73">
              <w:rPr>
                <w:sz w:val="22"/>
                <w:lang w:val="fr-FR"/>
              </w:rPr>
              <w:t xml:space="preserve">à titre </w:t>
            </w:r>
            <w:r>
              <w:rPr>
                <w:sz w:val="22"/>
                <w:lang w:val="fr-FR"/>
              </w:rPr>
              <w:t>individuel ou à des sections composées de plusieurs de leurs membres.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délégation a lieu par voie d'arrêté.</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vertAlign w:val="superscript"/>
                <w:lang w:val="fr-FR"/>
              </w:rPr>
            </w:pP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sidR="005C26D6">
              <w:rPr>
                <w:sz w:val="22"/>
                <w:vertAlign w:val="superscript"/>
                <w:lang w:val="fr-FR"/>
              </w:rPr>
              <w:t xml:space="preserve"> </w:t>
            </w:r>
            <w:r>
              <w:rPr>
                <w:sz w:val="22"/>
                <w:lang w:val="fr-FR"/>
              </w:rPr>
              <w:t>La délégation doit être limitée à certaines affaires ou à un domaine déterminé et requiert l’accord des trois quarts des membres.</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7" w:name="_Toc344480930"/>
      <w:r>
        <w:rPr>
          <w:lang w:val="fr-FR"/>
        </w:rPr>
        <w:t>A.6 Le personnel communal</w:t>
      </w:r>
      <w:bookmarkEnd w:id="7"/>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Réglementation relative au personnel</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8</w:t>
            </w:r>
            <w:r>
              <w:rPr>
                <w:sz w:val="22"/>
                <w:lang w:val="fr-FR"/>
              </w:rPr>
              <w:t xml:space="preserve"> Les aspects essentiels du rapport de service tels que le rapport juridique, le système de traitement ainsi que les droits et devoirs du personnel sont fixés dans un règlement.</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8" w:name="_Toc344480931"/>
      <w:r>
        <w:rPr>
          <w:lang w:val="fr-FR"/>
        </w:rPr>
        <w:t>A.7 Le secrétariat</w:t>
      </w:r>
      <w:bookmarkEnd w:id="8"/>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Statut</w:t>
            </w:r>
          </w:p>
        </w:tc>
        <w:tc>
          <w:tcPr>
            <w:tcW w:w="7326" w:type="dxa"/>
          </w:tcPr>
          <w:p w:rsidR="00006AB8" w:rsidRDefault="00006AB8">
            <w:pPr>
              <w:pStyle w:val="Marginale"/>
              <w:ind w:left="72"/>
              <w:rPr>
                <w:sz w:val="22"/>
                <w:lang w:val="fr-FR"/>
              </w:rPr>
            </w:pPr>
            <w:r>
              <w:rPr>
                <w:b/>
                <w:sz w:val="22"/>
                <w:lang w:val="fr-FR"/>
              </w:rPr>
              <w:t>Art. 1</w:t>
            </w:r>
            <w:r w:rsidR="00F8226E">
              <w:rPr>
                <w:b/>
                <w:sz w:val="22"/>
                <w:lang w:val="fr-FR"/>
              </w:rPr>
              <w:t>9</w:t>
            </w:r>
            <w:r>
              <w:rPr>
                <w:sz w:val="22"/>
                <w:lang w:val="fr-FR"/>
              </w:rPr>
              <w:t xml:space="preserve"> Le ou la secrétaire du conseil municipal, d'une commission ou d'un autre organe dont il ou elle n'est pas membre a voix consultative et droit de proposition aux séances.</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rPr>
          <w:lang w:val="fr-FR"/>
        </w:rPr>
      </w:pPr>
      <w:bookmarkStart w:id="9" w:name="_Toc344480932"/>
      <w:r>
        <w:rPr>
          <w:lang w:val="fr-FR"/>
        </w:rPr>
        <w:lastRenderedPageBreak/>
        <w:t>B. Droits politiques</w:t>
      </w:r>
      <w:bookmarkEnd w:id="9"/>
    </w:p>
    <w:p w:rsidR="00006AB8" w:rsidRDefault="00006AB8">
      <w:pPr>
        <w:pStyle w:val="berschrift2"/>
        <w:rPr>
          <w:lang w:val="fr-FR"/>
        </w:rPr>
      </w:pPr>
      <w:bookmarkStart w:id="10" w:name="_Toc344480933"/>
      <w:r>
        <w:rPr>
          <w:lang w:val="fr-FR"/>
        </w:rPr>
        <w:t>B.1 Droit de vote</w:t>
      </w:r>
      <w:bookmarkEnd w:id="10"/>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4"/>
              <w:rPr>
                <w:sz w:val="22"/>
                <w:lang w:val="fr-FR"/>
              </w:rPr>
            </w:pPr>
            <w:r>
              <w:rPr>
                <w:b/>
                <w:sz w:val="22"/>
                <w:lang w:val="fr-FR"/>
              </w:rPr>
              <w:t xml:space="preserve">Art. </w:t>
            </w:r>
            <w:r w:rsidR="00F8226E">
              <w:rPr>
                <w:b/>
                <w:sz w:val="22"/>
                <w:lang w:val="fr-FR"/>
              </w:rPr>
              <w:t>20</w:t>
            </w:r>
            <w:r>
              <w:rPr>
                <w:sz w:val="22"/>
                <w:lang w:val="fr-FR"/>
              </w:rPr>
              <w:t xml:space="preserve"> </w:t>
            </w:r>
            <w:r>
              <w:rPr>
                <w:sz w:val="22"/>
                <w:vertAlign w:val="superscript"/>
                <w:lang w:val="fr-FR"/>
              </w:rPr>
              <w:t>1</w:t>
            </w:r>
            <w:r>
              <w:rPr>
                <w:sz w:val="22"/>
                <w:lang w:val="fr-FR"/>
              </w:rPr>
              <w:t xml:space="preserve"> Les citoyens et citoyennes suisses âgés de 18 ans révolus et domiciliés dans la commune depuis trois mois au moins ont le droit de vote.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2264C0" w:rsidRPr="0043212C" w:rsidRDefault="0043212C" w:rsidP="002264C0">
            <w:pPr>
              <w:rPr>
                <w:rFonts w:cs="Arial"/>
                <w:szCs w:val="22"/>
                <w:lang w:val="fr-FR" w:eastAsia="de-CH"/>
              </w:rPr>
            </w:pPr>
            <w:r>
              <w:rPr>
                <w:rFonts w:cs="Arial"/>
                <w:szCs w:val="22"/>
                <w:vertAlign w:val="superscript"/>
                <w:lang w:val="fr-FR"/>
              </w:rPr>
              <w:t xml:space="preserve"> </w:t>
            </w:r>
            <w:r w:rsidR="00006AB8" w:rsidRPr="0043212C">
              <w:rPr>
                <w:rFonts w:cs="Arial"/>
                <w:szCs w:val="22"/>
                <w:vertAlign w:val="superscript"/>
                <w:lang w:val="fr-FR"/>
              </w:rPr>
              <w:t>2</w:t>
            </w:r>
            <w:r w:rsidR="00006AB8" w:rsidRPr="0043212C">
              <w:rPr>
                <w:rFonts w:cs="Arial"/>
                <w:szCs w:val="22"/>
                <w:lang w:val="fr-FR"/>
              </w:rPr>
              <w:t xml:space="preserve"> </w:t>
            </w:r>
            <w:r w:rsidR="002264C0" w:rsidRPr="0043212C">
              <w:rPr>
                <w:rFonts w:cs="Arial"/>
                <w:szCs w:val="22"/>
                <w:lang w:val="fr-FR" w:eastAsia="de-CH"/>
              </w:rPr>
              <w:t>Les personnes qui, en raison d’une incapacité durable de</w:t>
            </w:r>
          </w:p>
          <w:p w:rsidR="002264C0" w:rsidRPr="0043212C" w:rsidRDefault="0043212C" w:rsidP="002264C0">
            <w:pPr>
              <w:rPr>
                <w:rFonts w:cs="Arial"/>
                <w:szCs w:val="22"/>
                <w:lang w:val="fr-FR" w:eastAsia="de-CH"/>
              </w:rPr>
            </w:pPr>
            <w:r>
              <w:rPr>
                <w:rFonts w:cs="Arial"/>
                <w:szCs w:val="22"/>
                <w:lang w:val="fr-FR" w:eastAsia="de-CH"/>
              </w:rPr>
              <w:t xml:space="preserve"> </w:t>
            </w:r>
            <w:r w:rsidR="002264C0" w:rsidRPr="0043212C">
              <w:rPr>
                <w:rFonts w:cs="Arial"/>
                <w:szCs w:val="22"/>
                <w:lang w:val="fr-FR" w:eastAsia="de-CH"/>
              </w:rPr>
              <w:t>discernement, sont protégées par une curatelle de portée générale ou</w:t>
            </w:r>
          </w:p>
          <w:p w:rsidR="00006AB8" w:rsidRPr="0043212C" w:rsidRDefault="002264C0">
            <w:pPr>
              <w:pStyle w:val="Marginale"/>
              <w:ind w:left="72"/>
              <w:rPr>
                <w:rFonts w:cs="Arial"/>
                <w:sz w:val="22"/>
                <w:szCs w:val="22"/>
                <w:lang w:val="fr-FR"/>
              </w:rPr>
            </w:pPr>
            <w:r w:rsidRPr="0043212C">
              <w:rPr>
                <w:rFonts w:cs="Arial"/>
                <w:sz w:val="22"/>
                <w:szCs w:val="22"/>
                <w:lang w:val="fr-FR" w:eastAsia="de-CH"/>
              </w:rPr>
              <w:t>par un mandat pour cause d’inaptitude sont privées du droit de vote.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11" w:name="_Toc344480934"/>
      <w:r>
        <w:rPr>
          <w:lang w:val="fr-FR"/>
        </w:rPr>
        <w:t>B.2 Initiative</w:t>
      </w:r>
      <w:bookmarkEnd w:id="11"/>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1</w:t>
            </w:r>
            <w:r>
              <w:rPr>
                <w:sz w:val="22"/>
                <w:lang w:val="fr-FR"/>
              </w:rPr>
              <w:t xml:space="preserve"> </w:t>
            </w:r>
            <w:r>
              <w:rPr>
                <w:sz w:val="22"/>
                <w:vertAlign w:val="superscript"/>
                <w:lang w:val="fr-FR"/>
              </w:rPr>
              <w:t>1</w:t>
            </w:r>
            <w:r>
              <w:rPr>
                <w:sz w:val="22"/>
                <w:lang w:val="fr-FR"/>
              </w:rPr>
              <w:t xml:space="preserve"> Le corps électoral peut demander qu'une affaire déterminée soit traitée, pour autant qu'elle relève de sa compétence.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Validité</w:t>
            </w: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L'initiative aboutit si</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au moins un dixième du corps électoral l'a signée;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elle a été déposée dans le délai prévu à l'article 2</w:t>
            </w:r>
            <w:r w:rsidR="00F8226E">
              <w:rPr>
                <w:sz w:val="22"/>
                <w:lang w:val="fr-FR"/>
              </w:rPr>
              <w:t>2</w:t>
            </w:r>
            <w:r>
              <w:rPr>
                <w:sz w:val="22"/>
                <w:lang w:val="fr-FR"/>
              </w:rPr>
              <w: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elle est conçue en termes généraux ou revêt la forme d'un projet ré</w:t>
            </w:r>
            <w:r>
              <w:rPr>
                <w:sz w:val="22"/>
                <w:lang w:val="fr-FR"/>
              </w:rPr>
              <w:softHyphen/>
              <w:t>digé de toutes pièces;</w:t>
            </w:r>
          </w:p>
        </w:tc>
      </w:tr>
      <w:tr w:rsidR="00006AB8" w:rsidRPr="008064D5">
        <w:tc>
          <w:tcPr>
            <w:tcW w:w="2338" w:type="dxa"/>
          </w:tcPr>
          <w:p w:rsidR="00006AB8" w:rsidRDefault="00006AB8">
            <w:pPr>
              <w:pStyle w:val="Marginale"/>
              <w:rPr>
                <w:sz w:val="22"/>
                <w:lang w:val="fr-FR"/>
              </w:rPr>
            </w:pPr>
          </w:p>
        </w:tc>
        <w:tc>
          <w:tcPr>
            <w:tcW w:w="7326" w:type="dxa"/>
          </w:tcPr>
          <w:p w:rsidR="00006AB8" w:rsidRDefault="00006AB8">
            <w:pPr>
              <w:pStyle w:val="Marginale"/>
              <w:numPr>
                <w:ilvl w:val="0"/>
                <w:numId w:val="6"/>
              </w:numPr>
              <w:ind w:left="242"/>
              <w:rPr>
                <w:sz w:val="22"/>
                <w:lang w:val="fr-FR"/>
              </w:rPr>
            </w:pPr>
            <w:r>
              <w:rPr>
                <w:sz w:val="22"/>
                <w:lang w:val="fr-FR"/>
              </w:rPr>
              <w:t>elle contient une clause de retrait exempte de réserve et le nom des personnes habilitées à la retirer;</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elle n'est ni contraire à la loi, ni irréalisable;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elle ne se rapporte qu'à un seul objet.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56A22" w:rsidRPr="008064D5">
        <w:tc>
          <w:tcPr>
            <w:tcW w:w="2338" w:type="dxa"/>
          </w:tcPr>
          <w:p w:rsidR="00456A22" w:rsidRDefault="00456A22">
            <w:pPr>
              <w:pStyle w:val="Marginale"/>
              <w:rPr>
                <w:lang w:val="fr-FR"/>
              </w:rPr>
            </w:pPr>
            <w:r>
              <w:rPr>
                <w:lang w:val="fr-FR"/>
              </w:rPr>
              <w:t>Communication</w:t>
            </w:r>
          </w:p>
        </w:tc>
        <w:tc>
          <w:tcPr>
            <w:tcW w:w="7326" w:type="dxa"/>
          </w:tcPr>
          <w:p w:rsidR="00456A22" w:rsidRPr="00456A22" w:rsidRDefault="00456A22">
            <w:pPr>
              <w:pStyle w:val="Marginale"/>
              <w:ind w:left="72"/>
              <w:rPr>
                <w:sz w:val="22"/>
                <w:lang w:val="fr-FR"/>
              </w:rPr>
            </w:pPr>
            <w:r>
              <w:rPr>
                <w:b/>
                <w:sz w:val="22"/>
                <w:lang w:val="fr-FR"/>
              </w:rPr>
              <w:t xml:space="preserve">Art. 22 </w:t>
            </w:r>
            <w:r>
              <w:rPr>
                <w:sz w:val="22"/>
                <w:vertAlign w:val="superscript"/>
                <w:lang w:val="fr-FR"/>
              </w:rPr>
              <w:t>1</w:t>
            </w:r>
            <w:r>
              <w:rPr>
                <w:sz w:val="22"/>
                <w:lang w:val="fr-FR"/>
              </w:rPr>
              <w:t xml:space="preserve"> Le projet d'initiative doit être soumis à l'administration communale pour un examen.</w:t>
            </w:r>
          </w:p>
        </w:tc>
      </w:tr>
    </w:tbl>
    <w:p w:rsidR="00456A22" w:rsidRPr="00A116DD" w:rsidRDefault="00456A2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56A22" w:rsidRPr="008064D5">
        <w:tc>
          <w:tcPr>
            <w:tcW w:w="2338" w:type="dxa"/>
          </w:tcPr>
          <w:p w:rsidR="00456A22" w:rsidRDefault="00456A22">
            <w:pPr>
              <w:pStyle w:val="Marginale"/>
              <w:rPr>
                <w:lang w:val="fr-FR"/>
              </w:rPr>
            </w:pPr>
            <w:r>
              <w:rPr>
                <w:lang w:val="fr-FR"/>
              </w:rPr>
              <w:t>Examen</w:t>
            </w:r>
          </w:p>
        </w:tc>
        <w:tc>
          <w:tcPr>
            <w:tcW w:w="7326" w:type="dxa"/>
          </w:tcPr>
          <w:p w:rsidR="00456A22" w:rsidRPr="00456A22" w:rsidRDefault="00456A22">
            <w:pPr>
              <w:pStyle w:val="Marginale"/>
              <w:ind w:left="72"/>
              <w:rPr>
                <w:sz w:val="22"/>
                <w:lang w:val="fr-FR"/>
              </w:rPr>
            </w:pPr>
            <w:r>
              <w:rPr>
                <w:sz w:val="22"/>
                <w:vertAlign w:val="superscript"/>
                <w:lang w:val="fr-FR"/>
              </w:rPr>
              <w:t>2</w:t>
            </w:r>
            <w:r>
              <w:rPr>
                <w:sz w:val="22"/>
                <w:lang w:val="fr-FR"/>
              </w:rPr>
              <w:t xml:space="preserve"> L'administration examine le projet sous l'angle de sa conformité au droit dans </w:t>
            </w:r>
            <w:r w:rsidR="00A46C47">
              <w:rPr>
                <w:sz w:val="22"/>
                <w:lang w:val="fr-FR"/>
              </w:rPr>
              <w:t>un</w:t>
            </w:r>
            <w:r>
              <w:rPr>
                <w:sz w:val="22"/>
                <w:lang w:val="fr-FR"/>
              </w:rPr>
              <w:t xml:space="preserve"> délai d'un mois et communique le résultat de son examen au comité d'initiative.</w:t>
            </w:r>
          </w:p>
        </w:tc>
      </w:tr>
    </w:tbl>
    <w:p w:rsidR="00456A22" w:rsidRPr="00F71881" w:rsidRDefault="00456A22">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56A22" w:rsidRPr="008064D5">
        <w:tc>
          <w:tcPr>
            <w:tcW w:w="2338" w:type="dxa"/>
          </w:tcPr>
          <w:p w:rsidR="00456A22" w:rsidRDefault="00456A22">
            <w:pPr>
              <w:pStyle w:val="Marginale"/>
              <w:rPr>
                <w:lang w:val="fr-FR"/>
              </w:rPr>
            </w:pPr>
          </w:p>
        </w:tc>
        <w:tc>
          <w:tcPr>
            <w:tcW w:w="7326" w:type="dxa"/>
          </w:tcPr>
          <w:p w:rsidR="00456A22" w:rsidRPr="00456A22" w:rsidRDefault="00456A22">
            <w:pPr>
              <w:pStyle w:val="Marginale"/>
              <w:ind w:left="72"/>
              <w:rPr>
                <w:sz w:val="22"/>
                <w:lang w:val="fr-FR"/>
              </w:rPr>
            </w:pPr>
            <w:r>
              <w:rPr>
                <w:sz w:val="22"/>
                <w:vertAlign w:val="superscript"/>
                <w:lang w:val="fr-FR"/>
              </w:rPr>
              <w:t>3</w:t>
            </w:r>
            <w:r>
              <w:rPr>
                <w:sz w:val="22"/>
                <w:lang w:val="fr-FR"/>
              </w:rPr>
              <w:t xml:space="preserve"> La collecte des signatures ne peut débuter qu'une fois le résultat de l'examen connu.</w:t>
            </w:r>
          </w:p>
        </w:tc>
      </w:tr>
    </w:tbl>
    <w:p w:rsidR="00456A22" w:rsidRPr="00A116DD" w:rsidRDefault="00456A2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56A22" w:rsidRPr="008064D5">
        <w:tc>
          <w:tcPr>
            <w:tcW w:w="2338" w:type="dxa"/>
          </w:tcPr>
          <w:p w:rsidR="00456A22" w:rsidRDefault="00456A22">
            <w:pPr>
              <w:pStyle w:val="Marginale"/>
              <w:rPr>
                <w:lang w:val="fr-FR"/>
              </w:rPr>
            </w:pPr>
            <w:r>
              <w:rPr>
                <w:lang w:val="fr-FR"/>
              </w:rPr>
              <w:t>Délai de dépôt</w:t>
            </w:r>
          </w:p>
        </w:tc>
        <w:tc>
          <w:tcPr>
            <w:tcW w:w="7326" w:type="dxa"/>
          </w:tcPr>
          <w:p w:rsidR="00456A22" w:rsidRPr="00456A22" w:rsidRDefault="00456A22">
            <w:pPr>
              <w:pStyle w:val="Marginale"/>
              <w:ind w:left="72"/>
              <w:rPr>
                <w:sz w:val="22"/>
                <w:lang w:val="fr-FR"/>
              </w:rPr>
            </w:pPr>
            <w:r>
              <w:rPr>
                <w:sz w:val="22"/>
                <w:vertAlign w:val="superscript"/>
                <w:lang w:val="fr-FR"/>
              </w:rPr>
              <w:t>4</w:t>
            </w:r>
            <w:r>
              <w:rPr>
                <w:sz w:val="22"/>
                <w:lang w:val="fr-FR"/>
              </w:rPr>
              <w:t xml:space="preserve"> L'initiative doit être déposée auprès de l'administration communale dans un délai de six mois à compter de la communication du résultat de l'examen.</w:t>
            </w:r>
          </w:p>
        </w:tc>
      </w:tr>
    </w:tbl>
    <w:p w:rsidR="00456A22" w:rsidRPr="00A116DD" w:rsidRDefault="00456A2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56A22" w:rsidRPr="008064D5">
        <w:tc>
          <w:tcPr>
            <w:tcW w:w="2338" w:type="dxa"/>
          </w:tcPr>
          <w:p w:rsidR="00456A22" w:rsidRDefault="00456A22">
            <w:pPr>
              <w:pStyle w:val="Marginale"/>
              <w:rPr>
                <w:lang w:val="fr-FR"/>
              </w:rPr>
            </w:pPr>
          </w:p>
        </w:tc>
        <w:tc>
          <w:tcPr>
            <w:tcW w:w="7326" w:type="dxa"/>
          </w:tcPr>
          <w:p w:rsidR="00456A22" w:rsidRPr="00456A22" w:rsidRDefault="00456A22">
            <w:pPr>
              <w:pStyle w:val="Marginale"/>
              <w:ind w:left="72"/>
              <w:rPr>
                <w:sz w:val="22"/>
                <w:lang w:val="fr-FR"/>
              </w:rPr>
            </w:pPr>
            <w:r>
              <w:rPr>
                <w:sz w:val="22"/>
                <w:vertAlign w:val="superscript"/>
                <w:lang w:val="fr-FR"/>
              </w:rPr>
              <w:t>5</w:t>
            </w:r>
            <w:r>
              <w:rPr>
                <w:sz w:val="22"/>
                <w:lang w:val="fr-FR"/>
              </w:rPr>
              <w:t xml:space="preserve"> Le retrait d'une signature n'est plus possible une fois l'initiative déposée.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Nullité</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3</w:t>
            </w:r>
            <w:r>
              <w:rPr>
                <w:sz w:val="22"/>
                <w:lang w:val="fr-FR"/>
              </w:rPr>
              <w:t xml:space="preserve"> </w:t>
            </w:r>
            <w:r>
              <w:rPr>
                <w:sz w:val="22"/>
                <w:vertAlign w:val="superscript"/>
                <w:lang w:val="fr-FR"/>
              </w:rPr>
              <w:t>1</w:t>
            </w:r>
            <w:r>
              <w:rPr>
                <w:sz w:val="22"/>
                <w:lang w:val="fr-FR"/>
              </w:rPr>
              <w:t xml:space="preserve"> Le conseil municipal examine la validité de l'initiative.</w:t>
            </w:r>
            <w:r w:rsidR="00A46C47">
              <w:rPr>
                <w:sz w:val="22"/>
                <w:lang w:val="fr-FR"/>
              </w:rPr>
              <w:t xml:space="preserve"> Il n'est pas lié par le résultat de l'examen effectué par l'administration communale.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rsidP="001C648B">
            <w:pPr>
              <w:pStyle w:val="Marginale"/>
              <w:ind w:left="72"/>
              <w:rPr>
                <w:sz w:val="22"/>
                <w:lang w:val="fr-FR"/>
              </w:rPr>
            </w:pPr>
            <w:r>
              <w:rPr>
                <w:sz w:val="22"/>
                <w:vertAlign w:val="superscript"/>
                <w:lang w:val="fr-FR"/>
              </w:rPr>
              <w:t>2</w:t>
            </w:r>
            <w:r>
              <w:rPr>
                <w:sz w:val="22"/>
                <w:lang w:val="fr-FR"/>
              </w:rPr>
              <w:t xml:space="preserve"> Si une des conditions mentionnées à l'article 2</w:t>
            </w:r>
            <w:r w:rsidR="00F8226E">
              <w:rPr>
                <w:sz w:val="22"/>
                <w:lang w:val="fr-FR"/>
              </w:rPr>
              <w:t>1</w:t>
            </w:r>
            <w:r>
              <w:rPr>
                <w:sz w:val="22"/>
                <w:lang w:val="fr-FR"/>
              </w:rPr>
              <w:t xml:space="preserve">, </w:t>
            </w:r>
            <w:r w:rsidR="003D594D">
              <w:rPr>
                <w:sz w:val="22"/>
                <w:lang w:val="fr-FR"/>
              </w:rPr>
              <w:t>2</w:t>
            </w:r>
            <w:r w:rsidR="003D594D" w:rsidRPr="003D594D">
              <w:rPr>
                <w:sz w:val="22"/>
                <w:vertAlign w:val="superscript"/>
                <w:lang w:val="fr-FR"/>
              </w:rPr>
              <w:t>e</w:t>
            </w:r>
            <w:r w:rsidR="003D594D">
              <w:rPr>
                <w:sz w:val="22"/>
                <w:lang w:val="fr-FR"/>
              </w:rPr>
              <w:t xml:space="preserve"> </w:t>
            </w:r>
            <w:r>
              <w:rPr>
                <w:sz w:val="22"/>
                <w:lang w:val="fr-FR"/>
              </w:rPr>
              <w:t xml:space="preserve">alinéa n'est pas remplie et que le défaut est suffisant, le conseil municipal </w:t>
            </w:r>
            <w:r w:rsidR="001826BE">
              <w:rPr>
                <w:sz w:val="22"/>
                <w:lang w:val="fr-FR"/>
              </w:rPr>
              <w:t xml:space="preserve">invalide </w:t>
            </w:r>
            <w:r>
              <w:rPr>
                <w:sz w:val="22"/>
                <w:lang w:val="fr-FR"/>
              </w:rPr>
              <w:t>l'initiative après avoir entendu le comité d'initiative.</w:t>
            </w:r>
          </w:p>
        </w:tc>
      </w:tr>
    </w:tbl>
    <w:p w:rsidR="00F71881" w:rsidRPr="003D594D" w:rsidRDefault="00F71881">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71881">
        <w:tc>
          <w:tcPr>
            <w:tcW w:w="2338" w:type="dxa"/>
          </w:tcPr>
          <w:p w:rsidR="00F71881" w:rsidRDefault="00F71881">
            <w:pPr>
              <w:pStyle w:val="Marginale"/>
              <w:rPr>
                <w:lang w:val="fr-FR"/>
              </w:rPr>
            </w:pPr>
          </w:p>
        </w:tc>
        <w:tc>
          <w:tcPr>
            <w:tcW w:w="7326" w:type="dxa"/>
          </w:tcPr>
          <w:p w:rsidR="00F71881" w:rsidRPr="00F71881" w:rsidRDefault="00F71881">
            <w:pPr>
              <w:pStyle w:val="Marginale"/>
              <w:ind w:left="72"/>
              <w:rPr>
                <w:b/>
                <w:i/>
                <w:sz w:val="22"/>
                <w:lang w:val="fr-FR"/>
              </w:rPr>
            </w:pPr>
            <w:r>
              <w:rPr>
                <w:b/>
                <w:i/>
                <w:sz w:val="22"/>
                <w:lang w:val="fr-FR"/>
              </w:rPr>
              <w:t>Variante aux articles 22 et 23</w:t>
            </w:r>
          </w:p>
        </w:tc>
      </w:tr>
      <w:tr w:rsidR="00F71881" w:rsidRPr="008064D5">
        <w:tc>
          <w:tcPr>
            <w:tcW w:w="2338" w:type="dxa"/>
          </w:tcPr>
          <w:p w:rsidR="00F71881" w:rsidRPr="00F71881" w:rsidRDefault="00F71881">
            <w:pPr>
              <w:pStyle w:val="Marginale"/>
              <w:rPr>
                <w:i/>
                <w:lang w:val="fr-FR"/>
              </w:rPr>
            </w:pPr>
            <w:r w:rsidRPr="00F71881">
              <w:rPr>
                <w:i/>
                <w:lang w:val="fr-FR"/>
              </w:rPr>
              <w:t>Communication</w:t>
            </w:r>
          </w:p>
        </w:tc>
        <w:tc>
          <w:tcPr>
            <w:tcW w:w="7326" w:type="dxa"/>
          </w:tcPr>
          <w:p w:rsidR="00F71881" w:rsidRPr="00F71881" w:rsidRDefault="00F71881">
            <w:pPr>
              <w:pStyle w:val="Marginale"/>
              <w:ind w:left="72"/>
              <w:rPr>
                <w:b/>
                <w:i/>
                <w:sz w:val="22"/>
                <w:lang w:val="fr-FR"/>
              </w:rPr>
            </w:pPr>
            <w:r w:rsidRPr="00F71881">
              <w:rPr>
                <w:b/>
                <w:i/>
                <w:sz w:val="22"/>
                <w:lang w:val="fr-FR"/>
              </w:rPr>
              <w:t>Art. 22</w:t>
            </w:r>
            <w:r w:rsidRPr="00F71881">
              <w:rPr>
                <w:i/>
                <w:sz w:val="22"/>
                <w:lang w:val="fr-FR"/>
              </w:rPr>
              <w:t xml:space="preserve"> </w:t>
            </w:r>
            <w:r w:rsidRPr="00F71881">
              <w:rPr>
                <w:i/>
                <w:sz w:val="22"/>
                <w:vertAlign w:val="superscript"/>
                <w:lang w:val="fr-FR"/>
              </w:rPr>
              <w:t>1</w:t>
            </w:r>
            <w:r w:rsidRPr="00F71881">
              <w:rPr>
                <w:i/>
                <w:sz w:val="22"/>
                <w:lang w:val="fr-FR"/>
              </w:rPr>
              <w:t xml:space="preserve"> Le début de la collecte des signatures doit être communiqué par écrit au conseil municipal.</w:t>
            </w:r>
          </w:p>
        </w:tc>
      </w:tr>
    </w:tbl>
    <w:p w:rsidR="00F71881" w:rsidRPr="00A116DD" w:rsidRDefault="00F71881">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71881" w:rsidRPr="008064D5">
        <w:tc>
          <w:tcPr>
            <w:tcW w:w="2338" w:type="dxa"/>
          </w:tcPr>
          <w:p w:rsidR="00F71881" w:rsidRPr="00F71881" w:rsidRDefault="00F71881">
            <w:pPr>
              <w:pStyle w:val="Marginale"/>
              <w:rPr>
                <w:i/>
                <w:lang w:val="fr-FR"/>
              </w:rPr>
            </w:pPr>
            <w:r>
              <w:rPr>
                <w:i/>
                <w:lang w:val="fr-FR"/>
              </w:rPr>
              <w:t>Délai de dépôt</w:t>
            </w:r>
          </w:p>
        </w:tc>
        <w:tc>
          <w:tcPr>
            <w:tcW w:w="7326" w:type="dxa"/>
          </w:tcPr>
          <w:p w:rsidR="00F71881" w:rsidRPr="00F71881" w:rsidRDefault="00F71881">
            <w:pPr>
              <w:pStyle w:val="Marginale"/>
              <w:ind w:left="72"/>
              <w:rPr>
                <w:b/>
                <w:i/>
                <w:sz w:val="22"/>
                <w:lang w:val="fr-FR"/>
              </w:rPr>
            </w:pPr>
            <w:r w:rsidRPr="00F71881">
              <w:rPr>
                <w:i/>
                <w:sz w:val="22"/>
                <w:vertAlign w:val="superscript"/>
                <w:lang w:val="fr-FR"/>
              </w:rPr>
              <w:t>2</w:t>
            </w:r>
            <w:r w:rsidRPr="00F71881">
              <w:rPr>
                <w:i/>
                <w:sz w:val="22"/>
                <w:lang w:val="fr-FR"/>
              </w:rPr>
              <w:t xml:space="preserve"> L'initiative doit être déposée auprès du conseil municipal dans un délai de six mois à compter de la communication de son lancement.</w:t>
            </w:r>
          </w:p>
        </w:tc>
      </w:tr>
    </w:tbl>
    <w:p w:rsidR="00F71881" w:rsidRPr="00A116DD" w:rsidRDefault="00F71881">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71881" w:rsidRPr="008064D5">
        <w:tc>
          <w:tcPr>
            <w:tcW w:w="2338" w:type="dxa"/>
          </w:tcPr>
          <w:p w:rsidR="00F71881" w:rsidRDefault="00F71881">
            <w:pPr>
              <w:pStyle w:val="Marginale"/>
              <w:rPr>
                <w:i/>
                <w:lang w:val="fr-FR"/>
              </w:rPr>
            </w:pPr>
          </w:p>
        </w:tc>
        <w:tc>
          <w:tcPr>
            <w:tcW w:w="7326" w:type="dxa"/>
          </w:tcPr>
          <w:p w:rsidR="00F71881" w:rsidRPr="00F71881" w:rsidRDefault="00F71881">
            <w:pPr>
              <w:pStyle w:val="Marginale"/>
              <w:ind w:left="72"/>
              <w:rPr>
                <w:i/>
                <w:sz w:val="22"/>
                <w:vertAlign w:val="superscript"/>
                <w:lang w:val="fr-FR"/>
              </w:rPr>
            </w:pPr>
            <w:r w:rsidRPr="00F71881">
              <w:rPr>
                <w:i/>
                <w:sz w:val="22"/>
                <w:vertAlign w:val="superscript"/>
                <w:lang w:val="fr-FR"/>
              </w:rPr>
              <w:t>3</w:t>
            </w:r>
            <w:r w:rsidRPr="00F71881">
              <w:rPr>
                <w:i/>
                <w:sz w:val="22"/>
                <w:lang w:val="fr-FR"/>
              </w:rPr>
              <w:t xml:space="preserve"> Le retrait d'une signature n'est plus possible une fois l'initiative dépo</w:t>
            </w:r>
            <w:r w:rsidRPr="00F71881">
              <w:rPr>
                <w:i/>
                <w:sz w:val="22"/>
                <w:lang w:val="fr-FR"/>
              </w:rPr>
              <w:softHyphen/>
              <w:t>sée.</w:t>
            </w:r>
          </w:p>
        </w:tc>
      </w:tr>
    </w:tbl>
    <w:p w:rsidR="00F71881" w:rsidRPr="00A116DD" w:rsidRDefault="00F71881">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71881" w:rsidRPr="008064D5">
        <w:tc>
          <w:tcPr>
            <w:tcW w:w="2338" w:type="dxa"/>
          </w:tcPr>
          <w:p w:rsidR="00F71881" w:rsidRDefault="00F71881">
            <w:pPr>
              <w:pStyle w:val="Marginale"/>
              <w:rPr>
                <w:i/>
                <w:lang w:val="fr-FR"/>
              </w:rPr>
            </w:pPr>
            <w:r>
              <w:rPr>
                <w:i/>
                <w:lang w:val="fr-FR"/>
              </w:rPr>
              <w:t>Nullité</w:t>
            </w:r>
          </w:p>
        </w:tc>
        <w:tc>
          <w:tcPr>
            <w:tcW w:w="7326" w:type="dxa"/>
          </w:tcPr>
          <w:p w:rsidR="00F71881" w:rsidRPr="00F71881" w:rsidRDefault="00F71881">
            <w:pPr>
              <w:pStyle w:val="Marginale"/>
              <w:ind w:left="72"/>
              <w:rPr>
                <w:i/>
                <w:sz w:val="22"/>
                <w:vertAlign w:val="superscript"/>
                <w:lang w:val="fr-FR"/>
              </w:rPr>
            </w:pPr>
            <w:r w:rsidRPr="00F71881">
              <w:rPr>
                <w:b/>
                <w:i/>
                <w:sz w:val="22"/>
                <w:lang w:val="fr-FR"/>
              </w:rPr>
              <w:t>Art. 23</w:t>
            </w:r>
            <w:r w:rsidRPr="00F71881">
              <w:rPr>
                <w:i/>
                <w:sz w:val="22"/>
                <w:lang w:val="fr-FR"/>
              </w:rPr>
              <w:t xml:space="preserve"> </w:t>
            </w:r>
            <w:r w:rsidRPr="00F71881">
              <w:rPr>
                <w:i/>
                <w:sz w:val="22"/>
                <w:vertAlign w:val="superscript"/>
                <w:lang w:val="fr-FR"/>
              </w:rPr>
              <w:t>1</w:t>
            </w:r>
            <w:r w:rsidRPr="00F71881">
              <w:rPr>
                <w:i/>
                <w:sz w:val="22"/>
                <w:lang w:val="fr-FR"/>
              </w:rPr>
              <w:t xml:space="preserve"> Le conseil municipal examine la validité de l'initiative.</w:t>
            </w:r>
          </w:p>
        </w:tc>
      </w:tr>
    </w:tbl>
    <w:p w:rsidR="00F71881" w:rsidRPr="00F71881" w:rsidRDefault="00F71881">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71881" w:rsidRPr="008064D5">
        <w:tc>
          <w:tcPr>
            <w:tcW w:w="2338" w:type="dxa"/>
          </w:tcPr>
          <w:p w:rsidR="00F71881" w:rsidRDefault="00F71881">
            <w:pPr>
              <w:pStyle w:val="Marginale"/>
              <w:rPr>
                <w:i/>
                <w:lang w:val="fr-FR"/>
              </w:rPr>
            </w:pPr>
          </w:p>
        </w:tc>
        <w:tc>
          <w:tcPr>
            <w:tcW w:w="7326" w:type="dxa"/>
          </w:tcPr>
          <w:p w:rsidR="00F71881" w:rsidRPr="00F71881" w:rsidRDefault="00F71881" w:rsidP="001C648B">
            <w:pPr>
              <w:pStyle w:val="Marginale"/>
              <w:ind w:left="72"/>
              <w:rPr>
                <w:b/>
                <w:i/>
                <w:sz w:val="22"/>
                <w:lang w:val="fr-FR"/>
              </w:rPr>
            </w:pPr>
            <w:r w:rsidRPr="00F71881">
              <w:rPr>
                <w:i/>
                <w:sz w:val="22"/>
                <w:vertAlign w:val="superscript"/>
                <w:lang w:val="fr-FR"/>
              </w:rPr>
              <w:t>2</w:t>
            </w:r>
            <w:r w:rsidRPr="00F71881">
              <w:rPr>
                <w:i/>
                <w:sz w:val="22"/>
                <w:lang w:val="fr-FR"/>
              </w:rPr>
              <w:t xml:space="preserve"> Si une des conditions mentionnées à l'article 21, </w:t>
            </w:r>
            <w:r w:rsidR="003D594D">
              <w:rPr>
                <w:i/>
                <w:sz w:val="22"/>
                <w:lang w:val="fr-FR"/>
              </w:rPr>
              <w:t>2</w:t>
            </w:r>
            <w:r w:rsidR="003D594D" w:rsidRPr="003D594D">
              <w:rPr>
                <w:i/>
                <w:sz w:val="22"/>
                <w:vertAlign w:val="superscript"/>
                <w:lang w:val="fr-FR"/>
              </w:rPr>
              <w:t>e</w:t>
            </w:r>
            <w:r w:rsidR="003D594D">
              <w:rPr>
                <w:i/>
                <w:sz w:val="22"/>
                <w:lang w:val="fr-FR"/>
              </w:rPr>
              <w:t xml:space="preserve"> </w:t>
            </w:r>
            <w:r w:rsidRPr="00F71881">
              <w:rPr>
                <w:i/>
                <w:sz w:val="22"/>
                <w:lang w:val="fr-FR"/>
              </w:rPr>
              <w:t>alinéa n'est pas remplie et que le défaut est suffisant, le conseil municipal invalide l'initiative après avoir entendu le comité d'initiative.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Délai de traitement</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4</w:t>
            </w:r>
            <w:r>
              <w:rPr>
                <w:sz w:val="22"/>
                <w:lang w:val="fr-FR"/>
              </w:rPr>
              <w:t xml:space="preserve"> Le conseil municipal soumet l'initiative à l'assemblée dans un délai de huit mois à compter de son dépôt.</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12" w:name="_Toc344480935"/>
      <w:r>
        <w:rPr>
          <w:lang w:val="fr-FR"/>
        </w:rPr>
        <w:t>B.3 Votation facultative (référendum)</w:t>
      </w:r>
      <w:bookmarkEnd w:id="12"/>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5</w:t>
            </w:r>
            <w:r>
              <w:rPr>
                <w:sz w:val="22"/>
                <w:lang w:val="fr-FR"/>
              </w:rPr>
              <w:t xml:space="preserve"> </w:t>
            </w:r>
            <w:r>
              <w:rPr>
                <w:sz w:val="22"/>
                <w:vertAlign w:val="superscript"/>
                <w:lang w:val="fr-FR"/>
              </w:rPr>
              <w:t>1</w:t>
            </w:r>
            <w:r>
              <w:rPr>
                <w:sz w:val="22"/>
                <w:lang w:val="fr-FR"/>
              </w:rPr>
              <w:t xml:space="preserve"> Au moins cinq pour cent du corps électoral peut lancer un réfé</w:t>
            </w:r>
            <w:r>
              <w:rPr>
                <w:sz w:val="22"/>
                <w:lang w:val="fr-FR"/>
              </w:rPr>
              <w:softHyphen/>
              <w:t>rendum contre un arrêté du conseil municipal concernant un objet énoncé à l'article 4, lettre d, pour autant qu'il porte sur un montant supé</w:t>
            </w:r>
            <w:r>
              <w:rPr>
                <w:sz w:val="22"/>
                <w:lang w:val="fr-FR"/>
              </w:rPr>
              <w:softHyphen/>
              <w:t>rieur à ......... francs.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Délai référendaire</w:t>
            </w: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délai référendaire est de 30 jours à compter de la publication de l'arrêté.</w:t>
            </w:r>
          </w:p>
        </w:tc>
      </w:tr>
    </w:tbl>
    <w:p w:rsidR="00006AB8" w:rsidRDefault="00006AB8">
      <w:pPr>
        <w:rPr>
          <w:lang w:val="fr-FR"/>
        </w:rPr>
      </w:pPr>
    </w:p>
    <w:p w:rsidR="00006AB8" w:rsidRDefault="00006AB8">
      <w:pPr>
        <w:pStyle w:val="Kopfzeile"/>
        <w:tabs>
          <w:tab w:val="clear" w:pos="4536"/>
          <w:tab w:val="clear" w:pos="9072"/>
        </w:tabs>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Publication</w:t>
            </w:r>
          </w:p>
        </w:tc>
        <w:tc>
          <w:tcPr>
            <w:tcW w:w="7326" w:type="dxa"/>
          </w:tcPr>
          <w:p w:rsidR="00006AB8" w:rsidRDefault="00006AB8" w:rsidP="00D95013">
            <w:pPr>
              <w:pStyle w:val="Marginale"/>
              <w:ind w:left="72"/>
              <w:rPr>
                <w:sz w:val="22"/>
                <w:lang w:val="fr-FR"/>
              </w:rPr>
            </w:pPr>
            <w:r>
              <w:rPr>
                <w:b/>
                <w:sz w:val="22"/>
                <w:lang w:val="fr-FR"/>
              </w:rPr>
              <w:t>Art. 2</w:t>
            </w:r>
            <w:r w:rsidR="00F8226E">
              <w:rPr>
                <w:b/>
                <w:sz w:val="22"/>
                <w:lang w:val="fr-FR"/>
              </w:rPr>
              <w:t>6</w:t>
            </w:r>
            <w:r>
              <w:rPr>
                <w:sz w:val="22"/>
                <w:lang w:val="fr-FR"/>
              </w:rPr>
              <w:t xml:space="preserve"> </w:t>
            </w:r>
            <w:r>
              <w:rPr>
                <w:sz w:val="22"/>
                <w:vertAlign w:val="superscript"/>
                <w:lang w:val="fr-FR"/>
              </w:rPr>
              <w:t>1</w:t>
            </w:r>
            <w:r>
              <w:rPr>
                <w:sz w:val="22"/>
                <w:lang w:val="fr-FR"/>
              </w:rPr>
              <w:t xml:space="preserve"> La commune publie une fois dans l</w:t>
            </w:r>
            <w:r w:rsidR="00D95013">
              <w:rPr>
                <w:sz w:val="22"/>
                <w:lang w:val="fr-FR"/>
              </w:rPr>
              <w:t>’organe de publication officiel</w:t>
            </w:r>
            <w:r w:rsidR="006B7053">
              <w:rPr>
                <w:sz w:val="22"/>
                <w:lang w:val="fr-FR"/>
              </w:rPr>
              <w:t xml:space="preserve"> de la commune</w:t>
            </w:r>
            <w:r>
              <w:rPr>
                <w:sz w:val="22"/>
                <w:lang w:val="fr-FR"/>
              </w:rPr>
              <w:t xml:space="preserve"> les arrêtés au sens de l'article 2</w:t>
            </w:r>
            <w:r w:rsidR="00F8226E">
              <w:rPr>
                <w:sz w:val="22"/>
                <w:lang w:val="fr-FR"/>
              </w:rPr>
              <w:t>5</w:t>
            </w:r>
            <w:r>
              <w:rPr>
                <w:sz w:val="22"/>
                <w:lang w:val="fr-FR"/>
              </w:rPr>
              <w:t>, 1</w:t>
            </w:r>
            <w:r>
              <w:rPr>
                <w:sz w:val="22"/>
                <w:vertAlign w:val="superscript"/>
                <w:lang w:val="fr-FR"/>
              </w:rPr>
              <w:t>er</w:t>
            </w:r>
            <w:r>
              <w:rPr>
                <w:sz w:val="22"/>
                <w:lang w:val="fr-FR"/>
              </w:rPr>
              <w:t xml:space="preserve"> alinéa.</w:t>
            </w:r>
          </w:p>
        </w:tc>
      </w:tr>
    </w:tbl>
    <w:p w:rsidR="00006AB8" w:rsidRDefault="00006AB8">
      <w:pPr>
        <w:rPr>
          <w:lang w:val="fr-FR"/>
        </w:rPr>
      </w:pPr>
    </w:p>
    <w:tbl>
      <w:tblPr>
        <w:tblW w:w="9665" w:type="dxa"/>
        <w:tblInd w:w="70" w:type="dxa"/>
        <w:tblLayout w:type="fixed"/>
        <w:tblCellMar>
          <w:left w:w="70" w:type="dxa"/>
          <w:right w:w="70" w:type="dxa"/>
        </w:tblCellMar>
        <w:tblLook w:val="0000" w:firstRow="0" w:lastRow="0" w:firstColumn="0" w:lastColumn="0" w:noHBand="0" w:noVBand="0"/>
      </w:tblPr>
      <w:tblGrid>
        <w:gridCol w:w="2338"/>
        <w:gridCol w:w="7327"/>
      </w:tblGrid>
      <w:tr w:rsidR="00006AB8">
        <w:tc>
          <w:tcPr>
            <w:tcW w:w="2338" w:type="dxa"/>
          </w:tcPr>
          <w:p w:rsidR="00006AB8" w:rsidRDefault="00006AB8">
            <w:pPr>
              <w:pStyle w:val="Marginale"/>
              <w:rPr>
                <w:lang w:val="fr-FR"/>
              </w:rPr>
            </w:pPr>
          </w:p>
        </w:tc>
        <w:tc>
          <w:tcPr>
            <w:tcW w:w="7327" w:type="dxa"/>
          </w:tcPr>
          <w:p w:rsidR="00006AB8" w:rsidRDefault="00006AB8">
            <w:pPr>
              <w:pStyle w:val="Marginale"/>
              <w:ind w:left="72"/>
              <w:rPr>
                <w:sz w:val="22"/>
                <w:lang w:val="fr-FR"/>
              </w:rPr>
            </w:pPr>
            <w:r>
              <w:rPr>
                <w:sz w:val="22"/>
                <w:vertAlign w:val="superscript"/>
                <w:lang w:val="fr-FR"/>
              </w:rPr>
              <w:t>2</w:t>
            </w:r>
            <w:r>
              <w:rPr>
                <w:sz w:val="22"/>
                <w:lang w:val="fr-FR"/>
              </w:rPr>
              <w:t xml:space="preserve"> La publication contient</w:t>
            </w:r>
          </w:p>
        </w:tc>
      </w:tr>
      <w:tr w:rsidR="00006AB8">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l'arrêté,</w:t>
            </w:r>
          </w:p>
        </w:tc>
      </w:tr>
      <w:tr w:rsidR="00006AB8" w:rsidRPr="008064D5">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la précision selon laquelle l'arrêté est soumis au référendum,</w:t>
            </w:r>
          </w:p>
        </w:tc>
      </w:tr>
      <w:tr w:rsidR="00006AB8">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le délai référendaire,</w:t>
            </w:r>
          </w:p>
        </w:tc>
      </w:tr>
      <w:tr w:rsidR="00006AB8" w:rsidRPr="008064D5">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la fraction du corps électoral devant signer le référendum,</w:t>
            </w:r>
          </w:p>
        </w:tc>
      </w:tr>
      <w:tr w:rsidR="00006AB8" w:rsidRPr="008064D5">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l'adresse de dépôt des signatures,</w:t>
            </w:r>
          </w:p>
        </w:tc>
      </w:tr>
      <w:tr w:rsidR="00006AB8" w:rsidRPr="008064D5">
        <w:tc>
          <w:tcPr>
            <w:tcW w:w="2338" w:type="dxa"/>
          </w:tcPr>
          <w:p w:rsidR="00006AB8" w:rsidRDefault="00006AB8">
            <w:pPr>
              <w:pStyle w:val="Marginale"/>
              <w:rPr>
                <w:lang w:val="fr-FR"/>
              </w:rPr>
            </w:pPr>
          </w:p>
        </w:tc>
        <w:tc>
          <w:tcPr>
            <w:tcW w:w="7327" w:type="dxa"/>
          </w:tcPr>
          <w:p w:rsidR="00006AB8" w:rsidRDefault="00006AB8">
            <w:pPr>
              <w:pStyle w:val="Marginale"/>
              <w:numPr>
                <w:ilvl w:val="0"/>
                <w:numId w:val="6"/>
              </w:numPr>
              <w:ind w:left="242"/>
              <w:rPr>
                <w:sz w:val="22"/>
                <w:lang w:val="fr-FR"/>
              </w:rPr>
            </w:pPr>
            <w:r>
              <w:rPr>
                <w:sz w:val="22"/>
                <w:lang w:val="fr-FR"/>
              </w:rPr>
              <w:t>le cas échéant, la mention du lieu où des documents sont déposés publiquement et l'horaire de consultation de ceux-ci.</w:t>
            </w:r>
          </w:p>
        </w:tc>
      </w:tr>
    </w:tbl>
    <w:p w:rsidR="00006AB8" w:rsidRDefault="00006AB8">
      <w:pPr>
        <w:rPr>
          <w:lang w:val="fr-FR"/>
        </w:rPr>
      </w:pPr>
    </w:p>
    <w:p w:rsidR="00006AB8" w:rsidRDefault="00006AB8">
      <w:pPr>
        <w:rPr>
          <w:lang w:val="fr-FR"/>
        </w:rPr>
      </w:pPr>
    </w:p>
    <w:tbl>
      <w:tblPr>
        <w:tblW w:w="9664" w:type="dxa"/>
        <w:tblInd w:w="70" w:type="dxa"/>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Délai de traitement</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7</w:t>
            </w:r>
            <w:r>
              <w:rPr>
                <w:sz w:val="22"/>
                <w:lang w:val="fr-FR"/>
              </w:rPr>
              <w:t xml:space="preserve"> Si le référendum aboutit, le conseil municipal soumet le projet au corps électoral à la prochaine assemblée.</w:t>
            </w:r>
          </w:p>
        </w:tc>
      </w:tr>
    </w:tbl>
    <w:p w:rsidR="00006AB8" w:rsidRDefault="00006AB8">
      <w:pPr>
        <w:pStyle w:val="Kopfzeile"/>
        <w:tabs>
          <w:tab w:val="clear" w:pos="4536"/>
          <w:tab w:val="clear" w:pos="9072"/>
        </w:tabs>
        <w:rPr>
          <w:lang w:val="fr-FR"/>
        </w:rPr>
      </w:pPr>
    </w:p>
    <w:p w:rsidR="00006AB8" w:rsidRDefault="00006AB8">
      <w:pPr>
        <w:rPr>
          <w:lang w:val="fr-FR"/>
        </w:rPr>
      </w:pPr>
    </w:p>
    <w:tbl>
      <w:tblPr>
        <w:tblW w:w="9741" w:type="dxa"/>
        <w:tblInd w:w="108" w:type="dxa"/>
        <w:tblLook w:val="0000" w:firstRow="0" w:lastRow="0" w:firstColumn="0" w:lastColumn="0" w:noHBand="0" w:noVBand="0"/>
      </w:tblPr>
      <w:tblGrid>
        <w:gridCol w:w="2376"/>
        <w:gridCol w:w="7365"/>
      </w:tblGrid>
      <w:tr w:rsidR="00006AB8">
        <w:tc>
          <w:tcPr>
            <w:tcW w:w="2376" w:type="dxa"/>
          </w:tcPr>
          <w:p w:rsidR="00006AB8" w:rsidRDefault="00006AB8">
            <w:pPr>
              <w:rPr>
                <w:i/>
                <w:iCs/>
                <w:lang w:val="fr-FR"/>
              </w:rPr>
            </w:pPr>
          </w:p>
        </w:tc>
        <w:tc>
          <w:tcPr>
            <w:tcW w:w="7365" w:type="dxa"/>
          </w:tcPr>
          <w:p w:rsidR="00006AB8" w:rsidRDefault="00006AB8">
            <w:pPr>
              <w:pStyle w:val="berschrift3"/>
              <w:spacing w:before="0" w:after="0"/>
              <w:rPr>
                <w:bCs/>
                <w:i/>
                <w:iCs/>
                <w:lang w:val="fr-FR"/>
              </w:rPr>
            </w:pPr>
            <w:bookmarkStart w:id="13" w:name="_Toc344480936"/>
            <w:r>
              <w:rPr>
                <w:bCs/>
                <w:i/>
                <w:iCs/>
                <w:lang w:val="fr-FR"/>
              </w:rPr>
              <w:t xml:space="preserve">Variante </w:t>
            </w:r>
            <w:r w:rsidR="00C466D8">
              <w:rPr>
                <w:bCs/>
                <w:i/>
                <w:iCs/>
                <w:lang w:val="fr-FR"/>
              </w:rPr>
              <w:t xml:space="preserve">aux </w:t>
            </w:r>
            <w:r>
              <w:rPr>
                <w:bCs/>
                <w:i/>
                <w:iCs/>
                <w:lang w:val="fr-FR"/>
              </w:rPr>
              <w:t>article</w:t>
            </w:r>
            <w:r w:rsidR="00C466D8">
              <w:rPr>
                <w:bCs/>
                <w:i/>
                <w:iCs/>
                <w:lang w:val="fr-FR"/>
              </w:rPr>
              <w:t>s</w:t>
            </w:r>
            <w:r>
              <w:rPr>
                <w:bCs/>
                <w:i/>
                <w:iCs/>
                <w:lang w:val="fr-FR"/>
              </w:rPr>
              <w:t xml:space="preserve"> 2</w:t>
            </w:r>
            <w:r w:rsidR="00F8226E">
              <w:rPr>
                <w:bCs/>
                <w:i/>
                <w:iCs/>
                <w:lang w:val="fr-FR"/>
              </w:rPr>
              <w:t>5</w:t>
            </w:r>
            <w:r>
              <w:rPr>
                <w:bCs/>
                <w:i/>
                <w:iCs/>
                <w:lang w:val="fr-FR"/>
              </w:rPr>
              <w:t xml:space="preserve"> ss</w:t>
            </w:r>
            <w:bookmarkEnd w:id="13"/>
          </w:p>
        </w:tc>
      </w:tr>
      <w:tr w:rsidR="00006AB8" w:rsidRPr="008064D5">
        <w:tc>
          <w:tcPr>
            <w:tcW w:w="2376" w:type="dxa"/>
          </w:tcPr>
          <w:p w:rsidR="00006AB8" w:rsidRDefault="00006AB8">
            <w:pPr>
              <w:pStyle w:val="Marginale"/>
              <w:rPr>
                <w:i/>
                <w:iCs/>
                <w:lang w:val="fr-FR"/>
              </w:rPr>
            </w:pPr>
            <w:r>
              <w:rPr>
                <w:i/>
                <w:iCs/>
                <w:lang w:val="fr-FR"/>
              </w:rPr>
              <w:t>Principe</w:t>
            </w:r>
          </w:p>
        </w:tc>
        <w:tc>
          <w:tcPr>
            <w:tcW w:w="7365" w:type="dxa"/>
          </w:tcPr>
          <w:p w:rsidR="00006AB8" w:rsidRDefault="00006AB8">
            <w:pPr>
              <w:rPr>
                <w:i/>
                <w:iCs/>
                <w:lang w:val="fr-FR"/>
              </w:rPr>
            </w:pPr>
            <w:r>
              <w:rPr>
                <w:b/>
                <w:i/>
                <w:iCs/>
                <w:lang w:val="fr-FR"/>
              </w:rPr>
              <w:t>Art. 2</w:t>
            </w:r>
            <w:r w:rsidR="00F8226E">
              <w:rPr>
                <w:b/>
                <w:i/>
                <w:iCs/>
                <w:lang w:val="fr-FR"/>
              </w:rPr>
              <w:t>5</w:t>
            </w:r>
            <w:r w:rsidR="005C26D6">
              <w:rPr>
                <w:b/>
                <w:i/>
                <w:iCs/>
                <w:lang w:val="fr-FR"/>
              </w:rPr>
              <w:t xml:space="preserve"> </w:t>
            </w:r>
            <w:r>
              <w:rPr>
                <w:b/>
                <w:i/>
                <w:iCs/>
                <w:vertAlign w:val="superscript"/>
                <w:lang w:val="fr-FR"/>
              </w:rPr>
              <w:t xml:space="preserve"> </w:t>
            </w:r>
            <w:r w:rsidRPr="005C26D6">
              <w:rPr>
                <w:i/>
                <w:iCs/>
                <w:vertAlign w:val="superscript"/>
                <w:lang w:val="fr-FR"/>
              </w:rPr>
              <w:t>1</w:t>
            </w:r>
            <w:r>
              <w:rPr>
                <w:i/>
                <w:iCs/>
                <w:lang w:val="fr-FR"/>
              </w:rPr>
              <w:t xml:space="preserve"> Au moins …. (nombre fixe) ayants droit au vote peuvent lancer un référendum contre un arrêté du conseil municipal concernant un objet </w:t>
            </w:r>
            <w:r>
              <w:rPr>
                <w:i/>
                <w:iCs/>
                <w:lang w:val="fr-FR"/>
              </w:rPr>
              <w:lastRenderedPageBreak/>
              <w:t>énoncé à l’article 4, lettre d, pour autant qu’il porte sur un montant supérieur à ……francs.</w:t>
            </w:r>
          </w:p>
        </w:tc>
      </w:tr>
    </w:tbl>
    <w:p w:rsidR="00006AB8" w:rsidRDefault="00006AB8">
      <w:pPr>
        <w:rPr>
          <w:lang w:val="fr-FR"/>
        </w:rPr>
      </w:pPr>
    </w:p>
    <w:tbl>
      <w:tblPr>
        <w:tblW w:w="9665" w:type="dxa"/>
        <w:tblInd w:w="76" w:type="dxa"/>
        <w:tblLayout w:type="fixed"/>
        <w:tblCellMar>
          <w:left w:w="70" w:type="dxa"/>
          <w:right w:w="70" w:type="dxa"/>
        </w:tblCellMar>
        <w:tblLook w:val="0000" w:firstRow="0" w:lastRow="0" w:firstColumn="0" w:lastColumn="0" w:noHBand="0" w:noVBand="0"/>
      </w:tblPr>
      <w:tblGrid>
        <w:gridCol w:w="2338"/>
        <w:gridCol w:w="7327"/>
      </w:tblGrid>
      <w:tr w:rsidR="00006AB8">
        <w:tc>
          <w:tcPr>
            <w:tcW w:w="2338" w:type="dxa"/>
          </w:tcPr>
          <w:p w:rsidR="00006AB8" w:rsidRDefault="00006AB8">
            <w:pPr>
              <w:pStyle w:val="Marginale"/>
              <w:rPr>
                <w:i/>
                <w:lang w:val="fr-FR"/>
              </w:rPr>
            </w:pPr>
            <w:r>
              <w:rPr>
                <w:i/>
                <w:lang w:val="fr-FR"/>
              </w:rPr>
              <w:t>Publication</w:t>
            </w:r>
          </w:p>
        </w:tc>
        <w:tc>
          <w:tcPr>
            <w:tcW w:w="7327" w:type="dxa"/>
          </w:tcPr>
          <w:p w:rsidR="00006AB8" w:rsidRDefault="00006AB8">
            <w:pPr>
              <w:pStyle w:val="Marginale"/>
              <w:ind w:left="72"/>
              <w:rPr>
                <w:i/>
                <w:sz w:val="22"/>
                <w:lang w:val="fr-FR"/>
              </w:rPr>
            </w:pPr>
            <w:r>
              <w:rPr>
                <w:b/>
                <w:i/>
                <w:sz w:val="22"/>
                <w:lang w:val="fr-FR"/>
              </w:rPr>
              <w:t>Art. 2</w:t>
            </w:r>
            <w:r w:rsidR="00F8226E">
              <w:rPr>
                <w:b/>
                <w:i/>
                <w:sz w:val="22"/>
                <w:lang w:val="fr-FR"/>
              </w:rPr>
              <w:t>6</w:t>
            </w:r>
            <w:r>
              <w:rPr>
                <w:b/>
                <w:i/>
                <w:sz w:val="22"/>
                <w:vertAlign w:val="superscript"/>
                <w:lang w:val="fr-FR"/>
              </w:rPr>
              <w:t xml:space="preserve"> </w:t>
            </w:r>
            <w:r w:rsidR="005C26D6">
              <w:rPr>
                <w:b/>
                <w:i/>
                <w:sz w:val="22"/>
                <w:vertAlign w:val="superscript"/>
                <w:lang w:val="fr-FR"/>
              </w:rPr>
              <w:t xml:space="preserve"> </w:t>
            </w:r>
            <w:r w:rsidRPr="005C26D6">
              <w:rPr>
                <w:i/>
                <w:sz w:val="22"/>
                <w:vertAlign w:val="superscript"/>
                <w:lang w:val="fr-FR"/>
              </w:rPr>
              <w:t>2</w:t>
            </w:r>
            <w:r>
              <w:rPr>
                <w:i/>
                <w:sz w:val="22"/>
                <w:lang w:val="fr-FR"/>
              </w:rPr>
              <w:t xml:space="preserve"> La publication contient</w:t>
            </w:r>
          </w:p>
        </w:tc>
      </w:tr>
      <w:tr w:rsidR="00006AB8">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sz w:val="22"/>
                <w:lang w:val="fr-FR"/>
              </w:rPr>
            </w:pPr>
            <w:r>
              <w:rPr>
                <w:i/>
                <w:sz w:val="22"/>
                <w:lang w:val="fr-FR"/>
              </w:rPr>
              <w:t>l'arrêté,</w:t>
            </w:r>
          </w:p>
        </w:tc>
      </w:tr>
      <w:tr w:rsidR="00006AB8" w:rsidRPr="008064D5">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sz w:val="22"/>
                <w:lang w:val="fr-FR"/>
              </w:rPr>
            </w:pPr>
            <w:r>
              <w:rPr>
                <w:i/>
                <w:sz w:val="22"/>
                <w:lang w:val="fr-FR"/>
              </w:rPr>
              <w:t>la précision selon laquelle l'arrêté est soumis au référendum,</w:t>
            </w:r>
          </w:p>
        </w:tc>
      </w:tr>
      <w:tr w:rsidR="00006AB8">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sz w:val="22"/>
                <w:lang w:val="fr-FR"/>
              </w:rPr>
            </w:pPr>
            <w:r>
              <w:rPr>
                <w:i/>
                <w:sz w:val="22"/>
                <w:lang w:val="fr-FR"/>
              </w:rPr>
              <w:t>le délai référendaire,</w:t>
            </w:r>
          </w:p>
        </w:tc>
      </w:tr>
      <w:tr w:rsidR="00006AB8" w:rsidRPr="008064D5">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iCs/>
                <w:sz w:val="22"/>
                <w:lang w:val="fr-FR"/>
              </w:rPr>
            </w:pPr>
            <w:r>
              <w:rPr>
                <w:i/>
                <w:iCs/>
                <w:sz w:val="22"/>
                <w:lang w:val="fr-FR"/>
              </w:rPr>
              <w:t>le nombre minimum de signatures nécessaires,</w:t>
            </w:r>
          </w:p>
        </w:tc>
      </w:tr>
      <w:tr w:rsidR="00006AB8" w:rsidRPr="008064D5">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sz w:val="22"/>
                <w:lang w:val="fr-FR"/>
              </w:rPr>
            </w:pPr>
            <w:r>
              <w:rPr>
                <w:i/>
                <w:sz w:val="22"/>
                <w:lang w:val="fr-FR"/>
              </w:rPr>
              <w:t>l'adresse de dépôt des signatures,</w:t>
            </w:r>
          </w:p>
        </w:tc>
      </w:tr>
      <w:tr w:rsidR="00006AB8" w:rsidRPr="008064D5">
        <w:tc>
          <w:tcPr>
            <w:tcW w:w="2338" w:type="dxa"/>
          </w:tcPr>
          <w:p w:rsidR="00006AB8" w:rsidRDefault="00006AB8">
            <w:pPr>
              <w:pStyle w:val="Marginale"/>
              <w:rPr>
                <w:i/>
                <w:lang w:val="fr-FR"/>
              </w:rPr>
            </w:pPr>
          </w:p>
        </w:tc>
        <w:tc>
          <w:tcPr>
            <w:tcW w:w="7327" w:type="dxa"/>
          </w:tcPr>
          <w:p w:rsidR="00006AB8" w:rsidRDefault="00006AB8">
            <w:pPr>
              <w:pStyle w:val="Marginale"/>
              <w:numPr>
                <w:ilvl w:val="0"/>
                <w:numId w:val="6"/>
              </w:numPr>
              <w:ind w:left="242"/>
              <w:rPr>
                <w:i/>
                <w:sz w:val="22"/>
                <w:lang w:val="fr-FR"/>
              </w:rPr>
            </w:pPr>
            <w:r>
              <w:rPr>
                <w:i/>
                <w:sz w:val="22"/>
                <w:lang w:val="fr-FR"/>
              </w:rPr>
              <w:t>le cas échéant, la mention du lieu où des documents sont déposés publiquement et l'horaire de consultation de ceux-ci.</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14" w:name="_Toc344480937"/>
      <w:r>
        <w:rPr>
          <w:lang w:val="fr-FR"/>
        </w:rPr>
        <w:t>B.4 Pétition</w:t>
      </w:r>
      <w:bookmarkEnd w:id="14"/>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8</w:t>
            </w:r>
            <w:r>
              <w:rPr>
                <w:sz w:val="22"/>
                <w:lang w:val="fr-FR"/>
              </w:rPr>
              <w:t xml:space="preserve"> </w:t>
            </w:r>
            <w:r>
              <w:rPr>
                <w:sz w:val="22"/>
                <w:vertAlign w:val="superscript"/>
                <w:lang w:val="fr-FR"/>
              </w:rPr>
              <w:t>1</w:t>
            </w:r>
            <w:r>
              <w:rPr>
                <w:sz w:val="22"/>
                <w:lang w:val="fr-FR"/>
              </w:rPr>
              <w:t xml:space="preserve"> Toute personne peut adresser une pétition à des organes communaux.</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L'organe compétent est tenu d'examiner la pétition et d'y répondre dans le délai d'un an.</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rPr>
          <w:lang w:val="fr-FR"/>
        </w:rPr>
      </w:pPr>
      <w:bookmarkStart w:id="15" w:name="_Toc344480938"/>
      <w:r>
        <w:rPr>
          <w:lang w:val="fr-FR"/>
        </w:rPr>
        <w:t>C. Procédure devant l'assemblée municipale</w:t>
      </w:r>
      <w:bookmarkEnd w:id="15"/>
    </w:p>
    <w:p w:rsidR="00006AB8" w:rsidRDefault="00006AB8">
      <w:pPr>
        <w:pStyle w:val="berschrift2"/>
        <w:rPr>
          <w:lang w:val="fr-FR"/>
        </w:rPr>
      </w:pPr>
      <w:bookmarkStart w:id="16" w:name="_Toc344480939"/>
      <w:r>
        <w:rPr>
          <w:lang w:val="fr-FR"/>
        </w:rPr>
        <w:t>C.1 Généralités</w:t>
      </w:r>
      <w:bookmarkEnd w:id="16"/>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Dates des assemblées municipales</w:t>
            </w:r>
          </w:p>
        </w:tc>
        <w:tc>
          <w:tcPr>
            <w:tcW w:w="7326" w:type="dxa"/>
          </w:tcPr>
          <w:p w:rsidR="00006AB8" w:rsidRDefault="00006AB8">
            <w:pPr>
              <w:pStyle w:val="Marginale"/>
              <w:ind w:left="72"/>
              <w:rPr>
                <w:sz w:val="22"/>
                <w:lang w:val="fr-FR"/>
              </w:rPr>
            </w:pPr>
            <w:r>
              <w:rPr>
                <w:b/>
                <w:sz w:val="22"/>
                <w:lang w:val="fr-FR"/>
              </w:rPr>
              <w:t>Art. 2</w:t>
            </w:r>
            <w:r w:rsidR="00F8226E">
              <w:rPr>
                <w:b/>
                <w:sz w:val="22"/>
                <w:lang w:val="fr-FR"/>
              </w:rPr>
              <w:t>9</w:t>
            </w:r>
            <w:r>
              <w:rPr>
                <w:sz w:val="22"/>
                <w:lang w:val="fr-FR"/>
              </w:rPr>
              <w:t xml:space="preserve"> </w:t>
            </w:r>
            <w:r>
              <w:rPr>
                <w:sz w:val="22"/>
                <w:vertAlign w:val="superscript"/>
                <w:lang w:val="fr-FR"/>
              </w:rPr>
              <w:t>1</w:t>
            </w:r>
            <w:r>
              <w:rPr>
                <w:sz w:val="22"/>
                <w:lang w:val="fr-FR"/>
              </w:rPr>
              <w:t xml:space="preserve"> Le conseil municipal convoque le corps électoral à l'assemblée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4"/>
              <w:rPr>
                <w:sz w:val="22"/>
                <w:lang w:val="fr-FR"/>
              </w:rPr>
            </w:pPr>
            <w:r>
              <w:rPr>
                <w:sz w:val="22"/>
                <w:lang w:val="fr-FR"/>
              </w:rPr>
              <w:t>durant le premier semestre, pour approuver le</w:t>
            </w:r>
            <w:r w:rsidR="00B354EE">
              <w:rPr>
                <w:sz w:val="22"/>
                <w:lang w:val="fr-FR"/>
              </w:rPr>
              <w:t>s</w:t>
            </w:r>
            <w:r>
              <w:rPr>
                <w:sz w:val="22"/>
                <w:lang w:val="fr-FR"/>
              </w:rPr>
              <w:t xml:space="preserve"> compte</w:t>
            </w:r>
            <w:r w:rsidR="00B354EE">
              <w:rPr>
                <w:sz w:val="22"/>
                <w:lang w:val="fr-FR"/>
              </w:rPr>
              <w:t>s</w:t>
            </w:r>
            <w:r>
              <w:rPr>
                <w:sz w:val="22"/>
                <w:lang w:val="fr-FR"/>
              </w:rPr>
              <w:t xml:space="preserve"> annuel</w:t>
            </w:r>
            <w:r w:rsidR="00B354EE">
              <w:rPr>
                <w:sz w:val="22"/>
                <w:lang w:val="fr-FR"/>
              </w:rPr>
              <w:t>s</w:t>
            </w:r>
            <w:r>
              <w:rPr>
                <w:sz w:val="22"/>
                <w:lang w:val="fr-FR"/>
              </w:rPr>
              <w:t>;</w:t>
            </w:r>
          </w:p>
        </w:tc>
      </w:tr>
      <w:tr w:rsidR="00006AB8" w:rsidRPr="008064D5">
        <w:tc>
          <w:tcPr>
            <w:tcW w:w="2338" w:type="dxa"/>
          </w:tcPr>
          <w:p w:rsidR="00006AB8" w:rsidRDefault="00006AB8">
            <w:pPr>
              <w:pStyle w:val="Marginale"/>
              <w:rPr>
                <w:lang w:val="fr-FR"/>
              </w:rPr>
            </w:pPr>
          </w:p>
        </w:tc>
        <w:tc>
          <w:tcPr>
            <w:tcW w:w="7326" w:type="dxa"/>
          </w:tcPr>
          <w:p w:rsidR="00006AB8" w:rsidRDefault="00006AB8" w:rsidP="00FC5B5F">
            <w:pPr>
              <w:pStyle w:val="Marginale"/>
              <w:numPr>
                <w:ilvl w:val="0"/>
                <w:numId w:val="6"/>
              </w:numPr>
              <w:ind w:left="244"/>
              <w:rPr>
                <w:sz w:val="22"/>
                <w:lang w:val="fr-FR"/>
              </w:rPr>
            </w:pPr>
            <w:r>
              <w:rPr>
                <w:sz w:val="22"/>
                <w:lang w:val="fr-FR"/>
              </w:rPr>
              <w:t xml:space="preserve">durant le second semestre, pour approuver le budget du compte de </w:t>
            </w:r>
            <w:r w:rsidR="00B354EE">
              <w:rPr>
                <w:sz w:val="22"/>
                <w:lang w:val="fr-FR"/>
              </w:rPr>
              <w:t>résultats</w:t>
            </w:r>
            <w:r>
              <w:rPr>
                <w:sz w:val="22"/>
                <w:lang w:val="fr-FR"/>
              </w:rPr>
              <w:t>, la quotité des impôts communaux obligatoires et le taux des impôts communaux facultatifs.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conseil municipal peut convoquer le corps électoral à d'autres as</w:t>
            </w:r>
            <w:r>
              <w:rPr>
                <w:sz w:val="22"/>
                <w:lang w:val="fr-FR"/>
              </w:rPr>
              <w:softHyphen/>
              <w:t>semblées.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 conseil municipal fixe les séances de l'assemblée de manière à ce que le plus grand nombre possible de personnes jouissant du droit de vote puissent y assister.</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Convocation</w:t>
            </w:r>
          </w:p>
        </w:tc>
        <w:tc>
          <w:tcPr>
            <w:tcW w:w="7326" w:type="dxa"/>
          </w:tcPr>
          <w:p w:rsidR="00006AB8" w:rsidRDefault="00006AB8" w:rsidP="002E3823">
            <w:pPr>
              <w:pStyle w:val="Marginale"/>
              <w:ind w:left="72"/>
              <w:rPr>
                <w:sz w:val="22"/>
                <w:lang w:val="fr-FR"/>
              </w:rPr>
            </w:pPr>
            <w:r>
              <w:rPr>
                <w:b/>
                <w:sz w:val="22"/>
                <w:lang w:val="fr-FR"/>
              </w:rPr>
              <w:t xml:space="preserve">Art. </w:t>
            </w:r>
            <w:r w:rsidR="00F8226E">
              <w:rPr>
                <w:b/>
                <w:sz w:val="22"/>
                <w:lang w:val="fr-FR"/>
              </w:rPr>
              <w:t>30</w:t>
            </w:r>
            <w:r>
              <w:rPr>
                <w:sz w:val="22"/>
                <w:lang w:val="fr-FR"/>
              </w:rPr>
              <w:t xml:space="preserve"> Le conseil municipal publie le lieu, l'heure et l'ordre du jour de l'assemblée au moins 30 jours à l'avance dans l</w:t>
            </w:r>
            <w:r w:rsidR="002E3823">
              <w:rPr>
                <w:sz w:val="22"/>
                <w:lang w:val="fr-FR"/>
              </w:rPr>
              <w:t>’organe de publication officiel</w:t>
            </w:r>
            <w:r w:rsidR="006B7053">
              <w:rPr>
                <w:sz w:val="22"/>
                <w:lang w:val="fr-FR"/>
              </w:rPr>
              <w:t xml:space="preserve"> de la commune</w:t>
            </w:r>
            <w:r>
              <w:rPr>
                <w:sz w:val="22"/>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Ordre du jour</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1</w:t>
            </w:r>
            <w:r>
              <w:rPr>
                <w:sz w:val="22"/>
                <w:lang w:val="fr-FR"/>
              </w:rPr>
              <w:t xml:space="preserve"> L'assemblée ne peut prendre de décision définitive que sur des objets inscrits à l'ordre du jour.</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Prise en considération de propositions</w:t>
            </w:r>
          </w:p>
        </w:tc>
        <w:tc>
          <w:tcPr>
            <w:tcW w:w="7326" w:type="dxa"/>
          </w:tcPr>
          <w:p w:rsidR="00006AB8" w:rsidRDefault="00006AB8" w:rsidP="00C556AD">
            <w:pPr>
              <w:pStyle w:val="Marginale"/>
              <w:ind w:left="72"/>
              <w:rPr>
                <w:sz w:val="22"/>
                <w:lang w:val="fr-FR"/>
              </w:rPr>
            </w:pPr>
            <w:r>
              <w:rPr>
                <w:b/>
                <w:sz w:val="22"/>
                <w:lang w:val="fr-FR"/>
              </w:rPr>
              <w:t>Art. 3</w:t>
            </w:r>
            <w:r w:rsidR="00F8226E">
              <w:rPr>
                <w:b/>
                <w:sz w:val="22"/>
                <w:lang w:val="fr-FR"/>
              </w:rPr>
              <w:t>2</w:t>
            </w:r>
            <w:r>
              <w:rPr>
                <w:sz w:val="22"/>
                <w:lang w:val="fr-FR"/>
              </w:rPr>
              <w:t xml:space="preserve"> </w:t>
            </w:r>
            <w:r>
              <w:rPr>
                <w:sz w:val="22"/>
                <w:vertAlign w:val="superscript"/>
                <w:lang w:val="fr-FR"/>
              </w:rPr>
              <w:t>1</w:t>
            </w:r>
            <w:r>
              <w:rPr>
                <w:sz w:val="22"/>
                <w:lang w:val="fr-FR"/>
              </w:rPr>
              <w:t xml:space="preserve"> Sous le point "divers" de l'ordre du jour, toute personne jouis</w:t>
            </w:r>
            <w:r>
              <w:rPr>
                <w:sz w:val="22"/>
                <w:lang w:val="fr-FR"/>
              </w:rPr>
              <w:softHyphen/>
              <w:t xml:space="preserve">sant du droit de vote peut demander que le conseil municipal inscrive un </w:t>
            </w:r>
            <w:r>
              <w:rPr>
                <w:sz w:val="22"/>
                <w:lang w:val="fr-FR"/>
              </w:rPr>
              <w:lastRenderedPageBreak/>
              <w:t>objet relevant de la compétence de l'assemblée à l'ordre du jour d</w:t>
            </w:r>
            <w:r w:rsidR="00C556AD">
              <w:rPr>
                <w:sz w:val="22"/>
                <w:lang w:val="fr-FR"/>
              </w:rPr>
              <w:t>’une</w:t>
            </w:r>
            <w:r>
              <w:rPr>
                <w:sz w:val="22"/>
                <w:lang w:val="fr-FR"/>
              </w:rPr>
              <w:t xml:space="preserve"> prochaine séance.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maire ou la mairesse soumet la proposition à l'assemblée.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Si l'assemblée l'accepte, cette proposition a les mêmes effets juridi</w:t>
            </w:r>
            <w:r>
              <w:rPr>
                <w:sz w:val="22"/>
                <w:lang w:val="fr-FR"/>
              </w:rPr>
              <w:softHyphen/>
              <w:t>ques qu'une initiative.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Obligation de contester sans délai</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3</w:t>
            </w:r>
            <w:r>
              <w:rPr>
                <w:sz w:val="22"/>
                <w:lang w:val="fr-FR"/>
              </w:rPr>
              <w:t xml:space="preserve"> </w:t>
            </w:r>
            <w:r>
              <w:rPr>
                <w:sz w:val="22"/>
                <w:vertAlign w:val="superscript"/>
                <w:lang w:val="fr-FR"/>
              </w:rPr>
              <w:t>1</w:t>
            </w:r>
            <w:r>
              <w:rPr>
                <w:sz w:val="22"/>
                <w:lang w:val="fr-FR"/>
              </w:rPr>
              <w:t xml:space="preserve"> Si une personne jouissant du droit de vote constate la violation d'une prescription fixant une compétence ou une procédure, obligation lui est faite de la communiquer immédiatement au maire ou à la mairesse.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Quiconque contrevient à l'obligation de contester sans délai perd son droit de recours (art. </w:t>
            </w:r>
            <w:r w:rsidR="002878B3">
              <w:rPr>
                <w:sz w:val="22"/>
                <w:lang w:val="fr-FR"/>
              </w:rPr>
              <w:t>49a</w:t>
            </w:r>
            <w:r>
              <w:rPr>
                <w:sz w:val="22"/>
                <w:lang w:val="fr-FR"/>
              </w:rPr>
              <w:t xml:space="preserve"> de la loi sur les communes).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Présidence</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4</w:t>
            </w:r>
            <w:r>
              <w:rPr>
                <w:sz w:val="22"/>
                <w:lang w:val="fr-FR"/>
              </w:rPr>
              <w:t xml:space="preserve"> </w:t>
            </w:r>
            <w:r>
              <w:rPr>
                <w:sz w:val="22"/>
                <w:vertAlign w:val="superscript"/>
                <w:lang w:val="fr-FR"/>
              </w:rPr>
              <w:t>1</w:t>
            </w:r>
            <w:r>
              <w:rPr>
                <w:sz w:val="22"/>
                <w:lang w:val="fr-FR"/>
              </w:rPr>
              <w:t xml:space="preserve"> Le maire ou la mairesse dirige les délibérations.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L'assemblée décide des questions de procédure non réglées.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 maire ou la mairesse décide des questions relevant du droit.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Ouverture</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5</w:t>
            </w:r>
            <w:r>
              <w:rPr>
                <w:sz w:val="22"/>
                <w:lang w:val="fr-FR"/>
              </w:rPr>
              <w:t xml:space="preserve"> Le maire ou la mairesse</w:t>
            </w:r>
          </w:p>
        </w:tc>
      </w:tr>
      <w:tr w:rsidR="00006AB8">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ouvre l'assemblée;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vérifie si toutes les personnes présentes possèdent le droit de vote;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invite les personnes qui ne possèdent pas le droit de vote à prendre place comme auditeurs ou auditrices;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dirige l'élection des scrutateurs et scrutatrices;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demande à ces derniers de déterminer le nombre des personnes jouissant du droit de vote présentes;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offre la possibilité de modifier l'ordre selon lequel les objets seront traités.</w:t>
            </w:r>
          </w:p>
        </w:tc>
      </w:tr>
    </w:tbl>
    <w:p w:rsidR="00A77427" w:rsidRPr="00A116DD" w:rsidRDefault="00A77427">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A77427">
        <w:tc>
          <w:tcPr>
            <w:tcW w:w="2338" w:type="dxa"/>
          </w:tcPr>
          <w:p w:rsidR="00A77427" w:rsidRDefault="00A77427">
            <w:pPr>
              <w:pStyle w:val="Marginale"/>
              <w:rPr>
                <w:lang w:val="fr-FR"/>
              </w:rPr>
            </w:pPr>
          </w:p>
        </w:tc>
        <w:tc>
          <w:tcPr>
            <w:tcW w:w="7326" w:type="dxa"/>
          </w:tcPr>
          <w:p w:rsidR="00A77427" w:rsidRPr="00A77427" w:rsidRDefault="00A77427" w:rsidP="00A77427">
            <w:pPr>
              <w:pStyle w:val="Marginale"/>
              <w:ind w:left="72"/>
              <w:rPr>
                <w:b/>
                <w:i/>
                <w:sz w:val="22"/>
                <w:lang w:val="fr-FR"/>
              </w:rPr>
            </w:pPr>
            <w:r w:rsidRPr="00A77427">
              <w:rPr>
                <w:b/>
                <w:i/>
                <w:sz w:val="22"/>
                <w:lang w:val="fr-FR"/>
              </w:rPr>
              <w:t>Variante</w:t>
            </w:r>
            <w:r>
              <w:rPr>
                <w:b/>
                <w:i/>
                <w:sz w:val="22"/>
                <w:lang w:val="fr-FR"/>
              </w:rPr>
              <w:t xml:space="preserve"> </w:t>
            </w:r>
          </w:p>
        </w:tc>
      </w:tr>
      <w:tr w:rsidR="00A77427" w:rsidRPr="008064D5">
        <w:tc>
          <w:tcPr>
            <w:tcW w:w="2338" w:type="dxa"/>
          </w:tcPr>
          <w:p w:rsidR="00A77427" w:rsidRPr="00A77427" w:rsidRDefault="00A77427">
            <w:pPr>
              <w:pStyle w:val="Marginale"/>
              <w:rPr>
                <w:i/>
                <w:lang w:val="fr-FR"/>
              </w:rPr>
            </w:pPr>
            <w:r>
              <w:rPr>
                <w:i/>
                <w:lang w:val="fr-FR"/>
              </w:rPr>
              <w:t>Contrôle du droit de vote</w:t>
            </w:r>
          </w:p>
        </w:tc>
        <w:tc>
          <w:tcPr>
            <w:tcW w:w="7326" w:type="dxa"/>
          </w:tcPr>
          <w:p w:rsidR="00A77427" w:rsidRDefault="00A77427" w:rsidP="00A77427">
            <w:pPr>
              <w:pStyle w:val="Marginale"/>
              <w:ind w:left="72"/>
              <w:rPr>
                <w:i/>
                <w:sz w:val="22"/>
                <w:lang w:val="fr-FR"/>
              </w:rPr>
            </w:pPr>
            <w:r>
              <w:rPr>
                <w:b/>
                <w:i/>
                <w:sz w:val="22"/>
                <w:lang w:val="fr-FR"/>
              </w:rPr>
              <w:t xml:space="preserve">Art. 35a </w:t>
            </w:r>
            <w:r w:rsidR="005C26D6" w:rsidRPr="005C26D6">
              <w:rPr>
                <w:i/>
                <w:sz w:val="22"/>
                <w:vertAlign w:val="superscript"/>
                <w:lang w:val="fr-FR"/>
              </w:rPr>
              <w:t>1</w:t>
            </w:r>
            <w:r w:rsidR="005C26D6">
              <w:rPr>
                <w:b/>
                <w:i/>
                <w:sz w:val="22"/>
                <w:lang w:val="fr-FR"/>
              </w:rPr>
              <w:t xml:space="preserve"> </w:t>
            </w:r>
            <w:r w:rsidR="005C26D6">
              <w:rPr>
                <w:i/>
                <w:sz w:val="22"/>
                <w:lang w:val="fr-FR"/>
              </w:rPr>
              <w:t>Une personne mandatée par le conseil municipal</w:t>
            </w:r>
            <w:r>
              <w:rPr>
                <w:i/>
                <w:sz w:val="22"/>
                <w:lang w:val="fr-FR"/>
              </w:rPr>
              <w:t xml:space="preserve"> vérifie le droit de vote des personnes présentes, à l'aide du registre des votants.</w:t>
            </w:r>
          </w:p>
          <w:p w:rsidR="005C26D6" w:rsidRPr="005C26D6" w:rsidRDefault="005C26D6" w:rsidP="005C26D6">
            <w:pPr>
              <w:rPr>
                <w:lang w:val="fr-FR"/>
              </w:rPr>
            </w:pPr>
          </w:p>
        </w:tc>
      </w:tr>
      <w:tr w:rsidR="005C26D6" w:rsidRPr="008064D5">
        <w:tc>
          <w:tcPr>
            <w:tcW w:w="2338" w:type="dxa"/>
          </w:tcPr>
          <w:p w:rsidR="005C26D6" w:rsidRDefault="005C26D6">
            <w:pPr>
              <w:pStyle w:val="Marginale"/>
              <w:rPr>
                <w:i/>
                <w:lang w:val="fr-FR"/>
              </w:rPr>
            </w:pPr>
          </w:p>
        </w:tc>
        <w:tc>
          <w:tcPr>
            <w:tcW w:w="7326" w:type="dxa"/>
          </w:tcPr>
          <w:p w:rsidR="005C26D6" w:rsidRPr="005C26D6" w:rsidRDefault="005C26D6" w:rsidP="00A77427">
            <w:pPr>
              <w:pStyle w:val="Marginale"/>
              <w:ind w:left="72"/>
              <w:rPr>
                <w:i/>
                <w:sz w:val="22"/>
                <w:lang w:val="fr-FR"/>
              </w:rPr>
            </w:pPr>
            <w:r>
              <w:rPr>
                <w:i/>
                <w:sz w:val="22"/>
                <w:vertAlign w:val="superscript"/>
                <w:lang w:val="fr-FR"/>
              </w:rPr>
              <w:t>2</w:t>
            </w:r>
            <w:r>
              <w:rPr>
                <w:i/>
                <w:sz w:val="22"/>
                <w:lang w:val="fr-FR"/>
              </w:rPr>
              <w:t xml:space="preserve"> La personne procédant au contrôle peut exiger la présentation d'une pièce d'identité.</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Entrée en matière</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6</w:t>
            </w:r>
            <w:r>
              <w:rPr>
                <w:sz w:val="22"/>
                <w:lang w:val="fr-FR"/>
              </w:rPr>
              <w:t xml:space="preserve"> L'assemblée entre en matière sur chaque objet sans délibéra</w:t>
            </w:r>
            <w:r>
              <w:rPr>
                <w:sz w:val="22"/>
                <w:lang w:val="fr-FR"/>
              </w:rPr>
              <w:softHyphen/>
              <w:t>tion ni vote.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Délibérations</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7</w:t>
            </w:r>
            <w:r>
              <w:rPr>
                <w:sz w:val="22"/>
                <w:lang w:val="fr-FR"/>
              </w:rPr>
              <w:t xml:space="preserve"> </w:t>
            </w:r>
            <w:r>
              <w:rPr>
                <w:sz w:val="22"/>
                <w:vertAlign w:val="superscript"/>
                <w:lang w:val="fr-FR"/>
              </w:rPr>
              <w:t>1</w:t>
            </w:r>
            <w:r>
              <w:rPr>
                <w:sz w:val="22"/>
                <w:lang w:val="fr-FR"/>
              </w:rPr>
              <w:t xml:space="preserve"> Les personnes jouissant du droit de vote peuvent s'exprimer sur chaque objet et présenter des propositions. Le maire ou la mairesse leur accorde la parole.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L'assemblée peut limiter le nombre des interventions et leur durée.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Si une personne jouissant du droit de vote fait une déclaration peu claire, le maire ou la mairesse lui demande s</w:t>
            </w:r>
            <w:r w:rsidR="00C466D8">
              <w:rPr>
                <w:sz w:val="22"/>
                <w:lang w:val="fr-FR"/>
              </w:rPr>
              <w:t>i elle</w:t>
            </w:r>
            <w:r>
              <w:rPr>
                <w:sz w:val="22"/>
                <w:lang w:val="fr-FR"/>
              </w:rPr>
              <w:t xml:space="preserve"> entend faire une propo</w:t>
            </w:r>
            <w:r>
              <w:rPr>
                <w:sz w:val="22"/>
                <w:lang w:val="fr-FR"/>
              </w:rPr>
              <w:softHyphen/>
              <w:t>sition.</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Motion d'ordre</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8</w:t>
            </w:r>
            <w:r>
              <w:rPr>
                <w:sz w:val="22"/>
                <w:lang w:val="fr-FR"/>
              </w:rPr>
              <w:t xml:space="preserve"> </w:t>
            </w:r>
            <w:r>
              <w:rPr>
                <w:sz w:val="22"/>
                <w:vertAlign w:val="superscript"/>
                <w:lang w:val="fr-FR"/>
              </w:rPr>
              <w:t>1</w:t>
            </w:r>
            <w:r>
              <w:rPr>
                <w:sz w:val="22"/>
                <w:lang w:val="fr-FR"/>
              </w:rPr>
              <w:t xml:space="preserve"> Les personnes jouissant du droit de vote peuvent demander la clôture des délibérations.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maire ou la mairesse soumet immédiatement cette motion d'ordre au vote.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Si l'assemblée accepte cette motion, seuls peuvent encore prendre la parole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les personnes jouissant du droit de vote qui l'avaient demandée aupa</w:t>
            </w:r>
            <w:r>
              <w:rPr>
                <w:sz w:val="22"/>
                <w:lang w:val="fr-FR"/>
              </w:rPr>
              <w:softHyphen/>
              <w:t>ravant,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les rapporteurs et rapporteuses de l'organe consultatif et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les auteurs de l'initiative, le cas échéant.</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17" w:name="_Toc344480940"/>
      <w:r>
        <w:rPr>
          <w:lang w:val="fr-FR"/>
        </w:rPr>
        <w:t>C.2 Votations</w:t>
      </w:r>
      <w:bookmarkEnd w:id="17"/>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Généralités</w:t>
            </w:r>
          </w:p>
        </w:tc>
        <w:tc>
          <w:tcPr>
            <w:tcW w:w="7326" w:type="dxa"/>
          </w:tcPr>
          <w:p w:rsidR="00006AB8" w:rsidRDefault="00006AB8">
            <w:pPr>
              <w:pStyle w:val="Marginale"/>
              <w:ind w:left="72"/>
              <w:rPr>
                <w:sz w:val="22"/>
                <w:lang w:val="fr-FR"/>
              </w:rPr>
            </w:pPr>
            <w:r>
              <w:rPr>
                <w:b/>
                <w:sz w:val="22"/>
                <w:lang w:val="fr-FR"/>
              </w:rPr>
              <w:t>Art. 3</w:t>
            </w:r>
            <w:r w:rsidR="00F8226E">
              <w:rPr>
                <w:b/>
                <w:sz w:val="22"/>
                <w:lang w:val="fr-FR"/>
              </w:rPr>
              <w:t>9</w:t>
            </w:r>
            <w:r>
              <w:rPr>
                <w:sz w:val="22"/>
                <w:lang w:val="fr-FR"/>
              </w:rPr>
              <w:t xml:space="preserve"> Le maire ou la mairesse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clôt les délibérations dès que la parole n'est plus demandée</w:t>
            </w:r>
            <w:r w:rsidR="00F71B5A">
              <w:rPr>
                <w:sz w:val="22"/>
                <w:lang w:val="fr-FR"/>
              </w:rPr>
              <w:t xml:space="preserve"> et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expose la procédure de vote</w:t>
            </w:r>
            <w:r w:rsidR="00F71B5A">
              <w:rPr>
                <w:sz w:val="22"/>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Procédure de vote</w:t>
            </w:r>
          </w:p>
        </w:tc>
        <w:tc>
          <w:tcPr>
            <w:tcW w:w="7326" w:type="dxa"/>
          </w:tcPr>
          <w:p w:rsidR="00006AB8" w:rsidRDefault="00006AB8">
            <w:pPr>
              <w:pStyle w:val="Marginale"/>
              <w:ind w:left="72"/>
              <w:rPr>
                <w:sz w:val="22"/>
                <w:lang w:val="fr-FR"/>
              </w:rPr>
            </w:pPr>
            <w:r>
              <w:rPr>
                <w:b/>
                <w:sz w:val="22"/>
                <w:lang w:val="fr-FR"/>
              </w:rPr>
              <w:t xml:space="preserve">Art. </w:t>
            </w:r>
            <w:r w:rsidR="00F8226E">
              <w:rPr>
                <w:b/>
                <w:sz w:val="22"/>
                <w:lang w:val="fr-FR"/>
              </w:rPr>
              <w:t>40</w:t>
            </w:r>
            <w:r>
              <w:rPr>
                <w:sz w:val="22"/>
                <w:lang w:val="fr-FR"/>
              </w:rPr>
              <w:t xml:space="preserve"> </w:t>
            </w:r>
            <w:r>
              <w:rPr>
                <w:sz w:val="22"/>
                <w:vertAlign w:val="superscript"/>
                <w:lang w:val="fr-FR"/>
              </w:rPr>
              <w:t>1</w:t>
            </w:r>
            <w:r>
              <w:rPr>
                <w:sz w:val="22"/>
                <w:lang w:val="fr-FR"/>
              </w:rPr>
              <w:t xml:space="preserve"> La procédure de vote doit être fixée de manière à ce que la li</w:t>
            </w:r>
            <w:r>
              <w:rPr>
                <w:sz w:val="22"/>
                <w:lang w:val="fr-FR"/>
              </w:rPr>
              <w:softHyphen/>
              <w:t>bre volonté du corps électoral s'exprime.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maire ou la mairesse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suspend si nécessaire les délibérations de l'assemblée afin de prépa</w:t>
            </w:r>
            <w:r>
              <w:rPr>
                <w:sz w:val="22"/>
                <w:lang w:val="fr-FR"/>
              </w:rPr>
              <w:softHyphen/>
              <w:t>rer la procédure de vote;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déclare non valables les propositions contraires au droit ou ne con</w:t>
            </w:r>
            <w:r>
              <w:rPr>
                <w:sz w:val="22"/>
                <w:lang w:val="fr-FR"/>
              </w:rPr>
              <w:softHyphen/>
              <w:t>cernant pas l'objet traité;</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soumet une éventuelle proposition de renvoi au vote;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groupe les propositions qui ne peuvent être réalisées simultanément;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fait déterminer, pour chaque groupe de propositions, celle qui emporte la décision (art. 4</w:t>
            </w:r>
            <w:r w:rsidR="00F8226E">
              <w:rPr>
                <w:sz w:val="22"/>
                <w:lang w:val="fr-FR"/>
              </w:rPr>
              <w:t>1</w:t>
            </w:r>
            <w:r>
              <w:rPr>
                <w:sz w:val="22"/>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Proposition qui emporte la décision</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1</w:t>
            </w:r>
            <w:r>
              <w:rPr>
                <w:sz w:val="22"/>
                <w:lang w:val="fr-FR"/>
              </w:rPr>
              <w:t xml:space="preserve"> </w:t>
            </w:r>
            <w:r>
              <w:rPr>
                <w:sz w:val="22"/>
                <w:vertAlign w:val="superscript"/>
                <w:lang w:val="fr-FR"/>
              </w:rPr>
              <w:t>1</w:t>
            </w:r>
            <w:r>
              <w:rPr>
                <w:sz w:val="22"/>
                <w:lang w:val="fr-FR"/>
              </w:rPr>
              <w:t xml:space="preserve"> Lorsque deux propositions ne peuvent être acceptées simulta</w:t>
            </w:r>
            <w:r>
              <w:rPr>
                <w:sz w:val="22"/>
                <w:lang w:val="fr-FR"/>
              </w:rPr>
              <w:softHyphen/>
              <w:t>nément, le maire ou la mairesse demande: "Qui accepte la proposition A? - Qui accepte la proposition B?". La proposition qui recueille le plus grand nombre de voix emporte la décision.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Lorsque trois propositions ou davantage ne peuvent être acceptées simultanément, le maire ou la mairesse oppose les propositions deux à deux conformément au 1</w:t>
            </w:r>
            <w:r>
              <w:rPr>
                <w:sz w:val="22"/>
                <w:vertAlign w:val="superscript"/>
                <w:lang w:val="fr-FR"/>
              </w:rPr>
              <w:t>er</w:t>
            </w:r>
            <w:r>
              <w:rPr>
                <w:sz w:val="22"/>
                <w:lang w:val="fr-FR"/>
              </w:rPr>
              <w:t xml:space="preserve"> alinéa jusqu'à ce que la proposition empor</w:t>
            </w:r>
            <w:r>
              <w:rPr>
                <w:sz w:val="22"/>
                <w:lang w:val="fr-FR"/>
              </w:rPr>
              <w:softHyphen/>
              <w:t>tant la décision ait été déterminée (principe de la coupe).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 ou la secrétaire verse les propositions au procès-verbal dans l'or</w:t>
            </w:r>
            <w:r>
              <w:rPr>
                <w:sz w:val="22"/>
                <w:lang w:val="fr-FR"/>
              </w:rPr>
              <w:softHyphen/>
              <w:t>dre dans lequel elles ont été formulées. Le maire ou la mairesse op</w:t>
            </w:r>
            <w:r>
              <w:rPr>
                <w:sz w:val="22"/>
                <w:lang w:val="fr-FR"/>
              </w:rPr>
              <w:softHyphen/>
              <w:t>pose d'abord la dernière proposition à l'avant-dernière, puis celle des deux qui obtient le plus de voix à l'antépénultième, et ainsi de suite.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Vote final</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2</w:t>
            </w:r>
            <w:r>
              <w:rPr>
                <w:sz w:val="22"/>
                <w:lang w:val="fr-FR"/>
              </w:rPr>
              <w:t xml:space="preserve"> Le maire ou la mairesse présente la proposition mise au point conformément à l'article 4</w:t>
            </w:r>
            <w:r w:rsidR="00F8226E">
              <w:rPr>
                <w:sz w:val="22"/>
                <w:lang w:val="fr-FR"/>
              </w:rPr>
              <w:t>1</w:t>
            </w:r>
            <w:r>
              <w:rPr>
                <w:sz w:val="22"/>
                <w:lang w:val="fr-FR"/>
              </w:rPr>
              <w:t xml:space="preserve"> et demande: "Acceptez-vous cet objet?".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Mode de scrutin</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3</w:t>
            </w:r>
            <w:r>
              <w:rPr>
                <w:sz w:val="22"/>
                <w:lang w:val="fr-FR"/>
              </w:rPr>
              <w:t xml:space="preserve"> </w:t>
            </w:r>
            <w:r>
              <w:rPr>
                <w:sz w:val="22"/>
                <w:vertAlign w:val="superscript"/>
                <w:lang w:val="fr-FR"/>
              </w:rPr>
              <w:t>1</w:t>
            </w:r>
            <w:r>
              <w:rPr>
                <w:sz w:val="22"/>
                <w:lang w:val="fr-FR"/>
              </w:rPr>
              <w:t xml:space="preserve"> L'assemblée vote au scrutin ouvert.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quart des personnes jouissant du droit de vote présentes peut de</w:t>
            </w:r>
            <w:r>
              <w:rPr>
                <w:sz w:val="22"/>
                <w:lang w:val="fr-FR"/>
              </w:rPr>
              <w:softHyphen/>
              <w:t>mander le scrutin secret.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834DB2">
            <w:pPr>
              <w:pStyle w:val="Marginale"/>
              <w:rPr>
                <w:lang w:val="fr-FR"/>
              </w:rPr>
            </w:pPr>
            <w:r>
              <w:rPr>
                <w:lang w:val="fr-FR"/>
              </w:rPr>
              <w:t>Egalité des voix</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4</w:t>
            </w:r>
            <w:r>
              <w:rPr>
                <w:sz w:val="22"/>
                <w:lang w:val="fr-FR"/>
              </w:rPr>
              <w:t xml:space="preserve"> Le maire ou la mairesse vote. </w:t>
            </w:r>
            <w:r w:rsidR="00FF70BC">
              <w:rPr>
                <w:sz w:val="22"/>
                <w:lang w:val="fr-FR"/>
              </w:rPr>
              <w:t>Il ou elle tranche</w:t>
            </w:r>
            <w:r>
              <w:rPr>
                <w:sz w:val="22"/>
                <w:lang w:val="fr-FR"/>
              </w:rPr>
              <w:t xml:space="preserve"> en cas d’égalité des voix.</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Votation consultative</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5</w:t>
            </w:r>
            <w:r>
              <w:rPr>
                <w:sz w:val="22"/>
                <w:lang w:val="fr-FR"/>
              </w:rPr>
              <w:t xml:space="preserve"> </w:t>
            </w:r>
            <w:r>
              <w:rPr>
                <w:sz w:val="22"/>
                <w:vertAlign w:val="superscript"/>
                <w:lang w:val="fr-FR"/>
              </w:rPr>
              <w:t>1</w:t>
            </w:r>
            <w:r>
              <w:rPr>
                <w:sz w:val="22"/>
                <w:lang w:val="fr-FR"/>
              </w:rPr>
              <w:t xml:space="preserve"> L'assemblée peut être invitée, par le conseil municipal, à se prononcer au sujet d’une affaire qui ne relève pas de ses compétences.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conseil municipal n'est pas lié par une telle prise de position.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La procédure est la même qu'en cas de votations (art. 3</w:t>
            </w:r>
            <w:r w:rsidR="00F8226E">
              <w:rPr>
                <w:sz w:val="22"/>
                <w:lang w:val="fr-FR"/>
              </w:rPr>
              <w:t>9</w:t>
            </w:r>
            <w:r>
              <w:rPr>
                <w:sz w:val="22"/>
                <w:lang w:val="fr-FR"/>
              </w:rPr>
              <w:t xml:space="preserve"> ss).</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18" w:name="_Toc344480941"/>
      <w:r>
        <w:rPr>
          <w:lang w:val="fr-FR"/>
        </w:rPr>
        <w:t>C.3 Elections</w:t>
      </w:r>
      <w:bookmarkEnd w:id="18"/>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Eligibilité</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6</w:t>
            </w:r>
            <w:r>
              <w:rPr>
                <w:sz w:val="22"/>
                <w:lang w:val="fr-FR"/>
              </w:rPr>
              <w:t xml:space="preserve"> Sont éligibles</w:t>
            </w:r>
          </w:p>
        </w:tc>
      </w:tr>
      <w:tr w:rsidR="00006AB8" w:rsidRPr="008064D5">
        <w:tc>
          <w:tcPr>
            <w:tcW w:w="2338" w:type="dxa"/>
          </w:tcPr>
          <w:p w:rsidR="00006AB8" w:rsidRDefault="00006AB8">
            <w:pPr>
              <w:pStyle w:val="Marginale"/>
              <w:rPr>
                <w:sz w:val="22"/>
                <w:lang w:val="fr-FR"/>
              </w:rPr>
            </w:pPr>
          </w:p>
        </w:tc>
        <w:tc>
          <w:tcPr>
            <w:tcW w:w="7326" w:type="dxa"/>
          </w:tcPr>
          <w:p w:rsidR="00006AB8" w:rsidRDefault="00006AB8">
            <w:pPr>
              <w:pStyle w:val="Marginale"/>
              <w:numPr>
                <w:ilvl w:val="0"/>
                <w:numId w:val="10"/>
              </w:numPr>
              <w:rPr>
                <w:sz w:val="22"/>
                <w:lang w:val="fr-FR"/>
              </w:rPr>
            </w:pPr>
            <w:r>
              <w:rPr>
                <w:sz w:val="22"/>
                <w:lang w:val="fr-FR"/>
              </w:rPr>
              <w:t>au conseil municipal ainsi qu'à la présidence et à la vice-présidence de l'assemblée les personnes jouissant du droit de vote dans la commune;</w:t>
            </w:r>
          </w:p>
        </w:tc>
      </w:tr>
      <w:tr w:rsidR="00006AB8" w:rsidRPr="008064D5">
        <w:tc>
          <w:tcPr>
            <w:tcW w:w="2338" w:type="dxa"/>
          </w:tcPr>
          <w:p w:rsidR="00006AB8" w:rsidRDefault="00006AB8">
            <w:pPr>
              <w:pStyle w:val="Marginale"/>
              <w:rPr>
                <w:sz w:val="22"/>
                <w:lang w:val="fr-FR"/>
              </w:rPr>
            </w:pPr>
          </w:p>
        </w:tc>
        <w:tc>
          <w:tcPr>
            <w:tcW w:w="7326" w:type="dxa"/>
          </w:tcPr>
          <w:p w:rsidR="00006AB8" w:rsidRDefault="00006AB8">
            <w:pPr>
              <w:pStyle w:val="Marginale"/>
              <w:numPr>
                <w:ilvl w:val="0"/>
                <w:numId w:val="10"/>
              </w:numPr>
              <w:rPr>
                <w:sz w:val="22"/>
                <w:lang w:val="fr-FR"/>
              </w:rPr>
            </w:pPr>
            <w:r>
              <w:rPr>
                <w:sz w:val="22"/>
                <w:lang w:val="fr-FR"/>
              </w:rPr>
              <w:t>dans les commissions dotées d'un pouvoir décisionnel les personnes jouissant du droit de vote en matière fédérale;</w:t>
            </w:r>
          </w:p>
        </w:tc>
      </w:tr>
      <w:tr w:rsidR="00006AB8" w:rsidRPr="008064D5">
        <w:tc>
          <w:tcPr>
            <w:tcW w:w="2338" w:type="dxa"/>
          </w:tcPr>
          <w:p w:rsidR="00006AB8" w:rsidRDefault="00006AB8">
            <w:pPr>
              <w:pStyle w:val="Marginale"/>
              <w:rPr>
                <w:sz w:val="22"/>
                <w:lang w:val="fr-FR"/>
              </w:rPr>
            </w:pPr>
          </w:p>
        </w:tc>
        <w:tc>
          <w:tcPr>
            <w:tcW w:w="7326" w:type="dxa"/>
          </w:tcPr>
          <w:p w:rsidR="00006AB8" w:rsidRDefault="00006AB8">
            <w:pPr>
              <w:pStyle w:val="Marginale"/>
              <w:numPr>
                <w:ilvl w:val="0"/>
                <w:numId w:val="10"/>
              </w:numPr>
              <w:rPr>
                <w:sz w:val="22"/>
                <w:lang w:val="fr-FR"/>
              </w:rPr>
            </w:pPr>
            <w:r>
              <w:rPr>
                <w:sz w:val="22"/>
                <w:lang w:val="fr-FR"/>
              </w:rPr>
              <w:t>dans les commissions sans pouvoir décisionnel toutes les personnes capables de discernement;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0"/>
              </w:numPr>
              <w:rPr>
                <w:sz w:val="22"/>
                <w:lang w:val="fr-FR"/>
              </w:rPr>
            </w:pPr>
            <w:r>
              <w:rPr>
                <w:sz w:val="22"/>
                <w:lang w:val="fr-FR"/>
              </w:rPr>
              <w:t>dans l'organe de vérification des comptes les personnes habili</w:t>
            </w:r>
            <w:r>
              <w:rPr>
                <w:sz w:val="22"/>
                <w:lang w:val="fr-FR"/>
              </w:rPr>
              <w:softHyphen/>
              <w:t>tées conformément aux dispositions de l'ordonnance sur les commu</w:t>
            </w:r>
            <w:r>
              <w:rPr>
                <w:sz w:val="22"/>
                <w:lang w:val="fr-FR"/>
              </w:rPr>
              <w:softHyphen/>
              <w:t>nes.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Incompatibilités en raison de la fonction</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7</w:t>
            </w:r>
            <w:r>
              <w:rPr>
                <w:sz w:val="22"/>
                <w:lang w:val="fr-FR"/>
              </w:rPr>
              <w:t xml:space="preserve"> </w:t>
            </w:r>
            <w:r>
              <w:rPr>
                <w:sz w:val="22"/>
                <w:vertAlign w:val="superscript"/>
                <w:lang w:val="fr-FR"/>
              </w:rPr>
              <w:t>1</w:t>
            </w:r>
            <w:r>
              <w:rPr>
                <w:sz w:val="22"/>
                <w:lang w:val="fr-FR"/>
              </w:rPr>
              <w:t xml:space="preserve"> La qualité de membre d'un organe communal est incompatible avec l'occupation d'un emploi communal immédiatement subordonné à cet organe assujettissant son ou sa titulaire au régime obligatoire au sens de la loi fédérale sur la prévoyance professionnelle vieillesse, sur</w:t>
            </w:r>
            <w:r>
              <w:rPr>
                <w:sz w:val="22"/>
                <w:lang w:val="fr-FR"/>
              </w:rPr>
              <w:softHyphen/>
              <w:t>vivants et invalidité.</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conseil municipal établit un organigramme des rapports de subor</w:t>
            </w:r>
            <w:r>
              <w:rPr>
                <w:sz w:val="22"/>
                <w:lang w:val="fr-FR"/>
              </w:rPr>
              <w:softHyphen/>
              <w:t>dination.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Les membres de l'organe de vérification des comptes ne peuvent pas faire simultanément partie du conseil municipal, d'une commission ou du personnel communal.</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Incompatibilités en raison de la parenté</w:t>
            </w:r>
          </w:p>
        </w:tc>
        <w:tc>
          <w:tcPr>
            <w:tcW w:w="7326" w:type="dxa"/>
          </w:tcPr>
          <w:p w:rsidR="00006AB8" w:rsidRDefault="00006AB8">
            <w:pPr>
              <w:pStyle w:val="Marginale"/>
              <w:ind w:left="72"/>
              <w:rPr>
                <w:sz w:val="22"/>
                <w:lang w:val="fr-FR"/>
              </w:rPr>
            </w:pPr>
            <w:r>
              <w:rPr>
                <w:b/>
                <w:sz w:val="22"/>
                <w:lang w:val="fr-FR"/>
              </w:rPr>
              <w:t>Art. 4</w:t>
            </w:r>
            <w:r w:rsidR="00F8226E">
              <w:rPr>
                <w:b/>
                <w:sz w:val="22"/>
                <w:lang w:val="fr-FR"/>
              </w:rPr>
              <w:t>8</w:t>
            </w:r>
            <w:r>
              <w:rPr>
                <w:sz w:val="22"/>
                <w:lang w:val="fr-FR"/>
              </w:rPr>
              <w:t xml:space="preserve"> Les incompatibilités en raison de la parenté sont réglées </w:t>
            </w:r>
            <w:r w:rsidR="0098461C">
              <w:rPr>
                <w:sz w:val="22"/>
                <w:lang w:val="fr-FR"/>
              </w:rPr>
              <w:t>dans la loi sur les communes</w:t>
            </w:r>
            <w:r>
              <w:rPr>
                <w:sz w:val="22"/>
                <w:lang w:val="fr-FR"/>
              </w:rPr>
              <w:t xml:space="preserve"> pour le conseil municipal et l'organe de vérification des comptes</w:t>
            </w:r>
            <w:r w:rsidR="0098461C">
              <w:rPr>
                <w:sz w:val="22"/>
                <w:lang w:val="fr-FR"/>
              </w:rPr>
              <w:t xml:space="preserve"> (voir annexe ll)</w:t>
            </w:r>
            <w:r>
              <w:rPr>
                <w:sz w:val="22"/>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1D51" w:rsidRPr="008064D5">
        <w:tc>
          <w:tcPr>
            <w:tcW w:w="2338" w:type="dxa"/>
          </w:tcPr>
          <w:p w:rsidR="00B51D51" w:rsidRDefault="00B51D51">
            <w:pPr>
              <w:pStyle w:val="Marginale"/>
              <w:rPr>
                <w:lang w:val="fr-FR"/>
              </w:rPr>
            </w:pPr>
            <w:r>
              <w:rPr>
                <w:lang w:val="fr-FR"/>
              </w:rPr>
              <w:t>Règles d'élimination</w:t>
            </w:r>
          </w:p>
        </w:tc>
        <w:tc>
          <w:tcPr>
            <w:tcW w:w="7326" w:type="dxa"/>
          </w:tcPr>
          <w:p w:rsidR="00B753DE" w:rsidRPr="00B753DE" w:rsidRDefault="00B51D51" w:rsidP="00B753DE">
            <w:pPr>
              <w:rPr>
                <w:lang w:val="fr-FR"/>
              </w:rPr>
            </w:pPr>
            <w:r>
              <w:rPr>
                <w:b/>
                <w:lang w:val="fr-FR"/>
              </w:rPr>
              <w:t xml:space="preserve">Art. 49 </w:t>
            </w:r>
            <w:r>
              <w:rPr>
                <w:vertAlign w:val="superscript"/>
                <w:lang w:val="fr-FR"/>
              </w:rPr>
              <w:t>1</w:t>
            </w:r>
            <w:r>
              <w:rPr>
                <w:lang w:val="fr-FR"/>
              </w:rPr>
              <w:t xml:space="preserve"> </w:t>
            </w:r>
            <w:r w:rsidR="00B753DE">
              <w:rPr>
                <w:lang w:val="fr-FR"/>
              </w:rPr>
              <w:t>En cas d'élection simultanée de personnes qui s'excluent réciproquement en vertu de l'article 48, est réputée élue, en l'absence de désistement volontaire, celle qui a obtenu le plus grand nombre de voix. En cas d'égalité des voix, le président ou la présidente procède au tirage au sort.</w:t>
            </w:r>
          </w:p>
        </w:tc>
      </w:tr>
    </w:tbl>
    <w:p w:rsidR="00080D72" w:rsidRPr="00080D72" w:rsidRDefault="00080D72">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753DE" w:rsidRPr="008064D5">
        <w:tc>
          <w:tcPr>
            <w:tcW w:w="2338" w:type="dxa"/>
          </w:tcPr>
          <w:p w:rsidR="00B753DE" w:rsidRDefault="00B753DE">
            <w:pPr>
              <w:pStyle w:val="Marginale"/>
              <w:rPr>
                <w:lang w:val="fr-FR"/>
              </w:rPr>
            </w:pPr>
          </w:p>
        </w:tc>
        <w:tc>
          <w:tcPr>
            <w:tcW w:w="7326" w:type="dxa"/>
          </w:tcPr>
          <w:p w:rsidR="003F46A9" w:rsidRPr="003F46A9" w:rsidRDefault="00D03723" w:rsidP="00D03723">
            <w:pPr>
              <w:rPr>
                <w:lang w:val="fr-FR"/>
              </w:rPr>
            </w:pPr>
            <w:bookmarkStart w:id="19" w:name="OLE_LINK1"/>
            <w:bookmarkStart w:id="20" w:name="OLE_LINK2"/>
            <w:r>
              <w:rPr>
                <w:vertAlign w:val="superscript"/>
                <w:lang w:val="fr-FR"/>
              </w:rPr>
              <w:t>2</w:t>
            </w:r>
            <w:r w:rsidR="00B753DE">
              <w:rPr>
                <w:lang w:val="fr-FR"/>
              </w:rPr>
              <w:t xml:space="preserve"> Lorsqu'un</w:t>
            </w:r>
            <w:r w:rsidR="003F46A9">
              <w:rPr>
                <w:lang w:val="fr-FR"/>
              </w:rPr>
              <w:t>e personne nouvellement élue se trouve, à l'égard d'une personne déjà en fonctions, dans un rapport créant une incompatibilité, son élection est nulle si cette personne ne se retire pas.</w:t>
            </w:r>
            <w:bookmarkEnd w:id="19"/>
            <w:bookmarkEnd w:id="20"/>
          </w:p>
        </w:tc>
      </w:tr>
    </w:tbl>
    <w:p w:rsidR="00080D72" w:rsidRPr="00A116DD" w:rsidRDefault="00080D7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Obligation de signaler ses intérêts</w:t>
            </w:r>
          </w:p>
        </w:tc>
        <w:tc>
          <w:tcPr>
            <w:tcW w:w="7326" w:type="dxa"/>
          </w:tcPr>
          <w:p w:rsidR="00006AB8" w:rsidRDefault="00006AB8">
            <w:pPr>
              <w:pStyle w:val="Marginale"/>
              <w:ind w:left="72"/>
              <w:rPr>
                <w:sz w:val="22"/>
                <w:lang w:val="fr-FR"/>
              </w:rPr>
            </w:pPr>
            <w:r>
              <w:rPr>
                <w:b/>
                <w:sz w:val="22"/>
                <w:lang w:val="fr-FR"/>
              </w:rPr>
              <w:t xml:space="preserve">Art. </w:t>
            </w:r>
            <w:r w:rsidR="00080D72">
              <w:rPr>
                <w:b/>
                <w:sz w:val="22"/>
                <w:lang w:val="fr-FR"/>
              </w:rPr>
              <w:t>50</w:t>
            </w:r>
            <w:r>
              <w:rPr>
                <w:sz w:val="22"/>
                <w:lang w:val="fr-FR"/>
              </w:rPr>
              <w:t xml:space="preserve"> Toute personne candidate au conseil municipal, à l'organe de vérification des comptes ou à une commission dotée d'un pouvoir déci</w:t>
            </w:r>
            <w:r>
              <w:rPr>
                <w:sz w:val="22"/>
                <w:lang w:val="fr-FR"/>
              </w:rPr>
              <w:softHyphen/>
              <w:t>sionnel doit signaler avant l'élection les intérêts qui pourraient l'influen</w:t>
            </w:r>
            <w:r>
              <w:rPr>
                <w:sz w:val="22"/>
                <w:lang w:val="fr-FR"/>
              </w:rPr>
              <w:softHyphen/>
              <w:t>cer dans l'exercice de son mandat.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Durée du mandat</w:t>
            </w:r>
          </w:p>
        </w:tc>
        <w:tc>
          <w:tcPr>
            <w:tcW w:w="7326" w:type="dxa"/>
          </w:tcPr>
          <w:p w:rsidR="00006AB8" w:rsidRDefault="00006AB8">
            <w:pPr>
              <w:pStyle w:val="Marginale"/>
              <w:ind w:left="72"/>
              <w:rPr>
                <w:sz w:val="22"/>
                <w:lang w:val="fr-FR"/>
              </w:rPr>
            </w:pPr>
            <w:r>
              <w:rPr>
                <w:b/>
                <w:sz w:val="22"/>
                <w:lang w:val="fr-FR"/>
              </w:rPr>
              <w:t xml:space="preserve">Art. </w:t>
            </w:r>
            <w:r w:rsidR="00F8226E">
              <w:rPr>
                <w:b/>
                <w:sz w:val="22"/>
                <w:lang w:val="fr-FR"/>
              </w:rPr>
              <w:t>5</w:t>
            </w:r>
            <w:r w:rsidR="00080D72">
              <w:rPr>
                <w:b/>
                <w:sz w:val="22"/>
                <w:lang w:val="fr-FR"/>
              </w:rPr>
              <w:t>1</w:t>
            </w:r>
            <w:r>
              <w:rPr>
                <w:sz w:val="22"/>
                <w:lang w:val="fr-FR"/>
              </w:rPr>
              <w:t xml:space="preserve"> </w:t>
            </w:r>
            <w:r w:rsidR="00AF2A9B">
              <w:rPr>
                <w:sz w:val="22"/>
                <w:vertAlign w:val="superscript"/>
                <w:lang w:val="fr-FR"/>
              </w:rPr>
              <w:t xml:space="preserve">1 </w:t>
            </w:r>
            <w:r>
              <w:rPr>
                <w:sz w:val="22"/>
                <w:lang w:val="fr-FR"/>
              </w:rPr>
              <w:t>La durée du mandat des organes élus est de quatre ans. Elle débute et prend fin en même temps que l'année civile.</w:t>
            </w:r>
          </w:p>
        </w:tc>
      </w:tr>
    </w:tbl>
    <w:p w:rsidR="00AF2A9B" w:rsidRPr="00A116DD" w:rsidRDefault="00AF2A9B">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AF2A9B" w:rsidRPr="008064D5">
        <w:tc>
          <w:tcPr>
            <w:tcW w:w="2338" w:type="dxa"/>
          </w:tcPr>
          <w:p w:rsidR="00AF2A9B" w:rsidRDefault="00AF2A9B">
            <w:pPr>
              <w:pStyle w:val="Marginale"/>
              <w:rPr>
                <w:lang w:val="fr-FR"/>
              </w:rPr>
            </w:pPr>
          </w:p>
        </w:tc>
        <w:tc>
          <w:tcPr>
            <w:tcW w:w="7326" w:type="dxa"/>
          </w:tcPr>
          <w:p w:rsidR="00AF2A9B" w:rsidRPr="00AF2A9B" w:rsidRDefault="00AF2A9B">
            <w:pPr>
              <w:pStyle w:val="Marginale"/>
              <w:ind w:left="72"/>
              <w:rPr>
                <w:sz w:val="22"/>
                <w:lang w:val="fr-FR"/>
              </w:rPr>
            </w:pPr>
            <w:r w:rsidRPr="00263FD7">
              <w:rPr>
                <w:sz w:val="22"/>
                <w:vertAlign w:val="superscript"/>
                <w:lang w:val="fr-FR"/>
              </w:rPr>
              <w:t>2</w:t>
            </w:r>
            <w:r>
              <w:rPr>
                <w:b/>
                <w:sz w:val="22"/>
                <w:lang w:val="fr-FR"/>
              </w:rPr>
              <w:t xml:space="preserve"> </w:t>
            </w:r>
            <w:r w:rsidR="00263FD7">
              <w:rPr>
                <w:sz w:val="22"/>
                <w:lang w:val="fr-FR"/>
              </w:rPr>
              <w:t>La période de fonction débute</w:t>
            </w:r>
            <w:r>
              <w:rPr>
                <w:sz w:val="22"/>
                <w:lang w:val="fr-FR"/>
              </w:rPr>
              <w:t xml:space="preserve"> et se termine </w:t>
            </w:r>
            <w:r w:rsidR="000827F0">
              <w:rPr>
                <w:sz w:val="22"/>
                <w:lang w:val="fr-FR"/>
              </w:rPr>
              <w:t xml:space="preserve">en </w:t>
            </w:r>
            <w:r>
              <w:rPr>
                <w:sz w:val="22"/>
                <w:lang w:val="fr-FR"/>
              </w:rPr>
              <w:t xml:space="preserve">même </w:t>
            </w:r>
            <w:r w:rsidR="000827F0">
              <w:rPr>
                <w:sz w:val="22"/>
                <w:lang w:val="fr-FR"/>
              </w:rPr>
              <w:t>temps</w:t>
            </w:r>
            <w:r>
              <w:rPr>
                <w:sz w:val="22"/>
                <w:lang w:val="fr-FR"/>
              </w:rPr>
              <w:t xml:space="preserve"> pour tous </w:t>
            </w:r>
            <w:r w:rsidR="00263FD7">
              <w:rPr>
                <w:sz w:val="22"/>
                <w:lang w:val="fr-FR"/>
              </w:rPr>
              <w:t>l</w:t>
            </w:r>
            <w:r>
              <w:rPr>
                <w:sz w:val="22"/>
                <w:lang w:val="fr-FR"/>
              </w:rPr>
              <w:t>es membres.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Rééligibilité</w:t>
            </w:r>
          </w:p>
        </w:tc>
        <w:tc>
          <w:tcPr>
            <w:tcW w:w="7326" w:type="dxa"/>
          </w:tcPr>
          <w:p w:rsidR="00006AB8" w:rsidRDefault="00006AB8">
            <w:pPr>
              <w:pStyle w:val="Marginale"/>
              <w:ind w:left="72"/>
              <w:rPr>
                <w:sz w:val="22"/>
                <w:lang w:val="fr-FR"/>
              </w:rPr>
            </w:pPr>
            <w:r>
              <w:rPr>
                <w:b/>
                <w:sz w:val="22"/>
                <w:lang w:val="fr-FR"/>
              </w:rPr>
              <w:t>Art. 5</w:t>
            </w:r>
            <w:r w:rsidR="00080D72">
              <w:rPr>
                <w:b/>
                <w:sz w:val="22"/>
                <w:lang w:val="fr-FR"/>
              </w:rPr>
              <w:t>2</w:t>
            </w:r>
            <w:r>
              <w:rPr>
                <w:sz w:val="22"/>
                <w:lang w:val="fr-FR"/>
              </w:rPr>
              <w:t xml:space="preserve"> </w:t>
            </w:r>
            <w:r>
              <w:rPr>
                <w:sz w:val="22"/>
                <w:vertAlign w:val="superscript"/>
                <w:lang w:val="fr-FR"/>
              </w:rPr>
              <w:t>1</w:t>
            </w:r>
            <w:r>
              <w:rPr>
                <w:sz w:val="22"/>
                <w:lang w:val="fr-FR"/>
              </w:rPr>
              <w:t xml:space="preserve"> La rééligibilité est limitée à trois mandats consécutifs. Une nouvelle élection n'est possible qu'après quatre ans.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durées de mandat incomplètes ne sont pas prises en considéra</w:t>
            </w:r>
            <w:r>
              <w:rPr>
                <w:sz w:val="22"/>
                <w:lang w:val="fr-FR"/>
              </w:rPr>
              <w:softHyphen/>
              <w:t>tion.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Les mandats que le maire ou la mairesse a accomplis en qualité de membre du conseil municipal ne sont pas pris en considération. Cette règle ne s'applique pas aux présidents et présidentes des commissions.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05D" w:rsidRPr="008064D5">
        <w:tc>
          <w:tcPr>
            <w:tcW w:w="2338" w:type="dxa"/>
          </w:tcPr>
          <w:p w:rsidR="0053405D" w:rsidRDefault="0053405D">
            <w:pPr>
              <w:pStyle w:val="Marginale"/>
              <w:rPr>
                <w:lang w:val="fr-FR"/>
              </w:rPr>
            </w:pPr>
            <w:r>
              <w:rPr>
                <w:lang w:val="fr-FR"/>
              </w:rPr>
              <w:t>Obligation d'accepter un mandat</w:t>
            </w:r>
          </w:p>
        </w:tc>
        <w:tc>
          <w:tcPr>
            <w:tcW w:w="7326" w:type="dxa"/>
          </w:tcPr>
          <w:p w:rsidR="0053405D" w:rsidRPr="0053405D" w:rsidRDefault="0053405D">
            <w:pPr>
              <w:pStyle w:val="Marginale"/>
              <w:ind w:left="72"/>
              <w:rPr>
                <w:sz w:val="22"/>
                <w:lang w:val="fr-FR"/>
              </w:rPr>
            </w:pPr>
            <w:r>
              <w:rPr>
                <w:b/>
                <w:sz w:val="22"/>
                <w:lang w:val="fr-FR"/>
              </w:rPr>
              <w:t>Art. 5</w:t>
            </w:r>
            <w:r w:rsidR="00080D72">
              <w:rPr>
                <w:b/>
                <w:sz w:val="22"/>
                <w:lang w:val="fr-FR"/>
              </w:rPr>
              <w:t>3</w:t>
            </w:r>
            <w:r>
              <w:rPr>
                <w:b/>
                <w:sz w:val="22"/>
                <w:lang w:val="fr-FR"/>
              </w:rPr>
              <w:t xml:space="preserve"> </w:t>
            </w:r>
            <w:r w:rsidRPr="00ED4FEE">
              <w:rPr>
                <w:sz w:val="22"/>
                <w:vertAlign w:val="superscript"/>
                <w:lang w:val="fr-FR"/>
              </w:rPr>
              <w:t>1</w:t>
            </w:r>
            <w:r>
              <w:rPr>
                <w:b/>
                <w:sz w:val="22"/>
                <w:lang w:val="fr-FR"/>
              </w:rPr>
              <w:t xml:space="preserve"> </w:t>
            </w:r>
            <w:r>
              <w:rPr>
                <w:sz w:val="22"/>
                <w:lang w:val="fr-FR"/>
              </w:rPr>
              <w:t>Si une personne est élue dans un organe de la commune, elle n'a pas l'obligation d'accepter ce mandat.</w:t>
            </w:r>
          </w:p>
        </w:tc>
      </w:tr>
    </w:tbl>
    <w:p w:rsidR="0053405D" w:rsidRPr="00080D72" w:rsidRDefault="0053405D">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05D" w:rsidRPr="008064D5">
        <w:tc>
          <w:tcPr>
            <w:tcW w:w="2338" w:type="dxa"/>
          </w:tcPr>
          <w:p w:rsidR="0053405D" w:rsidRDefault="0053405D">
            <w:pPr>
              <w:pStyle w:val="Marginale"/>
              <w:rPr>
                <w:lang w:val="fr-FR"/>
              </w:rPr>
            </w:pPr>
          </w:p>
        </w:tc>
        <w:tc>
          <w:tcPr>
            <w:tcW w:w="7326" w:type="dxa"/>
          </w:tcPr>
          <w:p w:rsidR="0053405D" w:rsidRPr="0053405D" w:rsidRDefault="0053405D">
            <w:pPr>
              <w:pStyle w:val="Marginale"/>
              <w:ind w:left="72"/>
              <w:rPr>
                <w:sz w:val="22"/>
                <w:lang w:val="fr-FR"/>
              </w:rPr>
            </w:pPr>
            <w:r w:rsidRPr="00ED4FEE">
              <w:rPr>
                <w:sz w:val="22"/>
                <w:vertAlign w:val="superscript"/>
                <w:lang w:val="fr-FR"/>
              </w:rPr>
              <w:t>2</w:t>
            </w:r>
            <w:r>
              <w:rPr>
                <w:b/>
                <w:sz w:val="22"/>
                <w:lang w:val="fr-FR"/>
              </w:rPr>
              <w:t xml:space="preserve"> </w:t>
            </w:r>
            <w:r>
              <w:rPr>
                <w:sz w:val="22"/>
                <w:lang w:val="fr-FR"/>
              </w:rPr>
              <w:t>Les dispositions de la loi sur les droits politiques concernant l'obligation d'assumer périodiquement la charge de membre non permanent d'un bureau électoral sont réservées.</w:t>
            </w:r>
          </w:p>
        </w:tc>
      </w:tr>
    </w:tbl>
    <w:p w:rsidR="0053405D" w:rsidRPr="0053405D" w:rsidRDefault="0053405D">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05D">
        <w:tc>
          <w:tcPr>
            <w:tcW w:w="2338" w:type="dxa"/>
          </w:tcPr>
          <w:p w:rsidR="0053405D" w:rsidRDefault="0053405D">
            <w:pPr>
              <w:pStyle w:val="Marginale"/>
              <w:rPr>
                <w:lang w:val="fr-FR"/>
              </w:rPr>
            </w:pPr>
          </w:p>
        </w:tc>
        <w:tc>
          <w:tcPr>
            <w:tcW w:w="7326" w:type="dxa"/>
          </w:tcPr>
          <w:p w:rsidR="0053405D" w:rsidRPr="00EE6822" w:rsidRDefault="00EE6822">
            <w:pPr>
              <w:pStyle w:val="Marginale"/>
              <w:ind w:left="72"/>
              <w:rPr>
                <w:b/>
                <w:i/>
                <w:sz w:val="22"/>
                <w:lang w:val="fr-FR"/>
              </w:rPr>
            </w:pPr>
            <w:r>
              <w:rPr>
                <w:b/>
                <w:i/>
                <w:sz w:val="22"/>
                <w:lang w:val="fr-FR"/>
              </w:rPr>
              <w:t>Variante à l'article 5</w:t>
            </w:r>
            <w:r w:rsidR="00080D72">
              <w:rPr>
                <w:b/>
                <w:i/>
                <w:sz w:val="22"/>
                <w:lang w:val="fr-FR"/>
              </w:rPr>
              <w:t>3</w:t>
            </w:r>
          </w:p>
        </w:tc>
      </w:tr>
      <w:tr w:rsidR="00006AB8" w:rsidRPr="008064D5">
        <w:tc>
          <w:tcPr>
            <w:tcW w:w="2338" w:type="dxa"/>
          </w:tcPr>
          <w:p w:rsidR="00006AB8" w:rsidRPr="00EE6822" w:rsidRDefault="00006AB8">
            <w:pPr>
              <w:pStyle w:val="Marginale"/>
              <w:rPr>
                <w:i/>
                <w:lang w:val="fr-FR"/>
              </w:rPr>
            </w:pPr>
            <w:r w:rsidRPr="00EE6822">
              <w:rPr>
                <w:i/>
                <w:lang w:val="fr-FR"/>
              </w:rPr>
              <w:t>Obligation d'accepter un mandat</w:t>
            </w:r>
          </w:p>
        </w:tc>
        <w:tc>
          <w:tcPr>
            <w:tcW w:w="7326" w:type="dxa"/>
          </w:tcPr>
          <w:p w:rsidR="00006AB8" w:rsidRPr="00EE6822" w:rsidRDefault="00006AB8">
            <w:pPr>
              <w:pStyle w:val="Marginale"/>
              <w:ind w:left="72"/>
              <w:rPr>
                <w:i/>
                <w:sz w:val="22"/>
                <w:lang w:val="fr-FR"/>
              </w:rPr>
            </w:pPr>
            <w:r w:rsidRPr="00EE6822">
              <w:rPr>
                <w:b/>
                <w:i/>
                <w:sz w:val="22"/>
                <w:lang w:val="fr-FR"/>
              </w:rPr>
              <w:t>Art. 5</w:t>
            </w:r>
            <w:r w:rsidR="00080D72">
              <w:rPr>
                <w:b/>
                <w:i/>
                <w:sz w:val="22"/>
                <w:lang w:val="fr-FR"/>
              </w:rPr>
              <w:t>3</w:t>
            </w:r>
            <w:r w:rsidRPr="00EE6822">
              <w:rPr>
                <w:i/>
                <w:sz w:val="22"/>
                <w:lang w:val="fr-FR"/>
              </w:rPr>
              <w:t xml:space="preserve"> </w:t>
            </w:r>
            <w:r w:rsidRPr="00EE6822">
              <w:rPr>
                <w:i/>
                <w:sz w:val="22"/>
                <w:vertAlign w:val="superscript"/>
                <w:lang w:val="fr-FR"/>
              </w:rPr>
              <w:t>1</w:t>
            </w:r>
            <w:r w:rsidRPr="00EE6822">
              <w:rPr>
                <w:i/>
                <w:sz w:val="22"/>
                <w:lang w:val="fr-FR"/>
              </w:rPr>
              <w:t xml:space="preserve"> Toute personne jouissant du droit de vote qui est élue dans un organe de la commune est tenue d'exercer son mandat pendant au moins deux ans s'il s'agit d'une fonction à titre accessoire, à condition que cette exigence soit supportable pour elle et qu'il n'existe pas de motif d'excuse au sens du 2</w:t>
            </w:r>
            <w:r w:rsidRPr="00EE6822">
              <w:rPr>
                <w:i/>
                <w:sz w:val="22"/>
                <w:vertAlign w:val="superscript"/>
                <w:lang w:val="fr-FR"/>
              </w:rPr>
              <w:t>e</w:t>
            </w:r>
            <w:r w:rsidRPr="00EE6822">
              <w:rPr>
                <w:i/>
                <w:sz w:val="22"/>
                <w:lang w:val="fr-FR"/>
              </w:rPr>
              <w:t xml:space="preserve"> alinéa.</w:t>
            </w:r>
          </w:p>
        </w:tc>
      </w:tr>
    </w:tbl>
    <w:p w:rsidR="00006AB8" w:rsidRPr="00EE6822" w:rsidRDefault="00006AB8">
      <w:pPr>
        <w:rPr>
          <w:i/>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EE6822">
        <w:tc>
          <w:tcPr>
            <w:tcW w:w="2338" w:type="dxa"/>
          </w:tcPr>
          <w:p w:rsidR="00006AB8" w:rsidRPr="00EE6822" w:rsidRDefault="00006AB8">
            <w:pPr>
              <w:pStyle w:val="Marginale"/>
              <w:rPr>
                <w:i/>
                <w:lang w:val="fr-FR"/>
              </w:rPr>
            </w:pPr>
          </w:p>
        </w:tc>
        <w:tc>
          <w:tcPr>
            <w:tcW w:w="7326" w:type="dxa"/>
          </w:tcPr>
          <w:p w:rsidR="00006AB8" w:rsidRPr="00EE6822" w:rsidRDefault="00006AB8">
            <w:pPr>
              <w:pStyle w:val="Marginale"/>
              <w:ind w:left="72"/>
              <w:rPr>
                <w:i/>
                <w:sz w:val="22"/>
                <w:lang w:val="fr-FR"/>
              </w:rPr>
            </w:pPr>
            <w:r w:rsidRPr="00EE6822">
              <w:rPr>
                <w:i/>
                <w:sz w:val="22"/>
                <w:vertAlign w:val="superscript"/>
                <w:lang w:val="fr-FR"/>
              </w:rPr>
              <w:t>2</w:t>
            </w:r>
            <w:r w:rsidRPr="00EE6822">
              <w:rPr>
                <w:i/>
                <w:sz w:val="22"/>
                <w:lang w:val="fr-FR"/>
              </w:rPr>
              <w:t xml:space="preserve"> Les motifs d'excuse sont</w:t>
            </w:r>
          </w:p>
        </w:tc>
      </w:tr>
      <w:tr w:rsidR="00006AB8" w:rsidRPr="00EE6822">
        <w:tc>
          <w:tcPr>
            <w:tcW w:w="2338" w:type="dxa"/>
          </w:tcPr>
          <w:p w:rsidR="00006AB8" w:rsidRPr="00EE6822" w:rsidRDefault="00006AB8">
            <w:pPr>
              <w:pStyle w:val="Marginale"/>
              <w:rPr>
                <w:i/>
                <w:lang w:val="fr-FR"/>
              </w:rPr>
            </w:pPr>
          </w:p>
        </w:tc>
        <w:tc>
          <w:tcPr>
            <w:tcW w:w="7326" w:type="dxa"/>
          </w:tcPr>
          <w:p w:rsidR="00006AB8" w:rsidRPr="00EE6822" w:rsidRDefault="00006AB8">
            <w:pPr>
              <w:numPr>
                <w:ilvl w:val="0"/>
                <w:numId w:val="11"/>
              </w:numPr>
              <w:rPr>
                <w:i/>
                <w:lang w:val="fr-FR"/>
              </w:rPr>
            </w:pPr>
            <w:r w:rsidRPr="00EE6822">
              <w:rPr>
                <w:i/>
                <w:lang w:val="fr-FR"/>
              </w:rPr>
              <w:t>l'âge de 60 ans révolus,</w:t>
            </w:r>
          </w:p>
        </w:tc>
      </w:tr>
      <w:tr w:rsidR="00006AB8" w:rsidRPr="008064D5">
        <w:tc>
          <w:tcPr>
            <w:tcW w:w="2338" w:type="dxa"/>
          </w:tcPr>
          <w:p w:rsidR="00006AB8" w:rsidRPr="00EE6822" w:rsidRDefault="00006AB8">
            <w:pPr>
              <w:pStyle w:val="Marginale"/>
              <w:rPr>
                <w:i/>
                <w:lang w:val="fr-FR"/>
              </w:rPr>
            </w:pPr>
          </w:p>
        </w:tc>
        <w:tc>
          <w:tcPr>
            <w:tcW w:w="7326" w:type="dxa"/>
          </w:tcPr>
          <w:p w:rsidR="00006AB8" w:rsidRPr="00EE6822" w:rsidRDefault="00006AB8">
            <w:pPr>
              <w:numPr>
                <w:ilvl w:val="0"/>
                <w:numId w:val="11"/>
              </w:numPr>
              <w:rPr>
                <w:i/>
                <w:lang w:val="fr-FR"/>
              </w:rPr>
            </w:pPr>
            <w:r w:rsidRPr="00EE6822">
              <w:rPr>
                <w:i/>
                <w:lang w:val="fr-FR"/>
              </w:rPr>
              <w:t xml:space="preserve">la maladie ou d'autres </w:t>
            </w:r>
            <w:r w:rsidR="00467E21">
              <w:rPr>
                <w:i/>
                <w:lang w:val="fr-FR"/>
              </w:rPr>
              <w:t>motifs importants</w:t>
            </w:r>
            <w:r w:rsidRPr="00EE6822">
              <w:rPr>
                <w:i/>
                <w:lang w:val="fr-FR"/>
              </w:rPr>
              <w:t xml:space="preserve"> qui empêchent la personne élue d'exercer son mandat.</w:t>
            </w:r>
          </w:p>
        </w:tc>
      </w:tr>
    </w:tbl>
    <w:p w:rsidR="00006AB8" w:rsidRPr="00EE6822" w:rsidRDefault="00006AB8">
      <w:pPr>
        <w:rPr>
          <w:i/>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Pr="00EE6822" w:rsidRDefault="00006AB8">
            <w:pPr>
              <w:pStyle w:val="Marginale"/>
              <w:rPr>
                <w:i/>
                <w:lang w:val="fr-FR"/>
              </w:rPr>
            </w:pPr>
          </w:p>
        </w:tc>
        <w:tc>
          <w:tcPr>
            <w:tcW w:w="7326" w:type="dxa"/>
          </w:tcPr>
          <w:p w:rsidR="00006AB8" w:rsidRPr="00EE6822" w:rsidRDefault="00006AB8">
            <w:pPr>
              <w:pStyle w:val="Marginale"/>
              <w:ind w:left="72"/>
              <w:rPr>
                <w:i/>
                <w:sz w:val="22"/>
                <w:lang w:val="fr-FR"/>
              </w:rPr>
            </w:pPr>
            <w:r w:rsidRPr="00EE6822">
              <w:rPr>
                <w:i/>
                <w:sz w:val="22"/>
                <w:vertAlign w:val="superscript"/>
                <w:lang w:val="fr-FR"/>
              </w:rPr>
              <w:t>3</w:t>
            </w:r>
            <w:r w:rsidRPr="00EE6822">
              <w:rPr>
                <w:i/>
                <w:sz w:val="22"/>
                <w:lang w:val="fr-FR"/>
              </w:rPr>
              <w:t xml:space="preserve"> La demande de dispense doit être adressée par écrit au conseil muni</w:t>
            </w:r>
            <w:r w:rsidRPr="00EE6822">
              <w:rPr>
                <w:i/>
                <w:sz w:val="22"/>
                <w:lang w:val="fr-FR"/>
              </w:rPr>
              <w:softHyphen/>
              <w:t>cipal dans un délai de dix jours à compter de la réception de l'avis d'élection ou du moment où est apparu le motif d'excuse.</w:t>
            </w:r>
          </w:p>
        </w:tc>
      </w:tr>
    </w:tbl>
    <w:p w:rsidR="00006AB8" w:rsidRPr="00EE6822" w:rsidRDefault="00006AB8">
      <w:pPr>
        <w:rPr>
          <w:i/>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Pr="00EE6822" w:rsidRDefault="00006AB8">
            <w:pPr>
              <w:pStyle w:val="Marginale"/>
              <w:rPr>
                <w:i/>
                <w:lang w:val="fr-FR"/>
              </w:rPr>
            </w:pPr>
          </w:p>
        </w:tc>
        <w:tc>
          <w:tcPr>
            <w:tcW w:w="7326" w:type="dxa"/>
          </w:tcPr>
          <w:p w:rsidR="00006AB8" w:rsidRPr="00EE6822" w:rsidRDefault="00006AB8">
            <w:pPr>
              <w:pStyle w:val="Marginale"/>
              <w:ind w:left="72"/>
              <w:rPr>
                <w:i/>
                <w:sz w:val="22"/>
                <w:lang w:val="fr-FR"/>
              </w:rPr>
            </w:pPr>
            <w:r w:rsidRPr="00EE6822">
              <w:rPr>
                <w:i/>
                <w:sz w:val="22"/>
                <w:vertAlign w:val="superscript"/>
                <w:lang w:val="fr-FR"/>
              </w:rPr>
              <w:t>4</w:t>
            </w:r>
            <w:r w:rsidRPr="00EE6822">
              <w:rPr>
                <w:i/>
                <w:sz w:val="22"/>
                <w:lang w:val="fr-FR"/>
              </w:rPr>
              <w:t xml:space="preserve"> Toute personne refusant de revêtir une charge conformément au 1</w:t>
            </w:r>
            <w:r w:rsidRPr="00EE6822">
              <w:rPr>
                <w:i/>
                <w:sz w:val="22"/>
                <w:vertAlign w:val="superscript"/>
                <w:lang w:val="fr-FR"/>
              </w:rPr>
              <w:t>er</w:t>
            </w:r>
            <w:r w:rsidRPr="00EE6822">
              <w:rPr>
                <w:i/>
                <w:sz w:val="22"/>
                <w:lang w:val="fr-FR"/>
              </w:rPr>
              <w:t xml:space="preserve"> alinéa sera punie d'une amende de 5000 francs au plus. La procédure est régie par les articles 59</w:t>
            </w:r>
            <w:r w:rsidR="00C53153">
              <w:rPr>
                <w:i/>
                <w:sz w:val="22"/>
                <w:lang w:val="fr-FR"/>
              </w:rPr>
              <w:t>ss</w:t>
            </w:r>
            <w:r w:rsidRPr="00EE6822">
              <w:rPr>
                <w:i/>
                <w:sz w:val="22"/>
                <w:lang w:val="fr-FR"/>
              </w:rPr>
              <w:t xml:space="preserve"> de la loi sur les communes.</w:t>
            </w:r>
          </w:p>
        </w:tc>
      </w:tr>
    </w:tbl>
    <w:p w:rsidR="00096F04" w:rsidRPr="00C53153" w:rsidRDefault="00096F04">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96F04" w:rsidRPr="008064D5">
        <w:tc>
          <w:tcPr>
            <w:tcW w:w="2338" w:type="dxa"/>
          </w:tcPr>
          <w:p w:rsidR="00096F04" w:rsidRPr="00EE6822" w:rsidRDefault="00096F04">
            <w:pPr>
              <w:pStyle w:val="Marginale"/>
              <w:rPr>
                <w:i/>
                <w:lang w:val="fr-FR"/>
              </w:rPr>
            </w:pPr>
          </w:p>
        </w:tc>
        <w:tc>
          <w:tcPr>
            <w:tcW w:w="7326" w:type="dxa"/>
          </w:tcPr>
          <w:p w:rsidR="00096F04" w:rsidRPr="00096F04" w:rsidRDefault="00096F04">
            <w:pPr>
              <w:pStyle w:val="Marginale"/>
              <w:ind w:left="72"/>
              <w:rPr>
                <w:i/>
                <w:sz w:val="22"/>
                <w:lang w:val="fr-FR"/>
              </w:rPr>
            </w:pPr>
            <w:r>
              <w:rPr>
                <w:i/>
                <w:sz w:val="22"/>
                <w:vertAlign w:val="superscript"/>
                <w:lang w:val="fr-FR"/>
              </w:rPr>
              <w:t>5</w:t>
            </w:r>
            <w:r>
              <w:rPr>
                <w:i/>
                <w:sz w:val="22"/>
                <w:lang w:val="fr-FR"/>
              </w:rPr>
              <w:t xml:space="preserve"> L'obligation d'assumer périodiquement la charge de membre non permanent d'un bureau électoral est régie par la loi sur les droits politiques.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tc>
          <w:tcPr>
            <w:tcW w:w="2338" w:type="dxa"/>
          </w:tcPr>
          <w:p w:rsidR="00006AB8" w:rsidRDefault="00006AB8">
            <w:pPr>
              <w:pStyle w:val="Marginale"/>
              <w:rPr>
                <w:lang w:val="fr-FR"/>
              </w:rPr>
            </w:pPr>
            <w:r>
              <w:rPr>
                <w:lang w:val="fr-FR"/>
              </w:rPr>
              <w:t>Procédure électorale</w:t>
            </w:r>
          </w:p>
        </w:tc>
        <w:tc>
          <w:tcPr>
            <w:tcW w:w="7326" w:type="dxa"/>
          </w:tcPr>
          <w:p w:rsidR="00006AB8" w:rsidRDefault="00006AB8">
            <w:pPr>
              <w:pStyle w:val="Marginale"/>
              <w:ind w:left="72"/>
              <w:rPr>
                <w:sz w:val="22"/>
                <w:lang w:val="fr-FR"/>
              </w:rPr>
            </w:pPr>
            <w:r>
              <w:rPr>
                <w:b/>
                <w:sz w:val="22"/>
                <w:lang w:val="fr-FR"/>
              </w:rPr>
              <w:t>Art. 5</w:t>
            </w:r>
            <w:r w:rsidR="00080D72">
              <w:rPr>
                <w:b/>
                <w:sz w:val="22"/>
                <w:lang w:val="fr-FR"/>
              </w:rPr>
              <w:t>4</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 xml:space="preserve">Le maire ou la mairesse </w:t>
            </w:r>
            <w:r w:rsidR="004C1BAB">
              <w:rPr>
                <w:sz w:val="22"/>
                <w:lang w:val="fr-FR"/>
              </w:rPr>
              <w:t>invite l</w:t>
            </w:r>
            <w:r>
              <w:rPr>
                <w:sz w:val="22"/>
                <w:lang w:val="fr-FR"/>
              </w:rPr>
              <w:t xml:space="preserve">es personnes jouissant du droit de vote présentes </w:t>
            </w:r>
            <w:r w:rsidR="004C1BAB">
              <w:rPr>
                <w:sz w:val="22"/>
                <w:lang w:val="fr-FR"/>
              </w:rPr>
              <w:t>à</w:t>
            </w:r>
            <w:r>
              <w:rPr>
                <w:sz w:val="22"/>
                <w:lang w:val="fr-FR"/>
              </w:rPr>
              <w:t xml:space="preserve"> faire d</w:t>
            </w:r>
            <w:r w:rsidR="004C1BAB">
              <w:rPr>
                <w:sz w:val="22"/>
                <w:lang w:val="fr-FR"/>
              </w:rPr>
              <w:t>es</w:t>
            </w:r>
            <w:r>
              <w:rPr>
                <w:sz w:val="22"/>
                <w:lang w:val="fr-FR"/>
              </w:rPr>
              <w:t xml:space="preserve"> propositions.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Le maire ou la mairesse fait afficher les propositions de manière lisi</w:t>
            </w:r>
            <w:r>
              <w:rPr>
                <w:sz w:val="22"/>
                <w:lang w:val="fr-FR"/>
              </w:rPr>
              <w:softHyphen/>
              <w:t>ble.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 xml:space="preserve">Si le nombre des propositions ne dépasse pas celui des </w:t>
            </w:r>
            <w:r w:rsidR="00B204AC">
              <w:rPr>
                <w:sz w:val="22"/>
                <w:lang w:val="fr-FR"/>
              </w:rPr>
              <w:t>sièges</w:t>
            </w:r>
            <w:r>
              <w:rPr>
                <w:sz w:val="22"/>
                <w:lang w:val="fr-FR"/>
              </w:rPr>
              <w:t xml:space="preserve"> à pourvoir, le maire ou la mairesse déclare élues les personnes propo</w:t>
            </w:r>
            <w:r>
              <w:rPr>
                <w:sz w:val="22"/>
                <w:lang w:val="fr-FR"/>
              </w:rPr>
              <w:softHyphen/>
              <w:t>sées.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 xml:space="preserve">Si le nombre des propositions est supérieur à celui des </w:t>
            </w:r>
            <w:r w:rsidR="00B204AC">
              <w:rPr>
                <w:sz w:val="22"/>
                <w:lang w:val="fr-FR"/>
              </w:rPr>
              <w:t>sièges</w:t>
            </w:r>
            <w:r>
              <w:rPr>
                <w:sz w:val="22"/>
                <w:lang w:val="fr-FR"/>
              </w:rPr>
              <w:t xml:space="preserve"> à pourvoir, l'élection se déroule au scrutin secret.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Les scrutateurs et scrutatrices distribuent les bulletins de vote et communiquent le nombre des bulletins distribués au ou à la secré</w:t>
            </w:r>
            <w:r>
              <w:rPr>
                <w:sz w:val="22"/>
                <w:lang w:val="fr-FR"/>
              </w:rPr>
              <w:softHyphen/>
              <w:t>taire.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rPr>
                <w:sz w:val="22"/>
                <w:lang w:val="fr-FR"/>
              </w:rPr>
            </w:pPr>
            <w:r>
              <w:rPr>
                <w:sz w:val="22"/>
                <w:lang w:val="fr-FR"/>
              </w:rPr>
              <w:t>Les personnes jouissant du droit de vote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526"/>
              <w:rPr>
                <w:sz w:val="22"/>
                <w:lang w:val="fr-FR"/>
              </w:rPr>
            </w:pPr>
            <w:r>
              <w:rPr>
                <w:sz w:val="22"/>
                <w:lang w:val="fr-FR"/>
              </w:rPr>
              <w:t xml:space="preserve">peuvent inscrire sur le bulletin autant de noms qu'il y a de </w:t>
            </w:r>
            <w:r w:rsidR="00B204AC">
              <w:rPr>
                <w:sz w:val="22"/>
                <w:lang w:val="fr-FR"/>
              </w:rPr>
              <w:t>sièges</w:t>
            </w:r>
            <w:r>
              <w:rPr>
                <w:sz w:val="22"/>
                <w:lang w:val="fr-FR"/>
              </w:rPr>
              <w:t xml:space="preserve"> à pourvoir;</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526"/>
              <w:rPr>
                <w:sz w:val="22"/>
                <w:lang w:val="fr-FR"/>
              </w:rPr>
            </w:pPr>
            <w:r>
              <w:rPr>
                <w:sz w:val="22"/>
                <w:lang w:val="fr-FR"/>
              </w:rPr>
              <w:t>ne peuvent élire que les personnes valablement proposées.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ind w:left="356"/>
              <w:rPr>
                <w:sz w:val="22"/>
                <w:lang w:val="fr-FR"/>
              </w:rPr>
            </w:pPr>
            <w:r>
              <w:rPr>
                <w:sz w:val="22"/>
                <w:lang w:val="fr-FR"/>
              </w:rPr>
              <w:t>Les scrutateurs et scrutatrices recueillent ensuite tous les bulletins.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2"/>
              </w:numPr>
              <w:ind w:left="356"/>
              <w:rPr>
                <w:sz w:val="22"/>
                <w:lang w:val="fr-FR"/>
              </w:rPr>
            </w:pPr>
            <w:r>
              <w:rPr>
                <w:sz w:val="22"/>
                <w:lang w:val="fr-FR"/>
              </w:rPr>
              <w:t>Les scrutateurs et scrutatrices ainsi que le ou la secrétaire</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vérifient que le nombre des bulletins rentrés n'excède pas celui des bulletins distribués;</w:t>
            </w:r>
          </w:p>
        </w:tc>
      </w:tr>
      <w:tr w:rsidR="00006AB8" w:rsidRPr="008064D5">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séparent les bulletins nuls des bulletins valables;</w:t>
            </w:r>
          </w:p>
        </w:tc>
      </w:tr>
      <w:tr w:rsidR="00006AB8">
        <w:tc>
          <w:tcPr>
            <w:tcW w:w="2338" w:type="dxa"/>
          </w:tcPr>
          <w:p w:rsidR="00006AB8" w:rsidRDefault="00006AB8">
            <w:pPr>
              <w:pStyle w:val="Marginale"/>
              <w:rPr>
                <w:lang w:val="fr-FR"/>
              </w:rPr>
            </w:pPr>
          </w:p>
        </w:tc>
        <w:tc>
          <w:tcPr>
            <w:tcW w:w="7326" w:type="dxa"/>
          </w:tcPr>
          <w:p w:rsidR="00006AB8" w:rsidRDefault="00006AB8">
            <w:pPr>
              <w:numPr>
                <w:ilvl w:val="0"/>
                <w:numId w:val="6"/>
              </w:numPr>
              <w:rPr>
                <w:lang w:val="fr-FR"/>
              </w:rPr>
            </w:pPr>
            <w:r>
              <w:rPr>
                <w:lang w:val="fr-FR"/>
              </w:rPr>
              <w:t>procèdent au dépouillement.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Nullité du scrutin</w:t>
            </w:r>
          </w:p>
        </w:tc>
        <w:tc>
          <w:tcPr>
            <w:tcW w:w="7326" w:type="dxa"/>
          </w:tcPr>
          <w:p w:rsidR="00006AB8" w:rsidRDefault="00006AB8">
            <w:pPr>
              <w:pStyle w:val="Marginale"/>
              <w:ind w:left="72"/>
              <w:rPr>
                <w:sz w:val="22"/>
                <w:lang w:val="fr-FR"/>
              </w:rPr>
            </w:pPr>
            <w:r>
              <w:rPr>
                <w:b/>
                <w:sz w:val="22"/>
                <w:lang w:val="fr-FR"/>
              </w:rPr>
              <w:t>Art. 5</w:t>
            </w:r>
            <w:r w:rsidR="00080D72">
              <w:rPr>
                <w:b/>
                <w:sz w:val="22"/>
                <w:lang w:val="fr-FR"/>
              </w:rPr>
              <w:t>5</w:t>
            </w:r>
            <w:r>
              <w:rPr>
                <w:sz w:val="22"/>
                <w:lang w:val="fr-FR"/>
              </w:rPr>
              <w:t xml:space="preserve"> Le maire ou la mairesse ordonne la répétition du scrutin si le nombre des bulletins rentrés excède celui des bulletins distribués.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rsidP="00B53331">
            <w:pPr>
              <w:pStyle w:val="Marginale"/>
              <w:rPr>
                <w:lang w:val="fr-FR"/>
              </w:rPr>
            </w:pPr>
            <w:r>
              <w:rPr>
                <w:lang w:val="fr-FR"/>
              </w:rPr>
              <w:t xml:space="preserve">Bulletins </w:t>
            </w:r>
            <w:r w:rsidR="00B53331">
              <w:rPr>
                <w:lang w:val="fr-FR"/>
              </w:rPr>
              <w:t>n’entrant pas en ligne de compte</w:t>
            </w:r>
          </w:p>
        </w:tc>
        <w:tc>
          <w:tcPr>
            <w:tcW w:w="7326" w:type="dxa"/>
          </w:tcPr>
          <w:p w:rsidR="00B53331" w:rsidRDefault="00006AB8">
            <w:pPr>
              <w:pStyle w:val="Marginale"/>
              <w:ind w:left="72"/>
              <w:rPr>
                <w:sz w:val="22"/>
                <w:lang w:val="fr-FR"/>
              </w:rPr>
            </w:pPr>
            <w:r>
              <w:rPr>
                <w:b/>
                <w:sz w:val="22"/>
                <w:lang w:val="fr-FR"/>
              </w:rPr>
              <w:t>Art. 5</w:t>
            </w:r>
            <w:r w:rsidR="00080D72">
              <w:rPr>
                <w:b/>
                <w:sz w:val="22"/>
                <w:lang w:val="fr-FR"/>
              </w:rPr>
              <w:t>6</w:t>
            </w:r>
            <w:r>
              <w:rPr>
                <w:sz w:val="22"/>
                <w:lang w:val="fr-FR"/>
              </w:rPr>
              <w:t xml:space="preserve"> </w:t>
            </w:r>
            <w:r w:rsidR="00B53331">
              <w:rPr>
                <w:sz w:val="22"/>
                <w:vertAlign w:val="superscript"/>
                <w:lang w:val="fr-FR"/>
              </w:rPr>
              <w:t xml:space="preserve">1 </w:t>
            </w:r>
            <w:r w:rsidR="00B53331">
              <w:rPr>
                <w:sz w:val="22"/>
                <w:lang w:val="fr-FR"/>
              </w:rPr>
              <w:t>Les bulletins blancs n’entrent pas en ligne de compte.</w:t>
            </w:r>
          </w:p>
          <w:p w:rsidR="00B53331" w:rsidRDefault="00B53331">
            <w:pPr>
              <w:pStyle w:val="Marginale"/>
              <w:ind w:left="72"/>
              <w:rPr>
                <w:sz w:val="22"/>
                <w:lang w:val="fr-FR"/>
              </w:rPr>
            </w:pPr>
          </w:p>
          <w:p w:rsidR="00006AB8" w:rsidRDefault="00B53331">
            <w:pPr>
              <w:pStyle w:val="Marginale"/>
              <w:ind w:left="72"/>
              <w:rPr>
                <w:sz w:val="22"/>
                <w:lang w:val="fr-FR"/>
              </w:rPr>
            </w:pPr>
            <w:r>
              <w:rPr>
                <w:sz w:val="22"/>
                <w:vertAlign w:val="superscript"/>
                <w:lang w:val="fr-FR"/>
              </w:rPr>
              <w:t xml:space="preserve">2 </w:t>
            </w:r>
            <w:r w:rsidR="00006AB8">
              <w:rPr>
                <w:sz w:val="22"/>
                <w:lang w:val="fr-FR"/>
              </w:rPr>
              <w:t>Un bulletin</w:t>
            </w:r>
            <w:r w:rsidR="00EA2BCB">
              <w:rPr>
                <w:sz w:val="22"/>
                <w:lang w:val="fr-FR"/>
              </w:rPr>
              <w:t xml:space="preserve"> ne contenant que des noms de personnes qui ne sont pas proposées</w:t>
            </w:r>
            <w:r w:rsidR="00006AB8">
              <w:rPr>
                <w:sz w:val="22"/>
                <w:lang w:val="fr-FR"/>
              </w:rPr>
              <w:t xml:space="preserve"> est nul.</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Suffrages nuls</w:t>
            </w:r>
          </w:p>
        </w:tc>
        <w:tc>
          <w:tcPr>
            <w:tcW w:w="7326" w:type="dxa"/>
          </w:tcPr>
          <w:p w:rsidR="00006AB8" w:rsidRDefault="00006AB8">
            <w:pPr>
              <w:pStyle w:val="Marginale"/>
              <w:ind w:left="72"/>
              <w:rPr>
                <w:sz w:val="22"/>
                <w:lang w:val="fr-FR"/>
              </w:rPr>
            </w:pPr>
            <w:r>
              <w:rPr>
                <w:b/>
                <w:sz w:val="22"/>
                <w:lang w:val="fr-FR"/>
              </w:rPr>
              <w:t>Art. 5</w:t>
            </w:r>
            <w:r w:rsidR="00080D72">
              <w:rPr>
                <w:b/>
                <w:sz w:val="22"/>
                <w:lang w:val="fr-FR"/>
              </w:rPr>
              <w:t>7</w:t>
            </w:r>
            <w:r>
              <w:rPr>
                <w:sz w:val="22"/>
                <w:lang w:val="fr-FR"/>
              </w:rPr>
              <w:t xml:space="preserve"> </w:t>
            </w:r>
            <w:r>
              <w:rPr>
                <w:sz w:val="22"/>
                <w:vertAlign w:val="superscript"/>
                <w:lang w:val="fr-FR"/>
              </w:rPr>
              <w:t>1</w:t>
            </w:r>
            <w:r>
              <w:rPr>
                <w:sz w:val="22"/>
                <w:lang w:val="fr-FR"/>
              </w:rPr>
              <w:t xml:space="preserve"> Un suffrage est nul</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s'il ne peut être attribué avec certitude à l'une des personnes propo</w:t>
            </w:r>
            <w:r>
              <w:rPr>
                <w:sz w:val="22"/>
                <w:lang w:val="fr-FR"/>
              </w:rPr>
              <w:softHyphen/>
              <w:t>sées;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si le même nom est porté plus d'une fois sur un bulletin;</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6"/>
              </w:numPr>
              <w:ind w:left="242"/>
              <w:rPr>
                <w:sz w:val="22"/>
                <w:lang w:val="fr-FR"/>
              </w:rPr>
            </w:pPr>
            <w:r>
              <w:rPr>
                <w:sz w:val="22"/>
                <w:lang w:val="fr-FR"/>
              </w:rPr>
              <w:t>si le nom est en trop, le bulletin contenant alors plus de noms qu'il n'y a de sièges à pourvoir.</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scrutateurs et scrutatrices ainsi que le ou la secrétaire biffent d'abord les répétitions. Si le bulletin contient encore plus de noms qu'il n'y a de sièges à pourvoir, ils biffent ensuite les derniers noms.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Résultats</w:t>
            </w:r>
          </w:p>
        </w:tc>
        <w:tc>
          <w:tcPr>
            <w:tcW w:w="7326" w:type="dxa"/>
          </w:tcPr>
          <w:p w:rsidR="00006AB8" w:rsidRDefault="00006AB8" w:rsidP="00B53331">
            <w:pPr>
              <w:pStyle w:val="Marginale"/>
              <w:ind w:left="72"/>
              <w:rPr>
                <w:sz w:val="22"/>
                <w:lang w:val="fr-FR"/>
              </w:rPr>
            </w:pPr>
            <w:r>
              <w:rPr>
                <w:b/>
                <w:sz w:val="22"/>
                <w:lang w:val="fr-FR"/>
              </w:rPr>
              <w:t>Art. 5</w:t>
            </w:r>
            <w:r w:rsidR="00080D72">
              <w:rPr>
                <w:b/>
                <w:sz w:val="22"/>
                <w:lang w:val="fr-FR"/>
              </w:rPr>
              <w:t>8</w:t>
            </w:r>
            <w:r>
              <w:rPr>
                <w:sz w:val="22"/>
                <w:lang w:val="fr-FR"/>
              </w:rPr>
              <w:t xml:space="preserve"> </w:t>
            </w:r>
            <w:r>
              <w:rPr>
                <w:sz w:val="22"/>
                <w:vertAlign w:val="superscript"/>
                <w:lang w:val="fr-FR"/>
              </w:rPr>
              <w:t>1</w:t>
            </w:r>
            <w:r>
              <w:rPr>
                <w:sz w:val="22"/>
                <w:lang w:val="fr-FR"/>
              </w:rPr>
              <w:t xml:space="preserve"> Le nombre </w:t>
            </w:r>
            <w:r w:rsidR="009A1088">
              <w:rPr>
                <w:sz w:val="22"/>
                <w:lang w:val="fr-FR"/>
              </w:rPr>
              <w:t xml:space="preserve">total </w:t>
            </w:r>
            <w:r>
              <w:rPr>
                <w:sz w:val="22"/>
                <w:lang w:val="fr-FR"/>
              </w:rPr>
              <w:t>des</w:t>
            </w:r>
            <w:r w:rsidR="009A1088">
              <w:rPr>
                <w:sz w:val="22"/>
                <w:lang w:val="fr-FR"/>
              </w:rPr>
              <w:t xml:space="preserve"> suffrages valablement exprimés</w:t>
            </w:r>
            <w:r>
              <w:rPr>
                <w:sz w:val="22"/>
                <w:lang w:val="fr-FR"/>
              </w:rPr>
              <w:t xml:space="preserve"> est divisé par </w:t>
            </w:r>
            <w:r w:rsidR="009A1088">
              <w:rPr>
                <w:sz w:val="22"/>
                <w:lang w:val="fr-FR"/>
              </w:rPr>
              <w:t>le double du nombre de sièges à pourvoir</w:t>
            </w:r>
            <w:r>
              <w:rPr>
                <w:sz w:val="22"/>
                <w:lang w:val="fr-FR"/>
              </w:rPr>
              <w:t>. Le nom</w:t>
            </w:r>
            <w:r>
              <w:rPr>
                <w:sz w:val="22"/>
                <w:lang w:val="fr-FR"/>
              </w:rPr>
              <w:softHyphen/>
              <w:t xml:space="preserve">bre entier immédiatement supérieur </w:t>
            </w:r>
            <w:r w:rsidR="009A1088">
              <w:rPr>
                <w:sz w:val="22"/>
                <w:lang w:val="fr-FR"/>
              </w:rPr>
              <w:t xml:space="preserve">à ce résultat </w:t>
            </w:r>
            <w:r>
              <w:rPr>
                <w:sz w:val="22"/>
                <w:lang w:val="fr-FR"/>
              </w:rPr>
              <w:t>représente la majorité absolue.</w:t>
            </w:r>
            <w:r w:rsidR="009A1088">
              <w:rPr>
                <w:sz w:val="22"/>
                <w:lang w:val="fr-FR"/>
              </w:rPr>
              <w:t xml:space="preserve"> Les </w:t>
            </w:r>
            <w:r w:rsidR="00B53331">
              <w:rPr>
                <w:sz w:val="22"/>
                <w:lang w:val="fr-FR"/>
              </w:rPr>
              <w:t>suffrages</w:t>
            </w:r>
            <w:r w:rsidR="009A1088">
              <w:rPr>
                <w:sz w:val="22"/>
                <w:lang w:val="fr-FR"/>
              </w:rPr>
              <w:t xml:space="preserve"> blancs ne sont pas pris en considération lors du calcul de la majorité.</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personnes qui obtiennent la majorité absolue sont élues. Si leur nombre est trop élevé, sont élues celles qui obtiennent le plus de voix.</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vertAlign w:val="superscript"/>
                <w:lang w:val="fr-FR"/>
              </w:rPr>
            </w:pPr>
          </w:p>
        </w:tc>
      </w:tr>
    </w:tbl>
    <w:p w:rsidR="00006AB8" w:rsidRPr="00A116DD" w:rsidRDefault="00006AB8">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ind w:left="72"/>
              <w:rPr>
                <w:b/>
                <w:i/>
                <w:lang w:val="fr-FR"/>
              </w:rPr>
            </w:pPr>
            <w:r>
              <w:rPr>
                <w:b/>
                <w:i/>
                <w:lang w:val="fr-FR"/>
              </w:rPr>
              <w:t>Variante</w:t>
            </w:r>
          </w:p>
          <w:p w:rsidR="00006AB8" w:rsidRPr="008A1725" w:rsidRDefault="00006AB8" w:rsidP="00B53331">
            <w:pPr>
              <w:pStyle w:val="Marginale"/>
              <w:ind w:left="72"/>
              <w:rPr>
                <w:i/>
                <w:sz w:val="22"/>
                <w:vertAlign w:val="superscript"/>
                <w:lang w:val="fr-FR"/>
              </w:rPr>
            </w:pPr>
            <w:r w:rsidRPr="008A1725">
              <w:rPr>
                <w:i/>
                <w:sz w:val="22"/>
                <w:vertAlign w:val="superscript"/>
                <w:lang w:val="fr-FR"/>
              </w:rPr>
              <w:t>3</w:t>
            </w:r>
            <w:r w:rsidR="00ED4FEE">
              <w:rPr>
                <w:i/>
                <w:sz w:val="22"/>
                <w:vertAlign w:val="superscript"/>
                <w:lang w:val="fr-FR"/>
              </w:rPr>
              <w:t xml:space="preserve"> </w:t>
            </w:r>
            <w:r w:rsidRPr="008A1725">
              <w:rPr>
                <w:i/>
                <w:sz w:val="22"/>
                <w:lang w:val="fr-FR"/>
              </w:rPr>
              <w:t>Lorsqu'il n'y a que deux candidats valablement proposés pour un siège à pourvoir</w:t>
            </w:r>
            <w:r w:rsidR="00B53331">
              <w:rPr>
                <w:i/>
                <w:sz w:val="22"/>
                <w:lang w:val="fr-FR"/>
              </w:rPr>
              <w:t xml:space="preserve"> et qu’ils obtiennent le même nombre de voix</w:t>
            </w:r>
            <w:r w:rsidRPr="008A1725">
              <w:rPr>
                <w:i/>
                <w:sz w:val="22"/>
                <w:lang w:val="fr-FR"/>
              </w:rPr>
              <w:t xml:space="preserve">, </w:t>
            </w:r>
            <w:r w:rsidR="00B53331">
              <w:rPr>
                <w:i/>
                <w:sz w:val="22"/>
                <w:lang w:val="fr-FR"/>
              </w:rPr>
              <w:t>il est renoncé à organiser un second tour de scrutin et on procède à un tirage au sort</w:t>
            </w:r>
            <w:r w:rsidRPr="008A1725">
              <w:rPr>
                <w:i/>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Second tour</w:t>
            </w:r>
          </w:p>
        </w:tc>
        <w:tc>
          <w:tcPr>
            <w:tcW w:w="7326" w:type="dxa"/>
          </w:tcPr>
          <w:p w:rsidR="00006AB8" w:rsidRDefault="00006AB8">
            <w:pPr>
              <w:pStyle w:val="Marginale"/>
              <w:ind w:left="72"/>
              <w:rPr>
                <w:sz w:val="22"/>
                <w:lang w:val="fr-FR"/>
              </w:rPr>
            </w:pPr>
            <w:r>
              <w:rPr>
                <w:b/>
                <w:sz w:val="22"/>
                <w:lang w:val="fr-FR"/>
              </w:rPr>
              <w:t>Art. 5</w:t>
            </w:r>
            <w:r w:rsidR="00080D72">
              <w:rPr>
                <w:b/>
                <w:sz w:val="22"/>
                <w:lang w:val="fr-FR"/>
              </w:rPr>
              <w:t>9</w:t>
            </w:r>
            <w:r>
              <w:rPr>
                <w:sz w:val="22"/>
                <w:lang w:val="fr-FR"/>
              </w:rPr>
              <w:t xml:space="preserve"> </w:t>
            </w:r>
            <w:r>
              <w:rPr>
                <w:sz w:val="22"/>
                <w:vertAlign w:val="superscript"/>
                <w:lang w:val="fr-FR"/>
              </w:rPr>
              <w:t>1</w:t>
            </w:r>
            <w:r>
              <w:rPr>
                <w:sz w:val="22"/>
                <w:lang w:val="fr-FR"/>
              </w:rPr>
              <w:t xml:space="preserve"> Le maire ou la mairesse ordonne un second tour de scrutin si la majorité absolue n'a pas été atteinte par un nombre suffisant de per</w:t>
            </w:r>
            <w:r>
              <w:rPr>
                <w:sz w:val="22"/>
                <w:lang w:val="fr-FR"/>
              </w:rPr>
              <w:softHyphen/>
              <w:t>sonnes au premier tour.</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Pour le second tour de scrutin restent en lice au maximum le double de personnes qu'il y a encore de sièges à pourvoir. Le nombre des voix obtenues au premier tour est déterminant.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Les personnes qui obtiennent le plus de voix sont élues.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Protection des minorités</w:t>
            </w:r>
          </w:p>
        </w:tc>
        <w:tc>
          <w:tcPr>
            <w:tcW w:w="7326" w:type="dxa"/>
          </w:tcPr>
          <w:p w:rsidR="00006AB8" w:rsidRDefault="00006AB8">
            <w:pPr>
              <w:pStyle w:val="Marginale"/>
              <w:ind w:left="72"/>
              <w:rPr>
                <w:sz w:val="22"/>
                <w:lang w:val="fr-FR"/>
              </w:rPr>
            </w:pPr>
            <w:r>
              <w:rPr>
                <w:b/>
                <w:sz w:val="22"/>
                <w:lang w:val="fr-FR"/>
              </w:rPr>
              <w:t xml:space="preserve">Art. </w:t>
            </w:r>
            <w:r w:rsidR="00080D72">
              <w:rPr>
                <w:b/>
                <w:sz w:val="22"/>
                <w:lang w:val="fr-FR"/>
              </w:rPr>
              <w:t>60</w:t>
            </w:r>
            <w:r>
              <w:rPr>
                <w:sz w:val="22"/>
                <w:lang w:val="fr-FR"/>
              </w:rPr>
              <w:t xml:space="preserve"> Les dispositions de la loi sur les communes concernant la repré</w:t>
            </w:r>
            <w:r>
              <w:rPr>
                <w:sz w:val="22"/>
                <w:lang w:val="fr-FR"/>
              </w:rPr>
              <w:softHyphen/>
              <w:t>sentation des minorités sont réservées.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Tirage au sort</w:t>
            </w:r>
          </w:p>
        </w:tc>
        <w:tc>
          <w:tcPr>
            <w:tcW w:w="7326" w:type="dxa"/>
          </w:tcPr>
          <w:p w:rsidR="00006AB8" w:rsidRDefault="00006AB8">
            <w:pPr>
              <w:pStyle w:val="Marginale"/>
              <w:ind w:left="72"/>
              <w:rPr>
                <w:sz w:val="22"/>
                <w:lang w:val="fr-FR"/>
              </w:rPr>
            </w:pPr>
            <w:r>
              <w:rPr>
                <w:b/>
                <w:sz w:val="22"/>
                <w:lang w:val="fr-FR"/>
              </w:rPr>
              <w:t xml:space="preserve">Art. </w:t>
            </w:r>
            <w:r w:rsidR="00F8226E">
              <w:rPr>
                <w:b/>
                <w:sz w:val="22"/>
                <w:lang w:val="fr-FR"/>
              </w:rPr>
              <w:t>6</w:t>
            </w:r>
            <w:r w:rsidR="00080D72">
              <w:rPr>
                <w:b/>
                <w:sz w:val="22"/>
                <w:lang w:val="fr-FR"/>
              </w:rPr>
              <w:t>1</w:t>
            </w:r>
            <w:r w:rsidR="00F8226E">
              <w:rPr>
                <w:b/>
                <w:sz w:val="22"/>
                <w:lang w:val="fr-FR"/>
              </w:rPr>
              <w:t xml:space="preserve"> </w:t>
            </w:r>
            <w:r>
              <w:rPr>
                <w:sz w:val="22"/>
                <w:lang w:val="fr-FR"/>
              </w:rPr>
              <w:t>En cas d'égalité des voix, le maire ou la mairesse procède à un tirage au sort.</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spacing w:before="0"/>
        <w:rPr>
          <w:lang w:val="fr-FR"/>
        </w:rPr>
      </w:pPr>
      <w:bookmarkStart w:id="21" w:name="_Toc344480942"/>
      <w:r>
        <w:rPr>
          <w:lang w:val="fr-FR"/>
        </w:rPr>
        <w:t>D. Publicité, information, procès-verbaux</w:t>
      </w:r>
      <w:bookmarkEnd w:id="21"/>
    </w:p>
    <w:p w:rsidR="00006AB8" w:rsidRDefault="00006AB8">
      <w:pPr>
        <w:pStyle w:val="berschrift2"/>
        <w:rPr>
          <w:lang w:val="fr-FR"/>
        </w:rPr>
      </w:pPr>
      <w:bookmarkStart w:id="22" w:name="_Toc344480943"/>
      <w:r>
        <w:rPr>
          <w:lang w:val="fr-FR"/>
        </w:rPr>
        <w:t>D.1 Publicité</w:t>
      </w:r>
      <w:bookmarkEnd w:id="22"/>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Assemblée municipale</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2</w:t>
            </w:r>
            <w:r>
              <w:rPr>
                <w:sz w:val="22"/>
                <w:lang w:val="fr-FR"/>
              </w:rPr>
              <w:t xml:space="preserve"> </w:t>
            </w:r>
            <w:r>
              <w:rPr>
                <w:sz w:val="22"/>
                <w:vertAlign w:val="superscript"/>
                <w:lang w:val="fr-FR"/>
              </w:rPr>
              <w:t>1</w:t>
            </w:r>
            <w:r>
              <w:rPr>
                <w:sz w:val="22"/>
                <w:lang w:val="fr-FR"/>
              </w:rPr>
              <w:t xml:space="preserve"> L'assemblée municipale est publique.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médias ont librement accès à l'assemblée et peuvent rendre compte de ses travaux.</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La décision d'autoriser les prises de vue et de sons et leur retransmis</w:t>
            </w:r>
            <w:r>
              <w:rPr>
                <w:sz w:val="22"/>
                <w:lang w:val="fr-FR"/>
              </w:rPr>
              <w:softHyphen/>
              <w:t>sion appartient à l'assemblée.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4</w:t>
            </w:r>
            <w:r>
              <w:rPr>
                <w:sz w:val="22"/>
                <w:lang w:val="fr-FR"/>
              </w:rPr>
              <w:t xml:space="preserve"> Toute personne jouissant du droit de vote peut exiger que ses inter</w:t>
            </w:r>
            <w:r>
              <w:rPr>
                <w:sz w:val="22"/>
                <w:lang w:val="fr-FR"/>
              </w:rPr>
              <w:softHyphen/>
              <w:t>ventions et ses votes ne soient pas enregistrés.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Conseil municipal et commissions</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3</w:t>
            </w:r>
            <w:r>
              <w:rPr>
                <w:sz w:val="22"/>
                <w:lang w:val="fr-FR"/>
              </w:rPr>
              <w:t xml:space="preserve"> </w:t>
            </w:r>
            <w:r>
              <w:rPr>
                <w:sz w:val="22"/>
                <w:vertAlign w:val="superscript"/>
                <w:lang w:val="fr-FR"/>
              </w:rPr>
              <w:t>1</w:t>
            </w:r>
            <w:r>
              <w:rPr>
                <w:sz w:val="22"/>
                <w:lang w:val="fr-FR"/>
              </w:rPr>
              <w:t xml:space="preserve"> Les séances du conseil municipal et des commissions ne sont pas publiques.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arrêtés du conseil municipal et des commissions sont publics dans la mesure où aucun intérêt public ou privé prépondérant ne s'y oppose.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23" w:name="_Toc344480944"/>
      <w:r>
        <w:rPr>
          <w:lang w:val="fr-FR"/>
        </w:rPr>
        <w:t>D.2 Information</w:t>
      </w:r>
      <w:bookmarkEnd w:id="23"/>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Information du public</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4</w:t>
            </w:r>
            <w:r>
              <w:rPr>
                <w:sz w:val="22"/>
                <w:lang w:val="fr-FR"/>
              </w:rPr>
              <w:t xml:space="preserve"> </w:t>
            </w:r>
            <w:r>
              <w:rPr>
                <w:sz w:val="22"/>
                <w:vertAlign w:val="superscript"/>
                <w:lang w:val="fr-FR"/>
              </w:rPr>
              <w:t>1</w:t>
            </w:r>
            <w:r>
              <w:rPr>
                <w:sz w:val="22"/>
                <w:lang w:val="fr-FR"/>
              </w:rPr>
              <w:t xml:space="preserve"> La commune informe sur toutes ses activités d'intérêt général dans la mesure où aucun intérêt public ou privé prépondérant ne s'y oppose.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Elle informe de manière rapide, complète, objective et claire.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Renseignements</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5</w:t>
            </w:r>
            <w:r>
              <w:rPr>
                <w:sz w:val="22"/>
                <w:lang w:val="fr-FR"/>
              </w:rPr>
              <w:t xml:space="preserve"> </w:t>
            </w:r>
            <w:r>
              <w:rPr>
                <w:sz w:val="22"/>
                <w:vertAlign w:val="superscript"/>
                <w:lang w:val="fr-FR"/>
              </w:rPr>
              <w:t>1</w:t>
            </w:r>
            <w:r>
              <w:rPr>
                <w:sz w:val="22"/>
                <w:lang w:val="fr-FR"/>
              </w:rPr>
              <w:t xml:space="preserve"> Toute personne a le droit de demander des renseignements et de consulter des dossiers officiels dans la mesure où aucun intérêt pu</w:t>
            </w:r>
            <w:r>
              <w:rPr>
                <w:sz w:val="22"/>
                <w:lang w:val="fr-FR"/>
              </w:rPr>
              <w:softHyphen/>
              <w:t>blic ou privé prépondérant ne s'y oppose.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Législation sur l’informa</w:t>
            </w:r>
            <w:r>
              <w:rPr>
                <w:lang w:val="fr-FR"/>
              </w:rPr>
              <w:softHyphen/>
              <w:t>tion du public et sur la protection des données</w:t>
            </w: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législation cantonale sur l’information du public et sur la protection des données est réservée.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Prescriptions communales</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6</w:t>
            </w:r>
            <w:r>
              <w:rPr>
                <w:sz w:val="22"/>
                <w:lang w:val="fr-FR"/>
              </w:rPr>
              <w:t xml:space="preserve"> L'administration communale tient à jour un recueil des actes lé</w:t>
            </w:r>
            <w:r>
              <w:rPr>
                <w:sz w:val="22"/>
                <w:lang w:val="fr-FR"/>
              </w:rPr>
              <w:softHyphen/>
              <w:t>gislatifs communaux qui peut être consulté en tout temps.</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24" w:name="_Toc344480945"/>
      <w:r>
        <w:rPr>
          <w:lang w:val="fr-FR"/>
        </w:rPr>
        <w:t>D.3 Procès-verbaux</w:t>
      </w:r>
      <w:bookmarkEnd w:id="24"/>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13"/>
              </w:numPr>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7</w:t>
            </w:r>
            <w:r>
              <w:rPr>
                <w:sz w:val="22"/>
                <w:lang w:val="fr-FR"/>
              </w:rPr>
              <w:t xml:space="preserve"> Les délibérations des organes communaux doivent être consi</w:t>
            </w:r>
            <w:r>
              <w:rPr>
                <w:sz w:val="22"/>
                <w:lang w:val="fr-FR"/>
              </w:rPr>
              <w:softHyphen/>
              <w:t>gnées dans un procès-verbal.</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14"/>
              </w:numPr>
              <w:rPr>
                <w:lang w:val="fr-FR"/>
              </w:rPr>
            </w:pPr>
            <w:r>
              <w:rPr>
                <w:lang w:val="fr-FR"/>
              </w:rPr>
              <w:t>Contenu</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8</w:t>
            </w:r>
            <w:r>
              <w:rPr>
                <w:sz w:val="22"/>
                <w:lang w:val="fr-FR"/>
              </w:rPr>
              <w:t xml:space="preserve"> </w:t>
            </w:r>
            <w:r>
              <w:rPr>
                <w:sz w:val="22"/>
                <w:vertAlign w:val="superscript"/>
                <w:lang w:val="fr-FR"/>
              </w:rPr>
              <w:t>1</w:t>
            </w:r>
            <w:r>
              <w:rPr>
                <w:sz w:val="22"/>
                <w:lang w:val="fr-FR"/>
              </w:rPr>
              <w:t xml:space="preserve"> Le procès-verbal mentionne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le lieu et la date de l'assemblée</w:t>
            </w:r>
            <w:r w:rsidR="008C51DF">
              <w:rPr>
                <w:sz w:val="22"/>
                <w:lang w:val="fr-FR"/>
              </w:rPr>
              <w:t xml:space="preserve"> ou de la séance</w:t>
            </w:r>
            <w:r>
              <w:rPr>
                <w:sz w:val="22"/>
                <w:lang w:val="fr-FR"/>
              </w:rPr>
              <w: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 xml:space="preserve">le nom du </w:t>
            </w:r>
            <w:r w:rsidR="008C51DF">
              <w:rPr>
                <w:sz w:val="22"/>
                <w:lang w:val="fr-FR"/>
              </w:rPr>
              <w:t>président</w:t>
            </w:r>
            <w:r>
              <w:rPr>
                <w:sz w:val="22"/>
                <w:lang w:val="fr-FR"/>
              </w:rPr>
              <w:t xml:space="preserve"> ou de la </w:t>
            </w:r>
            <w:r w:rsidR="008C51DF">
              <w:rPr>
                <w:sz w:val="22"/>
                <w:lang w:val="fr-FR"/>
              </w:rPr>
              <w:t>présidente</w:t>
            </w:r>
            <w:r>
              <w:rPr>
                <w:sz w:val="22"/>
                <w:lang w:val="fr-FR"/>
              </w:rPr>
              <w:t xml:space="preserve"> ainsi que du rédacteur ou de la rédactrice du procès-verbal,</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 xml:space="preserve">le nombre de personnes jouissant du droit de vote présentes ou </w:t>
            </w:r>
            <w:r w:rsidR="00DE2C17">
              <w:rPr>
                <w:sz w:val="22"/>
                <w:lang w:val="fr-FR"/>
              </w:rPr>
              <w:t xml:space="preserve">le nom </w:t>
            </w:r>
            <w:r>
              <w:rPr>
                <w:sz w:val="22"/>
                <w:lang w:val="fr-FR"/>
              </w:rPr>
              <w:t>de</w:t>
            </w:r>
            <w:r w:rsidR="00DE2C17">
              <w:rPr>
                <w:sz w:val="22"/>
                <w:lang w:val="fr-FR"/>
              </w:rPr>
              <w:t>s</w:t>
            </w:r>
            <w:r>
              <w:rPr>
                <w:sz w:val="22"/>
                <w:lang w:val="fr-FR"/>
              </w:rPr>
              <w:t xml:space="preserve"> participants et participantes à la séance,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l'ordre dans lequel les points de l'ordre du jour ont été traités,</w:t>
            </w:r>
          </w:p>
        </w:tc>
      </w:tr>
      <w:tr w:rsidR="00006AB8">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les propositions,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la procédure appliquée aux votations et aux élections,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les décisions prises et le résultat des élections,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 xml:space="preserve">les contestations au sens de l'article </w:t>
            </w:r>
            <w:r w:rsidR="002878B3">
              <w:rPr>
                <w:sz w:val="22"/>
                <w:lang w:val="fr-FR"/>
              </w:rPr>
              <w:t>49a</w:t>
            </w:r>
            <w:r>
              <w:rPr>
                <w:sz w:val="22"/>
                <w:lang w:val="fr-FR"/>
              </w:rPr>
              <w:t xml:space="preserve"> de la loi sur les communes (obligation de contester),</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le résumé des délibérations, et</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15"/>
              </w:numPr>
              <w:ind w:left="358" w:hanging="284"/>
              <w:rPr>
                <w:sz w:val="22"/>
                <w:lang w:val="fr-FR"/>
              </w:rPr>
            </w:pPr>
            <w:r>
              <w:rPr>
                <w:sz w:val="22"/>
                <w:lang w:val="fr-FR"/>
              </w:rPr>
              <w:t xml:space="preserve">la signature du </w:t>
            </w:r>
            <w:r w:rsidR="006D182B">
              <w:rPr>
                <w:sz w:val="22"/>
                <w:lang w:val="fr-FR"/>
              </w:rPr>
              <w:t>président</w:t>
            </w:r>
            <w:r>
              <w:rPr>
                <w:sz w:val="22"/>
                <w:lang w:val="fr-FR"/>
              </w:rPr>
              <w:t xml:space="preserve"> ou de la </w:t>
            </w:r>
            <w:r w:rsidR="006D182B">
              <w:rPr>
                <w:sz w:val="22"/>
                <w:lang w:val="fr-FR"/>
              </w:rPr>
              <w:t>présidente</w:t>
            </w:r>
            <w:r>
              <w:rPr>
                <w:sz w:val="22"/>
                <w:lang w:val="fr-FR"/>
              </w:rPr>
              <w:t xml:space="preserve"> et celle du rédacteur ou de la rédactrice du procès-verbal.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délibérations seront consignées de manière objective et non arbi</w:t>
            </w:r>
            <w:r>
              <w:rPr>
                <w:sz w:val="22"/>
                <w:lang w:val="fr-FR"/>
              </w:rPr>
              <w:softHyphen/>
              <w:t>traire.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16"/>
              </w:numPr>
              <w:rPr>
                <w:lang w:val="fr-FR"/>
              </w:rPr>
            </w:pPr>
            <w:r>
              <w:rPr>
                <w:lang w:val="fr-FR"/>
              </w:rPr>
              <w:t>Approbation des procès-verbaux de l'assemblée</w:t>
            </w:r>
          </w:p>
        </w:tc>
        <w:tc>
          <w:tcPr>
            <w:tcW w:w="7326" w:type="dxa"/>
          </w:tcPr>
          <w:p w:rsidR="00006AB8" w:rsidRDefault="00006AB8">
            <w:pPr>
              <w:pStyle w:val="Marginale"/>
              <w:ind w:left="72"/>
              <w:rPr>
                <w:sz w:val="22"/>
                <w:lang w:val="fr-FR"/>
              </w:rPr>
            </w:pPr>
            <w:r>
              <w:rPr>
                <w:b/>
                <w:sz w:val="22"/>
                <w:lang w:val="fr-FR"/>
              </w:rPr>
              <w:t>Art. 6</w:t>
            </w:r>
            <w:r w:rsidR="00080D72">
              <w:rPr>
                <w:b/>
                <w:sz w:val="22"/>
                <w:lang w:val="fr-FR"/>
              </w:rPr>
              <w:t>9</w:t>
            </w:r>
            <w:r>
              <w:rPr>
                <w:sz w:val="22"/>
                <w:lang w:val="fr-FR"/>
              </w:rPr>
              <w:t xml:space="preserve"> </w:t>
            </w:r>
            <w:r>
              <w:rPr>
                <w:sz w:val="22"/>
                <w:vertAlign w:val="superscript"/>
                <w:lang w:val="fr-FR"/>
              </w:rPr>
              <w:t>1</w:t>
            </w:r>
            <w:r>
              <w:rPr>
                <w:sz w:val="22"/>
                <w:lang w:val="fr-FR"/>
              </w:rPr>
              <w:t xml:space="preserve"> Sept jours après l'assemblée au plus tard, le ou la secrétaire dépose publiquement le procès-verbal pendant </w:t>
            </w:r>
            <w:r w:rsidR="009E7DB6">
              <w:rPr>
                <w:sz w:val="22"/>
                <w:lang w:val="fr-FR"/>
              </w:rPr>
              <w:t>3</w:t>
            </w:r>
            <w:r>
              <w:rPr>
                <w:sz w:val="22"/>
                <w:lang w:val="fr-FR"/>
              </w:rPr>
              <w:t>0 jours.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Pendant le dépôt public, une opposition peut être formée par écrit de</w:t>
            </w:r>
            <w:r>
              <w:rPr>
                <w:sz w:val="22"/>
                <w:lang w:val="fr-FR"/>
              </w:rPr>
              <w:softHyphen/>
              <w:t>vant le 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 conseil municipal </w:t>
            </w:r>
            <w:r w:rsidR="001253CC">
              <w:rPr>
                <w:sz w:val="22"/>
                <w:lang w:val="fr-FR"/>
              </w:rPr>
              <w:t>statue sur</w:t>
            </w:r>
            <w:r>
              <w:rPr>
                <w:sz w:val="22"/>
                <w:lang w:val="fr-FR"/>
              </w:rPr>
              <w:t xml:space="preserve"> les oppositions et approuve le procès-verbal.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4</w:t>
            </w:r>
            <w:r>
              <w:rPr>
                <w:sz w:val="22"/>
                <w:lang w:val="fr-FR"/>
              </w:rPr>
              <w:t xml:space="preserve"> Le procès-verbal est public.</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17"/>
              </w:numPr>
              <w:ind w:left="284" w:hanging="284"/>
              <w:rPr>
                <w:lang w:val="fr-FR"/>
              </w:rPr>
            </w:pPr>
            <w:r>
              <w:rPr>
                <w:lang w:val="fr-FR"/>
              </w:rPr>
              <w:t>Approbation des procès-verbaux des séances du conseil municipal et des commissions</w:t>
            </w:r>
          </w:p>
        </w:tc>
        <w:tc>
          <w:tcPr>
            <w:tcW w:w="7326" w:type="dxa"/>
          </w:tcPr>
          <w:p w:rsidR="00006AB8" w:rsidRDefault="00006AB8">
            <w:pPr>
              <w:pStyle w:val="Marginale"/>
              <w:ind w:left="72"/>
              <w:rPr>
                <w:sz w:val="22"/>
                <w:lang w:val="fr-FR"/>
              </w:rPr>
            </w:pPr>
            <w:r>
              <w:rPr>
                <w:b/>
                <w:sz w:val="22"/>
                <w:lang w:val="fr-FR"/>
              </w:rPr>
              <w:t xml:space="preserve">Art. </w:t>
            </w:r>
            <w:r w:rsidR="00080D72">
              <w:rPr>
                <w:b/>
                <w:sz w:val="22"/>
                <w:lang w:val="fr-FR"/>
              </w:rPr>
              <w:t>70</w:t>
            </w:r>
            <w:r>
              <w:rPr>
                <w:sz w:val="22"/>
                <w:lang w:val="fr-FR"/>
              </w:rPr>
              <w:t xml:space="preserve"> </w:t>
            </w:r>
            <w:r>
              <w:rPr>
                <w:sz w:val="22"/>
                <w:vertAlign w:val="superscript"/>
                <w:lang w:val="fr-FR"/>
              </w:rPr>
              <w:t>1</w:t>
            </w:r>
            <w:r>
              <w:rPr>
                <w:sz w:val="22"/>
                <w:lang w:val="fr-FR"/>
              </w:rPr>
              <w:t xml:space="preserve"> Les procès-verbaux des séances du conseil municipal et des commissions sont approuvés lors de la séance suivante.</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procès-verbaux sont confidentiels. Les arrêtés sont publics dans la mesure où aucun intérêt public ou privé prépondérant ne s'y oppose.</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rPr>
          <w:lang w:val="fr-FR"/>
        </w:rPr>
      </w:pPr>
      <w:bookmarkStart w:id="25" w:name="_Toc344480946"/>
      <w:r>
        <w:rPr>
          <w:lang w:val="fr-FR"/>
        </w:rPr>
        <w:t>E. Tâches</w:t>
      </w:r>
      <w:bookmarkEnd w:id="25"/>
    </w:p>
    <w:p w:rsidR="00006AB8" w:rsidRDefault="00006AB8">
      <w:pPr>
        <w:pStyle w:val="berschrift2"/>
        <w:rPr>
          <w:lang w:val="fr-FR"/>
        </w:rPr>
      </w:pPr>
      <w:bookmarkStart w:id="26" w:name="_Toc344480947"/>
      <w:r>
        <w:rPr>
          <w:lang w:val="fr-FR"/>
        </w:rPr>
        <w:t>E.1 Détermination des tâches</w:t>
      </w:r>
      <w:bookmarkEnd w:id="26"/>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 xml:space="preserve">Art. </w:t>
            </w:r>
            <w:r w:rsidR="00F8226E">
              <w:rPr>
                <w:b/>
                <w:sz w:val="22"/>
                <w:lang w:val="fr-FR"/>
              </w:rPr>
              <w:t>7</w:t>
            </w:r>
            <w:r w:rsidR="00080D72">
              <w:rPr>
                <w:b/>
                <w:sz w:val="22"/>
                <w:lang w:val="fr-FR"/>
              </w:rPr>
              <w:t>1</w:t>
            </w:r>
            <w:r>
              <w:rPr>
                <w:sz w:val="22"/>
                <w:lang w:val="fr-FR"/>
              </w:rPr>
              <w:t xml:space="preserve"> </w:t>
            </w:r>
            <w:r>
              <w:rPr>
                <w:sz w:val="22"/>
                <w:vertAlign w:val="superscript"/>
                <w:lang w:val="fr-FR"/>
              </w:rPr>
              <w:t>1</w:t>
            </w:r>
            <w:r>
              <w:rPr>
                <w:sz w:val="22"/>
                <w:lang w:val="fr-FR"/>
              </w:rPr>
              <w:t xml:space="preserve"> La commune </w:t>
            </w:r>
            <w:r w:rsidR="001253CC">
              <w:rPr>
                <w:sz w:val="22"/>
                <w:lang w:val="fr-FR"/>
              </w:rPr>
              <w:t>accomplit</w:t>
            </w:r>
            <w:r>
              <w:rPr>
                <w:sz w:val="22"/>
                <w:lang w:val="fr-FR"/>
              </w:rPr>
              <w:t xml:space="preserve"> les tâches qui lui sont attribuées et celles qu'elle a décidé d'assumer.</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rPr>
          <w:cantSplit/>
        </w:trPr>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tâches communales peuvent relever de tous les domaines qui ne ressortissent pas exclusivement à la Confédération, au canton ou à d'autres organes responsables de tâches publiques.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Tâches que la commune a décidé d'assumer</w:t>
            </w:r>
          </w:p>
          <w:p w:rsidR="00006AB8" w:rsidRDefault="00006AB8">
            <w:pPr>
              <w:pStyle w:val="Marginale"/>
              <w:numPr>
                <w:ilvl w:val="0"/>
                <w:numId w:val="18"/>
              </w:numPr>
              <w:rPr>
                <w:lang w:val="fr-FR"/>
              </w:rPr>
            </w:pPr>
            <w:r>
              <w:rPr>
                <w:lang w:val="fr-FR"/>
              </w:rPr>
              <w:t>Base légale</w:t>
            </w:r>
          </w:p>
        </w:tc>
        <w:tc>
          <w:tcPr>
            <w:tcW w:w="7326" w:type="dxa"/>
          </w:tcPr>
          <w:p w:rsidR="00006AB8" w:rsidRDefault="00006AB8">
            <w:pPr>
              <w:pStyle w:val="Marginale"/>
              <w:ind w:left="72"/>
              <w:rPr>
                <w:sz w:val="22"/>
                <w:lang w:val="fr-FR"/>
              </w:rPr>
            </w:pPr>
            <w:r>
              <w:rPr>
                <w:b/>
                <w:caps/>
                <w:sz w:val="22"/>
                <w:lang w:val="fr-FR"/>
              </w:rPr>
              <w:t>A</w:t>
            </w:r>
            <w:r>
              <w:rPr>
                <w:b/>
                <w:sz w:val="22"/>
                <w:lang w:val="fr-FR"/>
              </w:rPr>
              <w:t>rt. 7</w:t>
            </w:r>
            <w:r w:rsidR="00080D72">
              <w:rPr>
                <w:b/>
                <w:sz w:val="22"/>
                <w:lang w:val="fr-FR"/>
              </w:rPr>
              <w:t>2</w:t>
            </w:r>
            <w:r>
              <w:rPr>
                <w:sz w:val="22"/>
                <w:lang w:val="fr-FR"/>
              </w:rPr>
              <w:t xml:space="preserve"> La commune décide d'assumer volontairement des tâches par le biais d'un acte législatif ou d'un arrêté de l'organe communal compé</w:t>
            </w:r>
            <w:r>
              <w:rPr>
                <w:sz w:val="22"/>
                <w:lang w:val="fr-FR"/>
              </w:rPr>
              <w:softHyphen/>
              <w:t>tent.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numPr>
                <w:ilvl w:val="0"/>
                <w:numId w:val="19"/>
              </w:numPr>
              <w:rPr>
                <w:lang w:val="fr-FR"/>
              </w:rPr>
            </w:pPr>
            <w:r>
              <w:rPr>
                <w:lang w:val="fr-FR"/>
              </w:rPr>
              <w:t>Quantité, qualité, coût, financement</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3</w:t>
            </w:r>
            <w:r>
              <w:rPr>
                <w:sz w:val="22"/>
                <w:lang w:val="fr-FR"/>
              </w:rPr>
              <w:t xml:space="preserve"> </w:t>
            </w:r>
            <w:r>
              <w:rPr>
                <w:sz w:val="22"/>
                <w:vertAlign w:val="superscript"/>
                <w:lang w:val="fr-FR"/>
              </w:rPr>
              <w:t>1</w:t>
            </w:r>
            <w:r>
              <w:rPr>
                <w:sz w:val="22"/>
                <w:lang w:val="fr-FR"/>
              </w:rPr>
              <w:t xml:space="preserve"> L'acte législatif ou l'arrêté précisera la quantité, la qualité et le coût de</w:t>
            </w:r>
            <w:r w:rsidR="001253CC">
              <w:rPr>
                <w:sz w:val="22"/>
                <w:lang w:val="fr-FR"/>
              </w:rPr>
              <w:t xml:space="preserve"> la</w:t>
            </w:r>
            <w:r>
              <w:rPr>
                <w:sz w:val="22"/>
                <w:lang w:val="fr-FR"/>
              </w:rPr>
              <w:t xml:space="preserve"> tâche prévue.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capacité de la commune à </w:t>
            </w:r>
            <w:r w:rsidR="001253CC">
              <w:rPr>
                <w:sz w:val="22"/>
                <w:lang w:val="fr-FR"/>
              </w:rPr>
              <w:t xml:space="preserve">en </w:t>
            </w:r>
            <w:r>
              <w:rPr>
                <w:sz w:val="22"/>
                <w:lang w:val="fr-FR"/>
              </w:rPr>
              <w:t>assumer le financement doit être attestée.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Contrôle</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4</w:t>
            </w:r>
            <w:r>
              <w:rPr>
                <w:sz w:val="22"/>
                <w:lang w:val="fr-FR"/>
              </w:rPr>
              <w:t xml:space="preserve"> La nécessité des tâches fait l'objet d'un contrôle périodique.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27" w:name="_Toc344480948"/>
      <w:r>
        <w:rPr>
          <w:lang w:val="fr-FR"/>
        </w:rPr>
        <w:lastRenderedPageBreak/>
        <w:t>E.2 Accomplissement des tâches</w:t>
      </w:r>
      <w:bookmarkEnd w:id="27"/>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Principe</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5</w:t>
            </w:r>
            <w:r>
              <w:rPr>
                <w:sz w:val="22"/>
                <w:lang w:val="fr-FR"/>
              </w:rPr>
              <w:t xml:space="preserve"> </w:t>
            </w:r>
            <w:r>
              <w:rPr>
                <w:sz w:val="22"/>
                <w:vertAlign w:val="superscript"/>
                <w:lang w:val="fr-FR"/>
              </w:rPr>
              <w:t>1</w:t>
            </w:r>
            <w:r>
              <w:rPr>
                <w:sz w:val="22"/>
                <w:lang w:val="fr-FR"/>
              </w:rPr>
              <w:t xml:space="preserve"> L'accomplissement des tâches doit être conforme au droit, ef</w:t>
            </w:r>
            <w:r>
              <w:rPr>
                <w:sz w:val="22"/>
                <w:lang w:val="fr-FR"/>
              </w:rPr>
              <w:softHyphen/>
              <w:t>ficace et efficient.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Contrôle des prestations</w:t>
            </w: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conseil municipal contrôle en permanence que la commune ac</w:t>
            </w:r>
            <w:r>
              <w:rPr>
                <w:sz w:val="22"/>
                <w:lang w:val="fr-FR"/>
              </w:rPr>
              <w:softHyphen/>
              <w:t>complit ses tâches de manière appropriée et économique.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 xml:space="preserve">Organes responsables </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6</w:t>
            </w:r>
            <w:r>
              <w:rPr>
                <w:sz w:val="22"/>
                <w:lang w:val="fr-FR"/>
              </w:rPr>
              <w:t xml:space="preserve"> </w:t>
            </w:r>
            <w:r>
              <w:rPr>
                <w:sz w:val="22"/>
                <w:vertAlign w:val="superscript"/>
                <w:lang w:val="fr-FR"/>
              </w:rPr>
              <w:t>1</w:t>
            </w:r>
            <w:r>
              <w:rPr>
                <w:sz w:val="22"/>
                <w:lang w:val="fr-FR"/>
              </w:rPr>
              <w:t xml:space="preserve"> La commune examine pour chaque tâche l'opportunité</w:t>
            </w:r>
          </w:p>
        </w:tc>
      </w:tr>
      <w:tr w:rsidR="00006AB8">
        <w:tc>
          <w:tcPr>
            <w:tcW w:w="2338" w:type="dxa"/>
          </w:tcPr>
          <w:p w:rsidR="00006AB8" w:rsidRDefault="00006AB8">
            <w:pPr>
              <w:pStyle w:val="Marginale"/>
              <w:rPr>
                <w:lang w:val="fr-FR"/>
              </w:rPr>
            </w:pPr>
            <w:r>
              <w:rPr>
                <w:lang w:val="fr-FR"/>
              </w:rPr>
              <w:t>de l'accomplissement</w:t>
            </w:r>
          </w:p>
        </w:tc>
        <w:tc>
          <w:tcPr>
            <w:tcW w:w="7326" w:type="dxa"/>
          </w:tcPr>
          <w:p w:rsidR="00006AB8" w:rsidRDefault="00006AB8">
            <w:pPr>
              <w:pStyle w:val="Marginale"/>
              <w:numPr>
                <w:ilvl w:val="0"/>
                <w:numId w:val="20"/>
              </w:numPr>
              <w:ind w:left="358" w:hanging="284"/>
              <w:rPr>
                <w:sz w:val="22"/>
                <w:lang w:val="fr-FR"/>
              </w:rPr>
            </w:pPr>
            <w:r>
              <w:rPr>
                <w:sz w:val="22"/>
                <w:lang w:val="fr-FR"/>
              </w:rPr>
              <w:t>de l'accomplir elle-même,</w:t>
            </w:r>
          </w:p>
        </w:tc>
      </w:tr>
      <w:tr w:rsidR="00006AB8" w:rsidRPr="008064D5">
        <w:tc>
          <w:tcPr>
            <w:tcW w:w="2338" w:type="dxa"/>
          </w:tcPr>
          <w:p w:rsidR="00006AB8" w:rsidRDefault="00006AB8">
            <w:pPr>
              <w:pStyle w:val="Marginale"/>
              <w:rPr>
                <w:lang w:val="fr-FR"/>
              </w:rPr>
            </w:pPr>
            <w:r>
              <w:rPr>
                <w:lang w:val="fr-FR"/>
              </w:rPr>
              <w:t>des tâches</w:t>
            </w:r>
          </w:p>
        </w:tc>
        <w:tc>
          <w:tcPr>
            <w:tcW w:w="7326" w:type="dxa"/>
          </w:tcPr>
          <w:p w:rsidR="00006AB8" w:rsidRDefault="00006AB8">
            <w:pPr>
              <w:pStyle w:val="Marginale"/>
              <w:numPr>
                <w:ilvl w:val="0"/>
                <w:numId w:val="20"/>
              </w:numPr>
              <w:ind w:left="358" w:hanging="284"/>
              <w:rPr>
                <w:sz w:val="22"/>
                <w:lang w:val="fr-FR"/>
              </w:rPr>
            </w:pPr>
            <w:r>
              <w:rPr>
                <w:sz w:val="22"/>
                <w:lang w:val="fr-FR"/>
              </w:rPr>
              <w:t>de la confier à une entreprise communale, ou</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20"/>
              </w:numPr>
              <w:ind w:left="358" w:hanging="284"/>
              <w:rPr>
                <w:sz w:val="22"/>
                <w:lang w:val="fr-FR"/>
              </w:rPr>
            </w:pPr>
            <w:r>
              <w:rPr>
                <w:sz w:val="22"/>
                <w:lang w:val="fr-FR"/>
              </w:rPr>
              <w:t>d'attribuer un mandat à des tiers en dehors de l'administration.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commune cherche à coopérer avec d'autres communes, des orga</w:t>
            </w:r>
            <w:r>
              <w:rPr>
                <w:sz w:val="22"/>
                <w:lang w:val="fr-FR"/>
              </w:rPr>
              <w:softHyphen/>
              <w:t>nismes privés ou d'autres collectivités de droit public dans la mesure où cette solution accroît l'efficacité ou réduit les coûts de ses prestations.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Accomplissement des tâches par des tiers</w:t>
            </w:r>
          </w:p>
        </w:tc>
        <w:tc>
          <w:tcPr>
            <w:tcW w:w="7326" w:type="dxa"/>
          </w:tcPr>
          <w:p w:rsidR="00006AB8" w:rsidRDefault="00006AB8" w:rsidP="003C1329">
            <w:pPr>
              <w:pStyle w:val="Marginale"/>
              <w:ind w:left="72"/>
              <w:rPr>
                <w:sz w:val="22"/>
                <w:lang w:val="fr-FR"/>
              </w:rPr>
            </w:pPr>
            <w:r>
              <w:rPr>
                <w:b/>
                <w:sz w:val="22"/>
                <w:lang w:val="fr-FR"/>
              </w:rPr>
              <w:t>Art. 7</w:t>
            </w:r>
            <w:r w:rsidR="00080D72">
              <w:rPr>
                <w:b/>
                <w:sz w:val="22"/>
                <w:lang w:val="fr-FR"/>
              </w:rPr>
              <w:t>7</w:t>
            </w:r>
            <w:r>
              <w:rPr>
                <w:sz w:val="22"/>
                <w:lang w:val="fr-FR"/>
              </w:rPr>
              <w:t xml:space="preserve"> </w:t>
            </w:r>
            <w:r w:rsidR="003C1329">
              <w:rPr>
                <w:sz w:val="22"/>
                <w:vertAlign w:val="superscript"/>
                <w:lang w:val="fr-FR"/>
              </w:rPr>
              <w:t xml:space="preserve">1 </w:t>
            </w:r>
            <w:r w:rsidR="003C1329">
              <w:rPr>
                <w:sz w:val="22"/>
                <w:lang w:val="fr-FR"/>
              </w:rPr>
              <w:t>L’organe compétent pour décider d’attribuer des tâches à des tiers se détermine en fonction des dépenses y afférentes.</w:t>
            </w:r>
          </w:p>
          <w:p w:rsidR="00630720" w:rsidRPr="00630720" w:rsidRDefault="00630720" w:rsidP="001E754E">
            <w:pPr>
              <w:rPr>
                <w:lang w:val="fr-FR"/>
              </w:rPr>
            </w:pPr>
          </w:p>
        </w:tc>
      </w:tr>
      <w:tr w:rsidR="003C1329" w:rsidRPr="008064D5">
        <w:tc>
          <w:tcPr>
            <w:tcW w:w="2338" w:type="dxa"/>
          </w:tcPr>
          <w:p w:rsidR="003C1329" w:rsidRDefault="003C1329">
            <w:pPr>
              <w:pStyle w:val="Marginale"/>
              <w:rPr>
                <w:lang w:val="fr-FR"/>
              </w:rPr>
            </w:pPr>
          </w:p>
        </w:tc>
        <w:tc>
          <w:tcPr>
            <w:tcW w:w="7326" w:type="dxa"/>
          </w:tcPr>
          <w:p w:rsidR="003C1329" w:rsidRDefault="003C1329" w:rsidP="003C1329">
            <w:pPr>
              <w:pStyle w:val="Marginale"/>
              <w:ind w:left="72"/>
              <w:rPr>
                <w:sz w:val="22"/>
                <w:lang w:val="fr-FR"/>
              </w:rPr>
            </w:pPr>
            <w:r>
              <w:rPr>
                <w:sz w:val="22"/>
                <w:vertAlign w:val="superscript"/>
                <w:lang w:val="fr-FR"/>
              </w:rPr>
              <w:t>2</w:t>
            </w:r>
            <w:r>
              <w:rPr>
                <w:sz w:val="22"/>
                <w:lang w:val="fr-FR"/>
              </w:rPr>
              <w:t xml:space="preserve"> Un règlement précise la nature et l’étendue du mandat si ce dernier</w:t>
            </w:r>
          </w:p>
          <w:p w:rsidR="003C1329" w:rsidRDefault="003C1329" w:rsidP="001E754E">
            <w:pPr>
              <w:pStyle w:val="Listenabsatz"/>
              <w:numPr>
                <w:ilvl w:val="0"/>
                <w:numId w:val="33"/>
              </w:numPr>
              <w:ind w:left="356" w:hanging="284"/>
              <w:rPr>
                <w:lang w:val="fr-FR"/>
              </w:rPr>
            </w:pPr>
            <w:r>
              <w:rPr>
                <w:lang w:val="fr-FR"/>
              </w:rPr>
              <w:t>peut impliquer une restriction des droits fondamentaux,</w:t>
            </w:r>
          </w:p>
          <w:p w:rsidR="003C1329" w:rsidRDefault="003C1329" w:rsidP="001E754E">
            <w:pPr>
              <w:pStyle w:val="Listenabsatz"/>
              <w:numPr>
                <w:ilvl w:val="0"/>
                <w:numId w:val="33"/>
              </w:numPr>
              <w:ind w:left="356" w:hanging="284"/>
              <w:rPr>
                <w:lang w:val="fr-FR"/>
              </w:rPr>
            </w:pPr>
            <w:r>
              <w:rPr>
                <w:lang w:val="fr-FR"/>
              </w:rPr>
              <w:t>porte sur une prestation importante ou</w:t>
            </w:r>
          </w:p>
          <w:p w:rsidR="003C1329" w:rsidRPr="001E754E" w:rsidRDefault="003C1329" w:rsidP="001E754E">
            <w:pPr>
              <w:pStyle w:val="Listenabsatz"/>
              <w:numPr>
                <w:ilvl w:val="0"/>
                <w:numId w:val="33"/>
              </w:numPr>
              <w:ind w:left="356" w:hanging="284"/>
              <w:rPr>
                <w:lang w:val="fr-FR"/>
              </w:rPr>
            </w:pPr>
            <w:r>
              <w:rPr>
                <w:lang w:val="fr-FR"/>
              </w:rPr>
              <w:t>autorise la perception de contributions publiques.</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rPr>
          <w:lang w:val="fr-FR"/>
        </w:rPr>
      </w:pPr>
      <w:bookmarkStart w:id="28" w:name="_Toc344480949"/>
      <w:r>
        <w:rPr>
          <w:lang w:val="fr-FR"/>
        </w:rPr>
        <w:t>F. Responsabilités et voies de droit</w:t>
      </w:r>
      <w:bookmarkEnd w:id="28"/>
    </w:p>
    <w:p w:rsidR="00006AB8" w:rsidRDefault="00006AB8">
      <w:pPr>
        <w:pStyle w:val="berschrift2"/>
        <w:rPr>
          <w:lang w:val="fr-FR"/>
        </w:rPr>
      </w:pPr>
      <w:bookmarkStart w:id="29" w:name="_Toc344480950"/>
      <w:r>
        <w:rPr>
          <w:lang w:val="fr-FR"/>
        </w:rPr>
        <w:t>F.1 Responsabilités</w:t>
      </w:r>
      <w:bookmarkEnd w:id="29"/>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Devoir de diligence et obligation de garder le secret</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8</w:t>
            </w:r>
            <w:r>
              <w:rPr>
                <w:sz w:val="22"/>
                <w:lang w:val="fr-FR"/>
              </w:rPr>
              <w:t xml:space="preserve"> </w:t>
            </w:r>
            <w:r>
              <w:rPr>
                <w:sz w:val="22"/>
                <w:vertAlign w:val="superscript"/>
                <w:lang w:val="fr-FR"/>
              </w:rPr>
              <w:t>1</w:t>
            </w:r>
            <w:r>
              <w:rPr>
                <w:sz w:val="22"/>
                <w:lang w:val="fr-FR"/>
              </w:rPr>
              <w:t xml:space="preserve"> Les membres des organes communaux et </w:t>
            </w:r>
            <w:r w:rsidR="001253CC">
              <w:rPr>
                <w:sz w:val="22"/>
                <w:lang w:val="fr-FR"/>
              </w:rPr>
              <w:t>le</w:t>
            </w:r>
            <w:r>
              <w:rPr>
                <w:sz w:val="22"/>
                <w:lang w:val="fr-FR"/>
              </w:rPr>
              <w:t xml:space="preserve"> personnel com</w:t>
            </w:r>
            <w:r>
              <w:rPr>
                <w:sz w:val="22"/>
                <w:lang w:val="fr-FR"/>
              </w:rPr>
              <w:softHyphen/>
              <w:t>munal sont tenus d'accomplir consciencieusement et soigneusement les devoirs de leur charge.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Ils sont soumis à l'obligation de garder le secret vis-à-vis des tiers au sujet des affaires qui parviennent à leur connaissance dans l'exercice de leur mandat.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L'obligation de garder le secret subsiste </w:t>
            </w:r>
            <w:r w:rsidR="001253CC">
              <w:rPr>
                <w:sz w:val="22"/>
                <w:lang w:val="fr-FR"/>
              </w:rPr>
              <w:t xml:space="preserve">après la fin du </w:t>
            </w:r>
            <w:r>
              <w:rPr>
                <w:sz w:val="22"/>
                <w:lang w:val="fr-FR"/>
              </w:rPr>
              <w:t>mandat.</w:t>
            </w:r>
          </w:p>
        </w:tc>
      </w:tr>
    </w:tbl>
    <w:p w:rsidR="00006AB8" w:rsidRDefault="00006AB8">
      <w:pPr>
        <w:rPr>
          <w:lang w:val="fr-FR"/>
        </w:rPr>
      </w:pPr>
    </w:p>
    <w:p w:rsidR="00006AB8" w:rsidRPr="001253CC"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8064D5">
        <w:tc>
          <w:tcPr>
            <w:tcW w:w="2338" w:type="dxa"/>
          </w:tcPr>
          <w:p w:rsidR="00006AB8" w:rsidRDefault="00006AB8">
            <w:pPr>
              <w:pStyle w:val="Marginale"/>
              <w:rPr>
                <w:lang w:val="fr-FR"/>
              </w:rPr>
            </w:pPr>
            <w:r>
              <w:rPr>
                <w:lang w:val="fr-FR"/>
              </w:rPr>
              <w:t>Promesse</w:t>
            </w:r>
          </w:p>
        </w:tc>
        <w:tc>
          <w:tcPr>
            <w:tcW w:w="7326" w:type="dxa"/>
          </w:tcPr>
          <w:p w:rsidR="00006AB8" w:rsidRDefault="00006AB8">
            <w:pPr>
              <w:pStyle w:val="Marginale"/>
              <w:ind w:left="72"/>
              <w:rPr>
                <w:sz w:val="22"/>
                <w:lang w:val="fr-FR"/>
              </w:rPr>
            </w:pPr>
            <w:r>
              <w:rPr>
                <w:b/>
                <w:sz w:val="22"/>
                <w:lang w:val="fr-FR"/>
              </w:rPr>
              <w:t>Art. 7</w:t>
            </w:r>
            <w:r w:rsidR="00080D72">
              <w:rPr>
                <w:b/>
                <w:sz w:val="22"/>
                <w:lang w:val="fr-FR"/>
              </w:rPr>
              <w:t>9</w:t>
            </w:r>
            <w:r>
              <w:rPr>
                <w:sz w:val="22"/>
                <w:lang w:val="fr-FR"/>
              </w:rPr>
              <w:t xml:space="preserve"> Avant le début de leur mandat, les membres</w:t>
            </w:r>
          </w:p>
        </w:tc>
      </w:tr>
      <w:tr w:rsidR="00006AB8">
        <w:tc>
          <w:tcPr>
            <w:tcW w:w="2338" w:type="dxa"/>
          </w:tcPr>
          <w:p w:rsidR="00006AB8" w:rsidRDefault="00006AB8">
            <w:pPr>
              <w:pStyle w:val="Marginale"/>
              <w:rPr>
                <w:lang w:val="fr-FR"/>
              </w:rPr>
            </w:pPr>
          </w:p>
        </w:tc>
        <w:tc>
          <w:tcPr>
            <w:tcW w:w="7326" w:type="dxa"/>
          </w:tcPr>
          <w:p w:rsidR="00006AB8" w:rsidRDefault="00006AB8">
            <w:pPr>
              <w:pStyle w:val="Marginale"/>
              <w:numPr>
                <w:ilvl w:val="0"/>
                <w:numId w:val="21"/>
              </w:numPr>
              <w:rPr>
                <w:sz w:val="22"/>
                <w:lang w:val="fr-FR"/>
              </w:rPr>
            </w:pPr>
            <w:r>
              <w:rPr>
                <w:sz w:val="22"/>
                <w:lang w:val="fr-FR"/>
              </w:rPr>
              <w:t>du conseil municipal,</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21"/>
              </w:numPr>
              <w:rPr>
                <w:sz w:val="22"/>
                <w:lang w:val="fr-FR"/>
              </w:rPr>
            </w:pPr>
            <w:r>
              <w:rPr>
                <w:sz w:val="22"/>
                <w:lang w:val="fr-FR"/>
              </w:rPr>
              <w:t>de l'organe de vérification des comptes,</w:t>
            </w:r>
          </w:p>
        </w:tc>
      </w:tr>
      <w:tr w:rsidR="00006AB8" w:rsidRPr="008064D5">
        <w:tc>
          <w:tcPr>
            <w:tcW w:w="2338" w:type="dxa"/>
          </w:tcPr>
          <w:p w:rsidR="00006AB8" w:rsidRDefault="00006AB8">
            <w:pPr>
              <w:pStyle w:val="Marginale"/>
              <w:rPr>
                <w:lang w:val="fr-FR"/>
              </w:rPr>
            </w:pPr>
          </w:p>
        </w:tc>
        <w:tc>
          <w:tcPr>
            <w:tcW w:w="7326" w:type="dxa"/>
          </w:tcPr>
          <w:p w:rsidR="00006AB8" w:rsidRDefault="00006AB8">
            <w:pPr>
              <w:pStyle w:val="Marginale"/>
              <w:numPr>
                <w:ilvl w:val="0"/>
                <w:numId w:val="21"/>
              </w:numPr>
              <w:rPr>
                <w:sz w:val="22"/>
                <w:lang w:val="fr-FR"/>
              </w:rPr>
            </w:pPr>
            <w:r>
              <w:rPr>
                <w:sz w:val="22"/>
                <w:lang w:val="fr-FR"/>
              </w:rPr>
              <w:t xml:space="preserve">de commissions dotées d'un pouvoir décisionnel et </w:t>
            </w:r>
          </w:p>
        </w:tc>
      </w:tr>
      <w:tr w:rsidR="00006AB8">
        <w:tc>
          <w:tcPr>
            <w:tcW w:w="2338" w:type="dxa"/>
          </w:tcPr>
          <w:p w:rsidR="00006AB8" w:rsidRDefault="00006AB8">
            <w:pPr>
              <w:pStyle w:val="Marginale"/>
              <w:rPr>
                <w:lang w:val="fr-FR"/>
              </w:rPr>
            </w:pPr>
          </w:p>
        </w:tc>
        <w:tc>
          <w:tcPr>
            <w:tcW w:w="7326" w:type="dxa"/>
          </w:tcPr>
          <w:p w:rsidR="00006AB8" w:rsidRDefault="00006AB8">
            <w:pPr>
              <w:pStyle w:val="Marginale"/>
              <w:numPr>
                <w:ilvl w:val="0"/>
                <w:numId w:val="21"/>
              </w:numPr>
              <w:rPr>
                <w:sz w:val="22"/>
                <w:lang w:val="fr-FR"/>
              </w:rPr>
            </w:pPr>
            <w:r>
              <w:rPr>
                <w:sz w:val="22"/>
                <w:lang w:val="fr-FR"/>
              </w:rPr>
              <w:t>du personnel communal</w:t>
            </w:r>
          </w:p>
        </w:tc>
      </w:tr>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lang w:val="fr-FR"/>
              </w:rPr>
              <w:t>promettent devant l'organe supérieur de respecter les droits et les li</w:t>
            </w:r>
            <w:r>
              <w:rPr>
                <w:sz w:val="22"/>
                <w:lang w:val="fr-FR"/>
              </w:rPr>
              <w:softHyphen/>
              <w:t>bertés du peuple et des citoyens et citoyennes, d'observer la Constitu</w:t>
            </w:r>
            <w:r>
              <w:rPr>
                <w:sz w:val="22"/>
                <w:lang w:val="fr-FR"/>
              </w:rPr>
              <w:softHyphen/>
            </w:r>
            <w:r>
              <w:rPr>
                <w:sz w:val="22"/>
                <w:lang w:val="fr-FR"/>
              </w:rPr>
              <w:lastRenderedPageBreak/>
              <w:t>tion ainsi que les lois fédérales, cantonales et communales, et d'ac</w:t>
            </w:r>
            <w:r>
              <w:rPr>
                <w:sz w:val="22"/>
                <w:lang w:val="fr-FR"/>
              </w:rPr>
              <w:softHyphen/>
              <w:t>complir consciencieusement et soigneusement les devoirs de leur charge.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t>Responsabilité disciplinaire</w:t>
            </w:r>
          </w:p>
        </w:tc>
        <w:tc>
          <w:tcPr>
            <w:tcW w:w="7326" w:type="dxa"/>
          </w:tcPr>
          <w:p w:rsidR="00006AB8" w:rsidRDefault="00006AB8">
            <w:pPr>
              <w:pStyle w:val="Marginale"/>
              <w:ind w:left="72"/>
              <w:rPr>
                <w:sz w:val="22"/>
                <w:lang w:val="fr-FR"/>
              </w:rPr>
            </w:pPr>
            <w:r>
              <w:rPr>
                <w:b/>
                <w:caps/>
                <w:sz w:val="22"/>
                <w:lang w:val="fr-FR"/>
              </w:rPr>
              <w:t>A</w:t>
            </w:r>
            <w:r>
              <w:rPr>
                <w:b/>
                <w:sz w:val="22"/>
                <w:lang w:val="fr-FR"/>
              </w:rPr>
              <w:t xml:space="preserve">rt. </w:t>
            </w:r>
            <w:r w:rsidR="00080D72">
              <w:rPr>
                <w:b/>
                <w:sz w:val="22"/>
                <w:lang w:val="fr-FR"/>
              </w:rPr>
              <w:t>80</w:t>
            </w:r>
            <w:r>
              <w:rPr>
                <w:sz w:val="22"/>
                <w:lang w:val="fr-FR"/>
              </w:rPr>
              <w:t xml:space="preserve"> </w:t>
            </w:r>
            <w:r>
              <w:rPr>
                <w:sz w:val="22"/>
                <w:vertAlign w:val="superscript"/>
                <w:lang w:val="fr-FR"/>
              </w:rPr>
              <w:t>1</w:t>
            </w:r>
            <w:r>
              <w:rPr>
                <w:sz w:val="22"/>
                <w:lang w:val="fr-FR"/>
              </w:rPr>
              <w:t xml:space="preserve"> Les membres des organes et </w:t>
            </w:r>
            <w:r w:rsidR="001253CC">
              <w:rPr>
                <w:sz w:val="22"/>
                <w:lang w:val="fr-FR"/>
              </w:rPr>
              <w:t>le</w:t>
            </w:r>
            <w:r>
              <w:rPr>
                <w:sz w:val="22"/>
                <w:lang w:val="fr-FR"/>
              </w:rPr>
              <w:t xml:space="preserve"> personnel de la commune sont soumis à la responsabilité disciplinaire.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 préfet ou la préfète est l'autorité disciplinaire des membres du con</w:t>
            </w:r>
            <w:r>
              <w:rPr>
                <w:sz w:val="22"/>
                <w:lang w:val="fr-FR"/>
              </w:rPr>
              <w:softHyphen/>
              <w:t>seil municipal et de l'organe de vérification des comptes.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 conseil municipal est l'autorité disciplinaire des autres organes communaux et du personnel communal.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4</w:t>
            </w:r>
            <w:r>
              <w:rPr>
                <w:sz w:val="22"/>
                <w:lang w:val="fr-FR"/>
              </w:rPr>
              <w:t xml:space="preserve"> Pendant une procédure disciplinaire, l'autorité disciplinaire prend les mesures provisionnelles nécessaires, telles que la suspension des fonctions de la personne intéressée ou des mesures visant à assurer la conservation des preuves.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5</w:t>
            </w:r>
            <w:r>
              <w:rPr>
                <w:sz w:val="22"/>
                <w:lang w:val="fr-FR"/>
              </w:rPr>
              <w:t xml:space="preserve"> La personne concernée doit être entendue avant le prononcé d'une </w:t>
            </w:r>
            <w:r w:rsidR="0081335F">
              <w:rPr>
                <w:sz w:val="22"/>
                <w:lang w:val="fr-FR"/>
              </w:rPr>
              <w:t>sanction</w:t>
            </w:r>
            <w:r>
              <w:rPr>
                <w:sz w:val="22"/>
                <w:lang w:val="fr-FR"/>
              </w:rPr>
              <w:t xml:space="preserve"> disciplinaire.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6</w:t>
            </w:r>
            <w:r>
              <w:rPr>
                <w:sz w:val="22"/>
                <w:lang w:val="fr-FR"/>
              </w:rPr>
              <w:t xml:space="preserve"> Les sanctions suivantes peuvent être infligées:</w:t>
            </w:r>
          </w:p>
        </w:tc>
      </w:tr>
      <w:tr w:rsidR="00006AB8">
        <w:tc>
          <w:tcPr>
            <w:tcW w:w="2338" w:type="dxa"/>
          </w:tcPr>
          <w:p w:rsidR="00006AB8" w:rsidRDefault="00006AB8">
            <w:pPr>
              <w:pStyle w:val="Marginale"/>
              <w:rPr>
                <w:lang w:val="fr-FR"/>
              </w:rPr>
            </w:pPr>
          </w:p>
        </w:tc>
        <w:tc>
          <w:tcPr>
            <w:tcW w:w="7326" w:type="dxa"/>
          </w:tcPr>
          <w:p w:rsidR="00006AB8" w:rsidRDefault="00006AB8">
            <w:pPr>
              <w:pStyle w:val="Marginale"/>
              <w:numPr>
                <w:ilvl w:val="0"/>
                <w:numId w:val="22"/>
              </w:numPr>
              <w:rPr>
                <w:sz w:val="22"/>
                <w:lang w:val="fr-FR"/>
              </w:rPr>
            </w:pPr>
            <w:r>
              <w:rPr>
                <w:sz w:val="22"/>
                <w:lang w:val="fr-FR"/>
              </w:rPr>
              <w:t>blâme,</w:t>
            </w:r>
          </w:p>
        </w:tc>
      </w:tr>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numPr>
                <w:ilvl w:val="0"/>
                <w:numId w:val="22"/>
              </w:numPr>
              <w:rPr>
                <w:sz w:val="22"/>
                <w:lang w:val="fr-FR"/>
              </w:rPr>
            </w:pPr>
            <w:r>
              <w:rPr>
                <w:sz w:val="22"/>
                <w:lang w:val="fr-FR"/>
              </w:rPr>
              <w:t>amende de 5000 francs au plus ou</w:t>
            </w:r>
          </w:p>
        </w:tc>
      </w:tr>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numPr>
                <w:ilvl w:val="0"/>
                <w:numId w:val="22"/>
              </w:numPr>
              <w:rPr>
                <w:sz w:val="22"/>
                <w:lang w:val="fr-FR"/>
              </w:rPr>
            </w:pPr>
            <w:r>
              <w:rPr>
                <w:sz w:val="22"/>
                <w:lang w:val="fr-FR"/>
              </w:rPr>
              <w:t>suspension des fonctions pendant six mois au plus, assortie d'une réduction ou d'une suppression du traitement.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rPr>
          <w:cantSplit/>
        </w:trPr>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7</w:t>
            </w:r>
            <w:r>
              <w:rPr>
                <w:sz w:val="22"/>
                <w:lang w:val="fr-FR"/>
              </w:rPr>
              <w:t xml:space="preserve"> L’autorité disciplinaire demande la révocation à </w:t>
            </w:r>
            <w:r w:rsidR="00CA6F18">
              <w:rPr>
                <w:sz w:val="22"/>
                <w:lang w:val="fr-FR"/>
              </w:rPr>
              <w:t>l'organe cantonal compétent</w:t>
            </w:r>
            <w:r>
              <w:rPr>
                <w:sz w:val="22"/>
                <w:lang w:val="fr-FR"/>
              </w:rPr>
              <w:t xml:space="preserve"> si, pour cause d’incapacité, de performan</w:t>
            </w:r>
            <w:r>
              <w:rPr>
                <w:sz w:val="22"/>
                <w:lang w:val="fr-FR"/>
              </w:rPr>
              <w:softHyphen/>
              <w:t>ces durablement insuffisantes, de manquement grave ou répété aux obligations professionnelles ou pour un autre juste motif, il paraît inac</w:t>
            </w:r>
            <w:r>
              <w:rPr>
                <w:sz w:val="22"/>
                <w:lang w:val="fr-FR"/>
              </w:rPr>
              <w:softHyphen/>
              <w:t>ceptable que la personne concernée continue d’exercer ses fonctions.</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t>Responsabilité civile</w:t>
            </w:r>
          </w:p>
        </w:tc>
        <w:tc>
          <w:tcPr>
            <w:tcW w:w="7326" w:type="dxa"/>
          </w:tcPr>
          <w:p w:rsidR="00006AB8" w:rsidRDefault="00006AB8">
            <w:pPr>
              <w:pStyle w:val="Marginale"/>
              <w:ind w:left="72"/>
              <w:rPr>
                <w:sz w:val="22"/>
                <w:lang w:val="fr-FR"/>
              </w:rPr>
            </w:pPr>
            <w:r>
              <w:rPr>
                <w:b/>
                <w:sz w:val="22"/>
                <w:lang w:val="fr-FR"/>
              </w:rPr>
              <w:t xml:space="preserve">Art. </w:t>
            </w:r>
            <w:r w:rsidR="00F8226E">
              <w:rPr>
                <w:b/>
                <w:sz w:val="22"/>
                <w:lang w:val="fr-FR"/>
              </w:rPr>
              <w:t>8</w:t>
            </w:r>
            <w:r w:rsidR="00080D72">
              <w:rPr>
                <w:b/>
                <w:sz w:val="22"/>
                <w:lang w:val="fr-FR"/>
              </w:rPr>
              <w:t>1</w:t>
            </w:r>
            <w:r>
              <w:rPr>
                <w:sz w:val="22"/>
                <w:lang w:val="fr-FR"/>
              </w:rPr>
              <w:t xml:space="preserve"> </w:t>
            </w:r>
            <w:r>
              <w:rPr>
                <w:sz w:val="22"/>
                <w:vertAlign w:val="superscript"/>
                <w:lang w:val="fr-FR"/>
              </w:rPr>
              <w:t>1</w:t>
            </w:r>
            <w:r>
              <w:rPr>
                <w:sz w:val="22"/>
                <w:lang w:val="fr-FR"/>
              </w:rPr>
              <w:t xml:space="preserve"> La commune répond du dommage que </w:t>
            </w:r>
            <w:r w:rsidR="000B59E0">
              <w:rPr>
                <w:sz w:val="22"/>
                <w:lang w:val="fr-FR"/>
              </w:rPr>
              <w:t>l</w:t>
            </w:r>
            <w:r>
              <w:rPr>
                <w:sz w:val="22"/>
                <w:lang w:val="fr-FR"/>
              </w:rPr>
              <w:t>es membres de ses organes ou d</w:t>
            </w:r>
            <w:r w:rsidR="000B59E0">
              <w:rPr>
                <w:sz w:val="22"/>
                <w:lang w:val="fr-FR"/>
              </w:rPr>
              <w:t>u</w:t>
            </w:r>
            <w:r>
              <w:rPr>
                <w:sz w:val="22"/>
                <w:lang w:val="fr-FR"/>
              </w:rPr>
              <w:t xml:space="preserve"> personnel </w:t>
            </w:r>
            <w:r w:rsidR="000B59E0">
              <w:rPr>
                <w:sz w:val="22"/>
                <w:lang w:val="fr-FR"/>
              </w:rPr>
              <w:t xml:space="preserve">communal </w:t>
            </w:r>
            <w:r>
              <w:rPr>
                <w:sz w:val="22"/>
                <w:lang w:val="fr-FR"/>
              </w:rPr>
              <w:t>ont causé en raison d'un acte illicite commis dans l'exercice de leurs fonctions.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commune répond subsidiairement du dommage que d'autres orga</w:t>
            </w:r>
            <w:r>
              <w:rPr>
                <w:sz w:val="22"/>
                <w:lang w:val="fr-FR"/>
              </w:rPr>
              <w:softHyphen/>
              <w:t>nismes responsables de tâches communales publiques ont causé en raison d'un acte illicite commis dans l'accomplissement de telles tâches.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La commune dispose, contre les membres de ses organes ou d</w:t>
            </w:r>
            <w:r w:rsidR="000B59E0">
              <w:rPr>
                <w:sz w:val="22"/>
                <w:lang w:val="fr-FR"/>
              </w:rPr>
              <w:t xml:space="preserve">u </w:t>
            </w:r>
            <w:r>
              <w:rPr>
                <w:sz w:val="22"/>
                <w:lang w:val="fr-FR"/>
              </w:rPr>
              <w:t xml:space="preserve">personnel </w:t>
            </w:r>
            <w:r w:rsidR="000B59E0">
              <w:rPr>
                <w:sz w:val="22"/>
                <w:lang w:val="fr-FR"/>
              </w:rPr>
              <w:t xml:space="preserve">communal </w:t>
            </w:r>
            <w:r>
              <w:rPr>
                <w:sz w:val="22"/>
                <w:lang w:val="fr-FR"/>
              </w:rPr>
              <w:t>qui ont causé un dommage, de la même action récursoire que le canton vis-à-vis de ses propres organes.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4</w:t>
            </w:r>
            <w:r>
              <w:rPr>
                <w:sz w:val="22"/>
                <w:lang w:val="fr-FR"/>
              </w:rPr>
              <w:t xml:space="preserve"> La législation spéciale est réservée.</w:t>
            </w:r>
          </w:p>
        </w:tc>
      </w:tr>
    </w:tbl>
    <w:p w:rsidR="00006AB8" w:rsidRDefault="00006AB8">
      <w:pPr>
        <w:rPr>
          <w:lang w:val="fr-FR"/>
        </w:rPr>
      </w:pPr>
    </w:p>
    <w:p w:rsidR="00006AB8" w:rsidRDefault="00006AB8">
      <w:pPr>
        <w:rPr>
          <w:lang w:val="fr-FR"/>
        </w:rPr>
      </w:pPr>
    </w:p>
    <w:p w:rsidR="00006AB8" w:rsidRDefault="00006AB8">
      <w:pPr>
        <w:pStyle w:val="berschrift2"/>
        <w:rPr>
          <w:lang w:val="fr-FR"/>
        </w:rPr>
      </w:pPr>
      <w:bookmarkStart w:id="30" w:name="_Toc344480951"/>
      <w:r>
        <w:rPr>
          <w:lang w:val="fr-FR"/>
        </w:rPr>
        <w:t>F.2 Voies de droit</w:t>
      </w:r>
      <w:bookmarkEnd w:id="30"/>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lastRenderedPageBreak/>
              <w:t>Recours</w:t>
            </w:r>
          </w:p>
        </w:tc>
        <w:tc>
          <w:tcPr>
            <w:tcW w:w="7326" w:type="dxa"/>
          </w:tcPr>
          <w:p w:rsidR="00006AB8" w:rsidRDefault="00006AB8">
            <w:pPr>
              <w:pStyle w:val="Marginale"/>
              <w:ind w:left="72"/>
              <w:rPr>
                <w:sz w:val="22"/>
                <w:lang w:val="fr-FR"/>
              </w:rPr>
            </w:pPr>
            <w:r>
              <w:rPr>
                <w:b/>
                <w:sz w:val="22"/>
                <w:lang w:val="fr-FR"/>
              </w:rPr>
              <w:t>Art. 8</w:t>
            </w:r>
            <w:r w:rsidR="00080D72">
              <w:rPr>
                <w:b/>
                <w:sz w:val="22"/>
                <w:lang w:val="fr-FR"/>
              </w:rPr>
              <w:t>2</w:t>
            </w:r>
            <w:r>
              <w:rPr>
                <w:sz w:val="22"/>
                <w:lang w:val="fr-FR"/>
              </w:rPr>
              <w:t xml:space="preserve"> </w:t>
            </w:r>
            <w:r>
              <w:rPr>
                <w:sz w:val="22"/>
                <w:vertAlign w:val="superscript"/>
                <w:lang w:val="fr-FR"/>
              </w:rPr>
              <w:t>1</w:t>
            </w:r>
            <w:r>
              <w:rPr>
                <w:sz w:val="22"/>
                <w:lang w:val="fr-FR"/>
              </w:rPr>
              <w:t xml:space="preserve"> Les arrêtés, les décisions, les élections et les votations d'orga</w:t>
            </w:r>
            <w:r>
              <w:rPr>
                <w:sz w:val="22"/>
                <w:lang w:val="fr-FR"/>
              </w:rPr>
              <w:softHyphen/>
              <w:t>nes communaux sont susceptibles de recours conformément aux dis</w:t>
            </w:r>
            <w:r>
              <w:rPr>
                <w:sz w:val="22"/>
                <w:lang w:val="fr-FR"/>
              </w:rPr>
              <w:softHyphen/>
              <w:t>positions cantonales (en particulier de la loi sur la procédure et la juridiction administratives).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La législation spéciale est réservée</w:t>
            </w:r>
            <w:r w:rsidR="00807CFF">
              <w:rPr>
                <w:sz w:val="22"/>
                <w:lang w:val="fr-FR"/>
              </w:rPr>
              <w:t xml:space="preserve"> (en particulier, la législation sur les constructions)</w:t>
            </w:r>
            <w:r>
              <w:rPr>
                <w:sz w:val="22"/>
                <w:lang w:val="fr-FR"/>
              </w:rPr>
              <w:t>.</w:t>
            </w:r>
          </w:p>
        </w:tc>
      </w:tr>
    </w:tbl>
    <w:p w:rsidR="00006AB8" w:rsidRDefault="00006AB8">
      <w:pPr>
        <w:rPr>
          <w:lang w:val="fr-FR"/>
        </w:rPr>
      </w:pPr>
    </w:p>
    <w:p w:rsidR="00006AB8" w:rsidRDefault="00006AB8">
      <w:pPr>
        <w:rPr>
          <w:lang w:val="fr-FR"/>
        </w:rPr>
      </w:pPr>
    </w:p>
    <w:p w:rsidR="00006AB8" w:rsidRDefault="00006AB8">
      <w:pPr>
        <w:rPr>
          <w:lang w:val="fr-FR"/>
        </w:rPr>
      </w:pPr>
    </w:p>
    <w:p w:rsidR="00006AB8" w:rsidRDefault="00006AB8">
      <w:pPr>
        <w:pStyle w:val="berschrift1"/>
        <w:rPr>
          <w:lang w:val="fr-FR"/>
        </w:rPr>
      </w:pPr>
      <w:bookmarkStart w:id="31" w:name="_Toc344480952"/>
      <w:r>
        <w:rPr>
          <w:lang w:val="fr-FR"/>
        </w:rPr>
        <w:t>G. Dispositions transitoires et finales</w:t>
      </w:r>
      <w:bookmarkEnd w:id="31"/>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t>Annexe</w:t>
            </w:r>
          </w:p>
        </w:tc>
        <w:tc>
          <w:tcPr>
            <w:tcW w:w="7326" w:type="dxa"/>
          </w:tcPr>
          <w:p w:rsidR="00006AB8" w:rsidRDefault="00006AB8">
            <w:pPr>
              <w:pStyle w:val="Marginale"/>
              <w:ind w:left="72"/>
              <w:rPr>
                <w:sz w:val="22"/>
                <w:lang w:val="fr-FR"/>
              </w:rPr>
            </w:pPr>
            <w:r>
              <w:rPr>
                <w:b/>
                <w:sz w:val="22"/>
                <w:lang w:val="fr-FR"/>
              </w:rPr>
              <w:t>Art. 8</w:t>
            </w:r>
            <w:r w:rsidR="00080D72">
              <w:rPr>
                <w:b/>
                <w:sz w:val="22"/>
                <w:lang w:val="fr-FR"/>
              </w:rPr>
              <w:t>3</w:t>
            </w:r>
            <w:r>
              <w:rPr>
                <w:sz w:val="22"/>
                <w:lang w:val="fr-FR"/>
              </w:rPr>
              <w:t xml:space="preserve"> L'assemblée édicte l'annexe I (commissions) selon la même procédure que celle qui est applicable à l'édiction du présent règlement.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t>Dispositions transitoires</w:t>
            </w:r>
          </w:p>
        </w:tc>
        <w:tc>
          <w:tcPr>
            <w:tcW w:w="7326" w:type="dxa"/>
          </w:tcPr>
          <w:p w:rsidR="00006AB8" w:rsidRDefault="00006AB8">
            <w:pPr>
              <w:pStyle w:val="Marginale"/>
              <w:ind w:left="72"/>
              <w:rPr>
                <w:sz w:val="22"/>
                <w:lang w:val="fr-FR"/>
              </w:rPr>
            </w:pPr>
            <w:r>
              <w:rPr>
                <w:b/>
                <w:sz w:val="22"/>
                <w:lang w:val="fr-FR"/>
              </w:rPr>
              <w:t>Art. 8</w:t>
            </w:r>
            <w:r w:rsidR="00080D72">
              <w:rPr>
                <w:b/>
                <w:sz w:val="22"/>
                <w:lang w:val="fr-FR"/>
              </w:rPr>
              <w:t>4</w:t>
            </w:r>
            <w:r>
              <w:rPr>
                <w:sz w:val="22"/>
                <w:lang w:val="fr-FR"/>
              </w:rPr>
              <w:t xml:space="preserve"> </w:t>
            </w:r>
            <w:r>
              <w:rPr>
                <w:sz w:val="22"/>
                <w:vertAlign w:val="superscript"/>
                <w:lang w:val="fr-FR"/>
              </w:rPr>
              <w:t>1</w:t>
            </w:r>
            <w:r>
              <w:rPr>
                <w:sz w:val="22"/>
                <w:lang w:val="fr-FR"/>
              </w:rPr>
              <w:t xml:space="preserve"> Les organes communaux seront élus pour la première fois conformément au présent règlement en .......... avec effet au 1</w:t>
            </w:r>
            <w:r>
              <w:rPr>
                <w:sz w:val="22"/>
                <w:vertAlign w:val="superscript"/>
                <w:lang w:val="fr-FR"/>
              </w:rPr>
              <w:t>er</w:t>
            </w:r>
            <w:r>
              <w:rPr>
                <w:sz w:val="22"/>
                <w:lang w:val="fr-FR"/>
              </w:rPr>
              <w:t xml:space="preserve"> janvier ...........</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Les mandats effectués sous l'empire de l'ancien règlement sont plei</w:t>
            </w:r>
            <w:r>
              <w:rPr>
                <w:sz w:val="22"/>
                <w:lang w:val="fr-FR"/>
              </w:rPr>
              <w:softHyphen/>
              <w:t>nement pris en compte, sous réserve du 3</w:t>
            </w:r>
            <w:r>
              <w:rPr>
                <w:sz w:val="22"/>
                <w:vertAlign w:val="superscript"/>
                <w:lang w:val="fr-FR"/>
              </w:rPr>
              <w:t>e</w:t>
            </w:r>
            <w:r>
              <w:rPr>
                <w:sz w:val="22"/>
                <w:lang w:val="fr-FR"/>
              </w:rPr>
              <w:t xml:space="preserve"> alinéa, pour déterminer la rééligibilité.</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3</w:t>
            </w:r>
            <w:r>
              <w:rPr>
                <w:sz w:val="22"/>
                <w:lang w:val="fr-FR"/>
              </w:rPr>
              <w:t xml:space="preserve"> Les mandats en cours des organes communaux prennent fin au 31 décembre .......... Si le dernier mandat accompli sous l'empire de l'an</w:t>
            </w:r>
            <w:r>
              <w:rPr>
                <w:sz w:val="22"/>
                <w:lang w:val="fr-FR"/>
              </w:rPr>
              <w:softHyphen/>
              <w:t>cien règlement a duré moins de quatre années entières, il n'est pas pris en compte pour déterminer la rééligibilité.</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r>
              <w:rPr>
                <w:lang w:val="fr-FR"/>
              </w:rPr>
              <w:t>Entrée en vigueur</w:t>
            </w:r>
          </w:p>
        </w:tc>
        <w:tc>
          <w:tcPr>
            <w:tcW w:w="7326" w:type="dxa"/>
          </w:tcPr>
          <w:p w:rsidR="00006AB8" w:rsidRDefault="00006AB8">
            <w:pPr>
              <w:pStyle w:val="Marginale"/>
              <w:ind w:left="72"/>
              <w:rPr>
                <w:sz w:val="22"/>
                <w:lang w:val="fr-FR"/>
              </w:rPr>
            </w:pPr>
            <w:r>
              <w:rPr>
                <w:b/>
                <w:sz w:val="22"/>
                <w:lang w:val="fr-FR"/>
              </w:rPr>
              <w:t>Art. 8</w:t>
            </w:r>
            <w:r w:rsidR="00080D72">
              <w:rPr>
                <w:b/>
                <w:sz w:val="22"/>
                <w:lang w:val="fr-FR"/>
              </w:rPr>
              <w:t>5</w:t>
            </w:r>
            <w:r>
              <w:rPr>
                <w:sz w:val="22"/>
                <w:lang w:val="fr-FR"/>
              </w:rPr>
              <w:t xml:space="preserve"> </w:t>
            </w:r>
            <w:r>
              <w:rPr>
                <w:sz w:val="22"/>
                <w:vertAlign w:val="superscript"/>
                <w:lang w:val="fr-FR"/>
              </w:rPr>
              <w:t>1</w:t>
            </w:r>
            <w:r>
              <w:rPr>
                <w:sz w:val="22"/>
                <w:lang w:val="fr-FR"/>
              </w:rPr>
              <w:t xml:space="preserve"> Le présent règlement entre en vigueur </w:t>
            </w:r>
            <w:r w:rsidR="00A37721">
              <w:rPr>
                <w:sz w:val="22"/>
                <w:lang w:val="fr-FR"/>
              </w:rPr>
              <w:t>le......, sous réserve de</w:t>
            </w:r>
            <w:r w:rsidR="00382BEE">
              <w:rPr>
                <w:sz w:val="22"/>
                <w:lang w:val="fr-FR"/>
              </w:rPr>
              <w:t xml:space="preserve"> son approbation par l’Office des affaires communales et de l’organisation du territoire</w:t>
            </w: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006AB8" w:rsidRPr="000749BC">
        <w:tc>
          <w:tcPr>
            <w:tcW w:w="2338" w:type="dxa"/>
          </w:tcPr>
          <w:p w:rsidR="00006AB8" w:rsidRDefault="00006AB8">
            <w:pPr>
              <w:pStyle w:val="Marginale"/>
              <w:rPr>
                <w:lang w:val="fr-FR"/>
              </w:rPr>
            </w:pPr>
          </w:p>
        </w:tc>
        <w:tc>
          <w:tcPr>
            <w:tcW w:w="7326" w:type="dxa"/>
          </w:tcPr>
          <w:p w:rsidR="00006AB8" w:rsidRDefault="00006AB8">
            <w:pPr>
              <w:pStyle w:val="Marginale"/>
              <w:ind w:left="72"/>
              <w:rPr>
                <w:sz w:val="22"/>
                <w:lang w:val="fr-FR"/>
              </w:rPr>
            </w:pPr>
            <w:r>
              <w:rPr>
                <w:sz w:val="22"/>
                <w:vertAlign w:val="superscript"/>
                <w:lang w:val="fr-FR"/>
              </w:rPr>
              <w:t>2</w:t>
            </w:r>
            <w:r>
              <w:rPr>
                <w:sz w:val="22"/>
                <w:lang w:val="fr-FR"/>
              </w:rPr>
              <w:t xml:space="preserve"> Il abroge le règlement d'organisation du .......... et les autres prescrip</w:t>
            </w:r>
            <w:r>
              <w:rPr>
                <w:sz w:val="22"/>
                <w:lang w:val="fr-FR"/>
              </w:rPr>
              <w:softHyphen/>
              <w:t>tions contraires.</w:t>
            </w:r>
          </w:p>
        </w:tc>
      </w:tr>
    </w:tbl>
    <w:p w:rsidR="00006AB8" w:rsidRDefault="00006AB8">
      <w:pPr>
        <w:rPr>
          <w:lang w:val="fr-FR"/>
        </w:rPr>
      </w:pPr>
    </w:p>
    <w:p w:rsidR="00006AB8" w:rsidRDefault="00006AB8">
      <w:pPr>
        <w:rPr>
          <w:lang w:val="fr-FR"/>
        </w:rPr>
      </w:pPr>
    </w:p>
    <w:p w:rsidR="00006AB8" w:rsidRDefault="00006AB8">
      <w:pPr>
        <w:rPr>
          <w:lang w:val="fr-FR"/>
        </w:rPr>
      </w:pPr>
      <w:r>
        <w:rPr>
          <w:lang w:val="fr-FR"/>
        </w:rPr>
        <w:t>Ainsi délibéré et arrêté par l'assemblée du ............</w:t>
      </w:r>
    </w:p>
    <w:p w:rsidR="00006AB8" w:rsidRDefault="00006AB8">
      <w:pPr>
        <w:rPr>
          <w:lang w:val="fr-FR"/>
        </w:rPr>
      </w:pPr>
    </w:p>
    <w:p w:rsidR="00006AB8" w:rsidRDefault="00006AB8">
      <w:pPr>
        <w:rPr>
          <w:lang w:val="fr-FR"/>
        </w:rPr>
      </w:pPr>
    </w:p>
    <w:p w:rsidR="00006AB8" w:rsidRDefault="00006AB8">
      <w:pPr>
        <w:tabs>
          <w:tab w:val="left" w:pos="5954"/>
        </w:tabs>
        <w:ind w:left="2268"/>
        <w:rPr>
          <w:lang w:val="fr-FR"/>
        </w:rPr>
      </w:pPr>
      <w:r>
        <w:rPr>
          <w:lang w:val="fr-FR"/>
        </w:rPr>
        <w:t>Le maire/</w:t>
      </w:r>
      <w:r>
        <w:rPr>
          <w:lang w:val="fr-FR"/>
        </w:rPr>
        <w:tab/>
        <w:t>Le/la secrétaire:</w:t>
      </w:r>
    </w:p>
    <w:p w:rsidR="00006AB8" w:rsidRDefault="00006AB8">
      <w:pPr>
        <w:tabs>
          <w:tab w:val="left" w:pos="5954"/>
        </w:tabs>
        <w:ind w:left="2268"/>
        <w:rPr>
          <w:lang w:val="fr-FR"/>
        </w:rPr>
      </w:pPr>
      <w:r>
        <w:rPr>
          <w:lang w:val="fr-FR"/>
        </w:rPr>
        <w:t>la mairesse:</w:t>
      </w:r>
    </w:p>
    <w:p w:rsidR="003725E7" w:rsidRDefault="003725E7">
      <w:pPr>
        <w:pStyle w:val="berschrift1"/>
        <w:rPr>
          <w:lang w:val="fr-FR"/>
        </w:rPr>
      </w:pPr>
      <w:r>
        <w:rPr>
          <w:lang w:val="fr-FR"/>
        </w:rPr>
        <w:br w:type="page"/>
      </w:r>
    </w:p>
    <w:p w:rsidR="00006AB8" w:rsidRDefault="00006AB8">
      <w:pPr>
        <w:pStyle w:val="berschrift1"/>
        <w:rPr>
          <w:lang w:val="fr-FR"/>
        </w:rPr>
      </w:pPr>
      <w:bookmarkStart w:id="32" w:name="_Toc344480953"/>
      <w:r>
        <w:rPr>
          <w:lang w:val="fr-FR"/>
        </w:rPr>
        <w:lastRenderedPageBreak/>
        <w:t>Certificat de dépôt public</w:t>
      </w:r>
      <w:bookmarkEnd w:id="32"/>
    </w:p>
    <w:p w:rsidR="00006AB8" w:rsidRDefault="00006AB8">
      <w:pPr>
        <w:rPr>
          <w:lang w:val="fr-FR"/>
        </w:rPr>
      </w:pPr>
      <w:r>
        <w:rPr>
          <w:lang w:val="fr-FR"/>
        </w:rPr>
        <w:t>Le/la secrétaire a déposé publiquement le présent règlement au secrétariat communal du .......... au .......... (pendant les 30 jours précédant la décision de l'assemblée). Il/elle a fait publier le dé</w:t>
      </w:r>
      <w:r>
        <w:rPr>
          <w:lang w:val="fr-FR"/>
        </w:rPr>
        <w:softHyphen/>
        <w:t xml:space="preserve">pôt public </w:t>
      </w:r>
      <w:r w:rsidR="006B7053">
        <w:rPr>
          <w:lang w:val="fr-FR"/>
        </w:rPr>
        <w:t xml:space="preserve">le … </w:t>
      </w:r>
      <w:r>
        <w:rPr>
          <w:lang w:val="fr-FR"/>
        </w:rPr>
        <w:t>dans l</w:t>
      </w:r>
      <w:r w:rsidR="005648A6">
        <w:rPr>
          <w:lang w:val="fr-FR"/>
        </w:rPr>
        <w:t>’organe de publication officiel de la commune</w:t>
      </w:r>
      <w:r w:rsidR="006B7053">
        <w:rPr>
          <w:lang w:val="fr-FR"/>
        </w:rPr>
        <w:t>.</w:t>
      </w:r>
    </w:p>
    <w:p w:rsidR="00006AB8" w:rsidRDefault="00006AB8">
      <w:pPr>
        <w:rPr>
          <w:lang w:val="fr-FR"/>
        </w:rPr>
      </w:pPr>
    </w:p>
    <w:p w:rsidR="00006AB8" w:rsidRDefault="00006AB8">
      <w:pPr>
        <w:rPr>
          <w:lang w:val="fr-FR"/>
        </w:rPr>
      </w:pPr>
    </w:p>
    <w:p w:rsidR="00006AB8" w:rsidRDefault="00006AB8">
      <w:pPr>
        <w:tabs>
          <w:tab w:val="left" w:pos="5954"/>
        </w:tabs>
        <w:rPr>
          <w:lang w:val="fr-FR"/>
        </w:rPr>
      </w:pPr>
      <w:r>
        <w:rPr>
          <w:lang w:val="fr-FR"/>
        </w:rPr>
        <w:t>Lieu, date</w:t>
      </w:r>
      <w:r>
        <w:rPr>
          <w:lang w:val="fr-FR"/>
        </w:rPr>
        <w:tab/>
        <w:t>Le/la secrétaire:</w:t>
      </w:r>
    </w:p>
    <w:p w:rsidR="00006AB8" w:rsidRDefault="00006AB8">
      <w:pPr>
        <w:tabs>
          <w:tab w:val="left" w:pos="5954"/>
        </w:tabs>
        <w:rPr>
          <w:lang w:val="fr-FR"/>
        </w:rPr>
      </w:pPr>
    </w:p>
    <w:p w:rsidR="00006AB8" w:rsidRDefault="00006AB8">
      <w:pPr>
        <w:tabs>
          <w:tab w:val="left" w:pos="5954"/>
        </w:tabs>
        <w:rPr>
          <w:lang w:val="fr-FR"/>
        </w:rPr>
      </w:pPr>
    </w:p>
    <w:p w:rsidR="00006AB8" w:rsidRDefault="00006AB8">
      <w:pPr>
        <w:tabs>
          <w:tab w:val="left" w:pos="5954"/>
        </w:tabs>
        <w:rPr>
          <w:lang w:val="fr-FR"/>
        </w:rPr>
      </w:pPr>
    </w:p>
    <w:p w:rsidR="00006AB8" w:rsidRDefault="00006AB8">
      <w:pPr>
        <w:tabs>
          <w:tab w:val="left" w:pos="5954"/>
        </w:tabs>
        <w:rPr>
          <w:lang w:val="fr-FR"/>
        </w:rPr>
      </w:pPr>
    </w:p>
    <w:p w:rsidR="00006AB8" w:rsidRDefault="00006AB8">
      <w:pPr>
        <w:tabs>
          <w:tab w:val="left" w:pos="5954"/>
        </w:tabs>
        <w:rPr>
          <w:lang w:val="fr-FR"/>
        </w:rPr>
      </w:pPr>
      <w:r>
        <w:rPr>
          <w:lang w:val="fr-FR"/>
        </w:rPr>
        <w:tab/>
        <w:t>..................................................</w:t>
      </w:r>
    </w:p>
    <w:p w:rsidR="00006AB8" w:rsidRDefault="00006AB8">
      <w:pPr>
        <w:tabs>
          <w:tab w:val="left" w:pos="5954"/>
        </w:tabs>
        <w:rPr>
          <w:lang w:val="fr-FR"/>
        </w:rPr>
      </w:pPr>
    </w:p>
    <w:p w:rsidR="00006AB8" w:rsidRDefault="00006AB8">
      <w:pPr>
        <w:tabs>
          <w:tab w:val="left" w:pos="5954"/>
        </w:tabs>
        <w:rPr>
          <w:lang w:val="fr-FR"/>
        </w:rPr>
      </w:pPr>
    </w:p>
    <w:p w:rsidR="00006AB8" w:rsidRDefault="00006AB8">
      <w:pPr>
        <w:tabs>
          <w:tab w:val="left" w:pos="5954"/>
        </w:tabs>
        <w:rPr>
          <w:lang w:val="fr-FR"/>
        </w:rPr>
      </w:pPr>
    </w:p>
    <w:p w:rsidR="00006AB8" w:rsidRDefault="00006AB8">
      <w:pPr>
        <w:tabs>
          <w:tab w:val="left" w:pos="5954"/>
        </w:tabs>
        <w:rPr>
          <w:lang w:val="fr-FR"/>
        </w:rPr>
        <w:sectPr w:rsidR="00006AB8">
          <w:pgSz w:w="11907" w:h="16840" w:code="9"/>
          <w:pgMar w:top="397" w:right="794" w:bottom="1134" w:left="1588" w:header="720" w:footer="822" w:gutter="0"/>
          <w:cols w:space="720"/>
        </w:sectPr>
      </w:pPr>
    </w:p>
    <w:p w:rsidR="00006AB8" w:rsidRDefault="00006AB8">
      <w:pPr>
        <w:pStyle w:val="berschrift1"/>
        <w:rPr>
          <w:lang w:val="fr-FR"/>
        </w:rPr>
      </w:pPr>
      <w:bookmarkStart w:id="33" w:name="_Toc344480954"/>
      <w:r>
        <w:rPr>
          <w:lang w:val="fr-FR"/>
        </w:rPr>
        <w:lastRenderedPageBreak/>
        <w:t>Annexe I: commissions</w:t>
      </w:r>
      <w:bookmarkEnd w:id="33"/>
    </w:p>
    <w:p w:rsidR="00006AB8" w:rsidRDefault="00006AB8">
      <w:pPr>
        <w:rPr>
          <w:lang w:val="fr-FR"/>
        </w:rPr>
      </w:pPr>
    </w:p>
    <w:p w:rsidR="00006AB8" w:rsidRDefault="00006AB8">
      <w:pPr>
        <w:pStyle w:val="berschrift3"/>
        <w:rPr>
          <w:lang w:val="fr-FR"/>
        </w:rPr>
      </w:pPr>
      <w:bookmarkStart w:id="34" w:name="_Toc425555858"/>
      <w:bookmarkStart w:id="35" w:name="_Toc443123588"/>
      <w:bookmarkStart w:id="36" w:name="_Toc515958521"/>
      <w:bookmarkStart w:id="37" w:name="_Toc344480955"/>
      <w:r>
        <w:rPr>
          <w:lang w:val="fr-FR"/>
        </w:rPr>
        <w:t>Commission de</w:t>
      </w:r>
      <w:bookmarkEnd w:id="34"/>
      <w:r>
        <w:rPr>
          <w:lang w:val="fr-FR"/>
        </w:rPr>
        <w:t>s constructions</w:t>
      </w:r>
      <w:bookmarkEnd w:id="35"/>
      <w:bookmarkEnd w:id="36"/>
      <w:bookmarkEnd w:id="37"/>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Nombre de membres: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Membre d'office:</w:t>
            </w:r>
          </w:p>
        </w:tc>
        <w:tc>
          <w:tcPr>
            <w:tcW w:w="5625" w:type="dxa"/>
          </w:tcPr>
          <w:p w:rsidR="00006AB8" w:rsidRDefault="00006AB8">
            <w:pPr>
              <w:pStyle w:val="Marginale"/>
              <w:ind w:left="72"/>
              <w:rPr>
                <w:sz w:val="22"/>
                <w:lang w:val="fr-FR"/>
              </w:rPr>
            </w:pPr>
            <w:r>
              <w:rPr>
                <w:sz w:val="22"/>
                <w:lang w:val="fr-FR"/>
              </w:rPr>
              <w:t>Chef du dicastère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Organe électoral:</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Supérieur:</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Subordonné(e)s: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rsidRPr="000749BC">
        <w:tc>
          <w:tcPr>
            <w:tcW w:w="4039" w:type="dxa"/>
          </w:tcPr>
          <w:p w:rsidR="00006AB8" w:rsidRDefault="00006AB8">
            <w:pPr>
              <w:rPr>
                <w:lang w:val="fr-FR"/>
              </w:rPr>
            </w:pPr>
            <w:r>
              <w:rPr>
                <w:lang w:val="fr-FR"/>
              </w:rPr>
              <w:t>Tâches:</w:t>
            </w:r>
          </w:p>
        </w:tc>
        <w:tc>
          <w:tcPr>
            <w:tcW w:w="5625" w:type="dxa"/>
          </w:tcPr>
          <w:p w:rsidR="00006AB8" w:rsidRDefault="00006AB8">
            <w:pPr>
              <w:pStyle w:val="Marginale"/>
              <w:numPr>
                <w:ilvl w:val="0"/>
                <w:numId w:val="6"/>
              </w:numPr>
              <w:ind w:left="242"/>
              <w:rPr>
                <w:sz w:val="22"/>
                <w:lang w:val="fr-FR"/>
              </w:rPr>
            </w:pPr>
            <w:r>
              <w:rPr>
                <w:sz w:val="22"/>
                <w:lang w:val="fr-FR"/>
              </w:rPr>
              <w:t>Selon le règlement des constructions</w:t>
            </w: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r>
              <w:rPr>
                <w:sz w:val="22"/>
                <w:lang w:val="fr-FR"/>
              </w:rPr>
              <w:t>Routes et transports</w:t>
            </w: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r>
              <w:rPr>
                <w:sz w:val="22"/>
                <w:lang w:val="fr-FR"/>
              </w:rPr>
              <w:t>Administration des immeubles</w:t>
            </w: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Compétences financières:</w:t>
            </w:r>
          </w:p>
        </w:tc>
        <w:tc>
          <w:tcPr>
            <w:tcW w:w="5625" w:type="dxa"/>
          </w:tcPr>
          <w:p w:rsidR="00006AB8" w:rsidRDefault="00006AB8">
            <w:pPr>
              <w:pStyle w:val="Marginale"/>
              <w:ind w:left="72"/>
              <w:rPr>
                <w:sz w:val="22"/>
                <w:lang w:val="fr-FR"/>
              </w:rPr>
            </w:pPr>
            <w:r>
              <w:rPr>
                <w:sz w:val="22"/>
                <w:lang w:val="fr-FR"/>
              </w:rPr>
              <w:t>Emploi de crédits budgétaires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Signature:</w:t>
            </w:r>
          </w:p>
        </w:tc>
        <w:tc>
          <w:tcPr>
            <w:tcW w:w="5625" w:type="dxa"/>
          </w:tcPr>
          <w:p w:rsidR="00006AB8" w:rsidRDefault="00006AB8">
            <w:pPr>
              <w:pStyle w:val="Marginale"/>
              <w:ind w:left="72"/>
              <w:rPr>
                <w:sz w:val="22"/>
                <w:lang w:val="fr-FR"/>
              </w:rPr>
            </w:pPr>
            <w:r>
              <w:rPr>
                <w:sz w:val="22"/>
                <w:lang w:val="fr-FR"/>
              </w:rPr>
              <w:t>Président(e) et secrétaire</w:t>
            </w:r>
          </w:p>
        </w:tc>
      </w:tr>
    </w:tbl>
    <w:p w:rsidR="00006AB8" w:rsidRDefault="00006AB8">
      <w:pPr>
        <w:rPr>
          <w:lang w:val="fr-FR"/>
        </w:rPr>
      </w:pPr>
    </w:p>
    <w:p w:rsidR="00006AB8" w:rsidRDefault="00006AB8">
      <w:pPr>
        <w:rPr>
          <w:lang w:val="fr-FR"/>
        </w:rPr>
      </w:pPr>
    </w:p>
    <w:p w:rsidR="00006AB8" w:rsidRDefault="00006AB8">
      <w:pPr>
        <w:pStyle w:val="berschrift3"/>
        <w:rPr>
          <w:lang w:val="fr-FR"/>
        </w:rPr>
      </w:pPr>
      <w:bookmarkStart w:id="38" w:name="_Toc425555859"/>
      <w:bookmarkStart w:id="39" w:name="_Toc443123589"/>
      <w:bookmarkStart w:id="40" w:name="_Toc515958522"/>
      <w:bookmarkStart w:id="41" w:name="_Toc344480956"/>
      <w:r>
        <w:rPr>
          <w:lang w:val="fr-FR"/>
        </w:rPr>
        <w:t>Commission des f</w:t>
      </w:r>
      <w:bookmarkEnd w:id="38"/>
      <w:r>
        <w:rPr>
          <w:lang w:val="fr-FR"/>
        </w:rPr>
        <w:t>inances</w:t>
      </w:r>
      <w:bookmarkEnd w:id="39"/>
      <w:bookmarkEnd w:id="40"/>
      <w:bookmarkEnd w:id="41"/>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Nombre de membres: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Membre d'office:</w:t>
            </w:r>
          </w:p>
        </w:tc>
        <w:tc>
          <w:tcPr>
            <w:tcW w:w="5625" w:type="dxa"/>
          </w:tcPr>
          <w:p w:rsidR="00006AB8" w:rsidRDefault="00006AB8">
            <w:pPr>
              <w:pStyle w:val="Marginale"/>
              <w:ind w:left="72"/>
              <w:rPr>
                <w:sz w:val="22"/>
                <w:lang w:val="fr-FR"/>
              </w:rPr>
            </w:pPr>
            <w:r>
              <w:rPr>
                <w:sz w:val="22"/>
                <w:lang w:val="fr-FR"/>
              </w:rPr>
              <w:t>Chef du dicastère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Organe électoral:</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Supérieur:</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Subordonné(e)s:</w:t>
            </w:r>
          </w:p>
        </w:tc>
        <w:tc>
          <w:tcPr>
            <w:tcW w:w="5625" w:type="dxa"/>
          </w:tcPr>
          <w:p w:rsidR="00006AB8" w:rsidRDefault="00006AB8">
            <w:pPr>
              <w:pStyle w:val="Marginale"/>
              <w:ind w:left="72"/>
              <w:rPr>
                <w:sz w:val="22"/>
                <w:lang w:val="fr-FR"/>
              </w:rPr>
            </w:pPr>
            <w:r>
              <w:rPr>
                <w:sz w:val="22"/>
                <w:lang w:val="fr-FR"/>
              </w:rPr>
              <w:t>Aucun</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rsidRPr="000749BC">
        <w:tc>
          <w:tcPr>
            <w:tcW w:w="4039" w:type="dxa"/>
          </w:tcPr>
          <w:p w:rsidR="00006AB8" w:rsidRDefault="00006AB8">
            <w:pPr>
              <w:rPr>
                <w:lang w:val="fr-FR"/>
              </w:rPr>
            </w:pPr>
            <w:r>
              <w:rPr>
                <w:lang w:val="fr-FR"/>
              </w:rPr>
              <w:t>Tâches:</w:t>
            </w:r>
          </w:p>
        </w:tc>
        <w:tc>
          <w:tcPr>
            <w:tcW w:w="5625" w:type="dxa"/>
          </w:tcPr>
          <w:p w:rsidR="00006AB8" w:rsidRDefault="00006AB8" w:rsidP="00984A4C">
            <w:pPr>
              <w:pStyle w:val="Marginale"/>
              <w:numPr>
                <w:ilvl w:val="0"/>
                <w:numId w:val="6"/>
              </w:numPr>
              <w:ind w:left="214" w:hanging="142"/>
              <w:rPr>
                <w:sz w:val="22"/>
                <w:lang w:val="fr-FR"/>
              </w:rPr>
            </w:pPr>
            <w:r>
              <w:rPr>
                <w:sz w:val="22"/>
                <w:lang w:val="fr-FR"/>
              </w:rPr>
              <w:t>Elaboration du plan financier, du budget et d</w:t>
            </w:r>
            <w:r w:rsidR="00984A4C">
              <w:rPr>
                <w:sz w:val="22"/>
                <w:lang w:val="fr-FR"/>
              </w:rPr>
              <w:t>es</w:t>
            </w:r>
            <w:r>
              <w:rPr>
                <w:sz w:val="22"/>
                <w:lang w:val="fr-FR"/>
              </w:rPr>
              <w:t xml:space="preserve"> compte</w:t>
            </w:r>
            <w:r w:rsidR="00984A4C">
              <w:rPr>
                <w:sz w:val="22"/>
                <w:lang w:val="fr-FR"/>
              </w:rPr>
              <w:t>s</w:t>
            </w:r>
            <w:r w:rsidR="00DE052F">
              <w:rPr>
                <w:sz w:val="22"/>
                <w:lang w:val="fr-FR"/>
              </w:rPr>
              <w:t xml:space="preserve"> annuel</w:t>
            </w:r>
            <w:r w:rsidR="00984A4C">
              <w:rPr>
                <w:sz w:val="22"/>
                <w:lang w:val="fr-FR"/>
              </w:rPr>
              <w:t>s</w:t>
            </w:r>
          </w:p>
        </w:tc>
      </w:tr>
      <w:tr w:rsidR="00006AB8" w:rsidRPr="000749BC">
        <w:tc>
          <w:tcPr>
            <w:tcW w:w="4039" w:type="dxa"/>
          </w:tcPr>
          <w:p w:rsidR="00006AB8" w:rsidRDefault="00006AB8">
            <w:pPr>
              <w:rPr>
                <w:lang w:val="fr-FR"/>
              </w:rPr>
            </w:pPr>
          </w:p>
        </w:tc>
        <w:tc>
          <w:tcPr>
            <w:tcW w:w="5625" w:type="dxa"/>
          </w:tcPr>
          <w:p w:rsidR="00006AB8" w:rsidRDefault="00006AB8">
            <w:pPr>
              <w:pStyle w:val="Marginale"/>
              <w:numPr>
                <w:ilvl w:val="0"/>
                <w:numId w:val="6"/>
              </w:numPr>
              <w:ind w:left="72" w:firstLine="0"/>
              <w:rPr>
                <w:sz w:val="22"/>
                <w:lang w:val="fr-FR"/>
              </w:rPr>
            </w:pPr>
          </w:p>
        </w:tc>
      </w:tr>
      <w:tr w:rsidR="00006AB8" w:rsidRPr="000749BC">
        <w:tc>
          <w:tcPr>
            <w:tcW w:w="4039" w:type="dxa"/>
          </w:tcPr>
          <w:p w:rsidR="00006AB8" w:rsidRDefault="00006AB8">
            <w:pPr>
              <w:rPr>
                <w:lang w:val="fr-FR"/>
              </w:rPr>
            </w:pPr>
          </w:p>
        </w:tc>
        <w:tc>
          <w:tcPr>
            <w:tcW w:w="5625" w:type="dxa"/>
          </w:tcPr>
          <w:p w:rsidR="00006AB8" w:rsidRDefault="00006AB8">
            <w:pPr>
              <w:pStyle w:val="Marginale"/>
              <w:numPr>
                <w:ilvl w:val="0"/>
                <w:numId w:val="6"/>
              </w:numPr>
              <w:ind w:left="72" w:firstLine="0"/>
              <w:rPr>
                <w:sz w:val="22"/>
                <w:lang w:val="fr-FR"/>
              </w:rPr>
            </w:pP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Compétences financières:</w:t>
            </w:r>
          </w:p>
        </w:tc>
        <w:tc>
          <w:tcPr>
            <w:tcW w:w="5625" w:type="dxa"/>
          </w:tcPr>
          <w:p w:rsidR="00006AB8" w:rsidRDefault="00006AB8">
            <w:pPr>
              <w:pStyle w:val="Marginale"/>
              <w:ind w:left="72"/>
              <w:rPr>
                <w:sz w:val="22"/>
                <w:lang w:val="fr-FR"/>
              </w:rPr>
            </w:pPr>
            <w:r>
              <w:rPr>
                <w:sz w:val="22"/>
                <w:lang w:val="fr-FR"/>
              </w:rPr>
              <w:t>Emploi de crédits budgétaires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Signature:</w:t>
            </w:r>
          </w:p>
        </w:tc>
        <w:tc>
          <w:tcPr>
            <w:tcW w:w="5625" w:type="dxa"/>
          </w:tcPr>
          <w:p w:rsidR="00006AB8" w:rsidRDefault="00006AB8">
            <w:pPr>
              <w:pStyle w:val="Marginale"/>
              <w:ind w:left="72"/>
              <w:rPr>
                <w:sz w:val="22"/>
                <w:lang w:val="fr-FR"/>
              </w:rPr>
            </w:pPr>
            <w:r>
              <w:rPr>
                <w:sz w:val="22"/>
                <w:lang w:val="fr-FR"/>
              </w:rPr>
              <w:t>Président(e) et secrétaire</w:t>
            </w:r>
          </w:p>
        </w:tc>
      </w:tr>
    </w:tbl>
    <w:p w:rsidR="00006AB8" w:rsidRDefault="00006AB8">
      <w:pPr>
        <w:rPr>
          <w:lang w:val="fr-FR"/>
        </w:rPr>
      </w:pPr>
    </w:p>
    <w:p w:rsidR="00006AB8" w:rsidRDefault="00006AB8">
      <w:pPr>
        <w:rPr>
          <w:lang w:val="fr-FR"/>
        </w:rPr>
      </w:pPr>
      <w:r>
        <w:rPr>
          <w:lang w:val="fr-FR"/>
        </w:rPr>
        <w:br w:type="page"/>
      </w:r>
    </w:p>
    <w:p w:rsidR="00006AB8" w:rsidRDefault="00006AB8">
      <w:pPr>
        <w:pStyle w:val="berschrift3"/>
        <w:spacing w:before="0"/>
        <w:rPr>
          <w:lang w:val="fr-FR"/>
        </w:rPr>
      </w:pPr>
      <w:bookmarkStart w:id="42" w:name="_Toc425555860"/>
      <w:bookmarkStart w:id="43" w:name="_Toc443123590"/>
      <w:bookmarkStart w:id="44" w:name="_Toc515958523"/>
      <w:bookmarkStart w:id="45" w:name="_Toc344480957"/>
      <w:r>
        <w:rPr>
          <w:lang w:val="fr-FR"/>
        </w:rPr>
        <w:lastRenderedPageBreak/>
        <w:t>Commission de la sécurité publique</w:t>
      </w:r>
      <w:bookmarkEnd w:id="42"/>
      <w:bookmarkEnd w:id="43"/>
      <w:bookmarkEnd w:id="44"/>
      <w:bookmarkEnd w:id="45"/>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Nombre de membres: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Membre(s) d'office:</w:t>
            </w:r>
          </w:p>
        </w:tc>
        <w:tc>
          <w:tcPr>
            <w:tcW w:w="5625" w:type="dxa"/>
          </w:tcPr>
          <w:p w:rsidR="00006AB8" w:rsidRDefault="00006AB8">
            <w:pPr>
              <w:pStyle w:val="Marginale"/>
              <w:ind w:left="72"/>
              <w:rPr>
                <w:sz w:val="22"/>
                <w:lang w:val="fr-FR"/>
              </w:rPr>
            </w:pPr>
            <w:r>
              <w:rPr>
                <w:sz w:val="22"/>
                <w:lang w:val="fr-FR"/>
              </w:rPr>
              <w:t>Chef du dicastère</w:t>
            </w: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r w:rsidR="00006AB8">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Organe électoral:</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Supérieur:</w:t>
            </w:r>
          </w:p>
        </w:tc>
        <w:tc>
          <w:tcPr>
            <w:tcW w:w="5625" w:type="dxa"/>
          </w:tcPr>
          <w:p w:rsidR="00006AB8" w:rsidRDefault="00006AB8">
            <w:pPr>
              <w:pStyle w:val="Marginale"/>
              <w:ind w:left="72"/>
              <w:rPr>
                <w:sz w:val="22"/>
                <w:lang w:val="fr-FR"/>
              </w:rPr>
            </w:pPr>
            <w:r>
              <w:rPr>
                <w:sz w:val="22"/>
                <w:lang w:val="fr-FR"/>
              </w:rPr>
              <w:t>Conseil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Subordonné(e)s: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rsidRPr="000749BC">
        <w:tc>
          <w:tcPr>
            <w:tcW w:w="4039" w:type="dxa"/>
          </w:tcPr>
          <w:p w:rsidR="00006AB8" w:rsidRDefault="00006AB8">
            <w:pPr>
              <w:rPr>
                <w:lang w:val="fr-FR"/>
              </w:rPr>
            </w:pPr>
            <w:r>
              <w:rPr>
                <w:lang w:val="fr-FR"/>
              </w:rPr>
              <w:t>Tâches:</w:t>
            </w:r>
          </w:p>
        </w:tc>
        <w:tc>
          <w:tcPr>
            <w:tcW w:w="5625" w:type="dxa"/>
          </w:tcPr>
          <w:p w:rsidR="00006AB8" w:rsidRDefault="00006AB8">
            <w:pPr>
              <w:pStyle w:val="Marginale"/>
              <w:numPr>
                <w:ilvl w:val="0"/>
                <w:numId w:val="6"/>
              </w:numPr>
              <w:ind w:left="242"/>
              <w:rPr>
                <w:sz w:val="22"/>
                <w:lang w:val="fr-FR"/>
              </w:rPr>
            </w:pPr>
            <w:r>
              <w:rPr>
                <w:sz w:val="22"/>
                <w:lang w:val="fr-FR"/>
              </w:rPr>
              <w:t>Selon le règlement des s</w:t>
            </w:r>
            <w:r w:rsidR="004F1B85">
              <w:rPr>
                <w:sz w:val="22"/>
                <w:lang w:val="fr-FR"/>
              </w:rPr>
              <w:t>apeurs-pompiers</w:t>
            </w:r>
            <w:r>
              <w:rPr>
                <w:sz w:val="22"/>
                <w:lang w:val="fr-FR"/>
              </w:rPr>
              <w:t xml:space="preserve"> et de la protection civile</w:t>
            </w:r>
          </w:p>
        </w:tc>
      </w:tr>
      <w:tr w:rsidR="00006AB8" w:rsidRPr="000749BC">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r w:rsidR="00006AB8" w:rsidRPr="000749BC">
        <w:tc>
          <w:tcPr>
            <w:tcW w:w="4039" w:type="dxa"/>
          </w:tcPr>
          <w:p w:rsidR="00006AB8" w:rsidRDefault="00006AB8">
            <w:pPr>
              <w:rPr>
                <w:lang w:val="fr-FR"/>
              </w:rPr>
            </w:pPr>
          </w:p>
        </w:tc>
        <w:tc>
          <w:tcPr>
            <w:tcW w:w="5625" w:type="dxa"/>
          </w:tcPr>
          <w:p w:rsidR="00006AB8" w:rsidRDefault="00006AB8">
            <w:pPr>
              <w:pStyle w:val="Marginale"/>
              <w:numPr>
                <w:ilvl w:val="0"/>
                <w:numId w:val="6"/>
              </w:numPr>
              <w:ind w:left="242"/>
              <w:rPr>
                <w:sz w:val="22"/>
                <w:lang w:val="fr-FR"/>
              </w:rPr>
            </w:pP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Compétences financières:</w:t>
            </w:r>
          </w:p>
        </w:tc>
        <w:tc>
          <w:tcPr>
            <w:tcW w:w="5625" w:type="dxa"/>
          </w:tcPr>
          <w:p w:rsidR="00006AB8" w:rsidRDefault="00006AB8">
            <w:pPr>
              <w:pStyle w:val="Marginale"/>
              <w:ind w:left="72"/>
              <w:rPr>
                <w:sz w:val="22"/>
                <w:lang w:val="fr-FR"/>
              </w:rPr>
            </w:pPr>
            <w:r>
              <w:rPr>
                <w:sz w:val="22"/>
                <w:lang w:val="fr-FR"/>
              </w:rPr>
              <w:t>Emploi de crédits budgétaires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Signature:</w:t>
            </w:r>
          </w:p>
        </w:tc>
        <w:tc>
          <w:tcPr>
            <w:tcW w:w="5625" w:type="dxa"/>
          </w:tcPr>
          <w:p w:rsidR="00006AB8" w:rsidRDefault="00006AB8">
            <w:pPr>
              <w:pStyle w:val="Marginale"/>
              <w:ind w:left="72"/>
              <w:rPr>
                <w:sz w:val="22"/>
                <w:lang w:val="fr-FR"/>
              </w:rPr>
            </w:pPr>
            <w:r>
              <w:rPr>
                <w:sz w:val="22"/>
                <w:lang w:val="fr-FR"/>
              </w:rPr>
              <w:t>Président(e) et secrétaire</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rsidRPr="000749BC">
        <w:tc>
          <w:tcPr>
            <w:tcW w:w="4039" w:type="dxa"/>
          </w:tcPr>
          <w:p w:rsidR="00006AB8" w:rsidRDefault="00006AB8">
            <w:pPr>
              <w:rPr>
                <w:lang w:val="fr-FR"/>
              </w:rPr>
            </w:pPr>
            <w:r>
              <w:rPr>
                <w:lang w:val="fr-FR"/>
              </w:rPr>
              <w:t>Particularité:</w:t>
            </w:r>
          </w:p>
        </w:tc>
        <w:tc>
          <w:tcPr>
            <w:tcW w:w="5625" w:type="dxa"/>
          </w:tcPr>
          <w:p w:rsidR="00006AB8" w:rsidRDefault="00006AB8">
            <w:pPr>
              <w:pStyle w:val="Marginale"/>
              <w:ind w:left="72"/>
              <w:rPr>
                <w:sz w:val="22"/>
                <w:lang w:val="fr-FR"/>
              </w:rPr>
            </w:pPr>
            <w:r>
              <w:rPr>
                <w:sz w:val="22"/>
                <w:lang w:val="fr-FR"/>
              </w:rPr>
              <w:t>Les prescriptions relatives à la rééligibilité ne s'appli</w:t>
            </w:r>
            <w:r>
              <w:rPr>
                <w:sz w:val="22"/>
                <w:lang w:val="fr-FR"/>
              </w:rPr>
              <w:softHyphen/>
              <w:t>quent qu'aux personnes qui ne sont pas membres d'office de la commission.</w:t>
            </w:r>
          </w:p>
        </w:tc>
      </w:tr>
    </w:tbl>
    <w:p w:rsidR="00006AB8" w:rsidRDefault="00006AB8">
      <w:pPr>
        <w:rPr>
          <w:lang w:val="fr-FR"/>
        </w:rPr>
      </w:pPr>
    </w:p>
    <w:p w:rsidR="00006AB8" w:rsidRDefault="00006AB8">
      <w:pPr>
        <w:rPr>
          <w:lang w:val="fr-FR"/>
        </w:rPr>
      </w:pPr>
    </w:p>
    <w:p w:rsidR="00006AB8" w:rsidRDefault="00006AB8">
      <w:pPr>
        <w:pStyle w:val="berschrift3"/>
        <w:rPr>
          <w:lang w:val="fr-FR"/>
        </w:rPr>
      </w:pPr>
      <w:bookmarkStart w:id="46" w:name="_Toc425555862"/>
      <w:bookmarkStart w:id="47" w:name="_Toc443123592"/>
      <w:bookmarkStart w:id="48" w:name="_Toc515958525"/>
      <w:bookmarkStart w:id="49" w:name="_Toc344480958"/>
      <w:r>
        <w:rPr>
          <w:lang w:val="fr-FR"/>
        </w:rPr>
        <w:t>Commission de</w:t>
      </w:r>
      <w:r w:rsidR="004F1B85">
        <w:rPr>
          <w:lang w:val="fr-FR"/>
        </w:rPr>
        <w:t xml:space="preserve"> l’aide sociale</w:t>
      </w:r>
      <w:bookmarkEnd w:id="46"/>
      <w:bookmarkEnd w:id="47"/>
      <w:bookmarkEnd w:id="48"/>
      <w:bookmarkEnd w:id="49"/>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Nombre de membres:</w:t>
            </w:r>
          </w:p>
        </w:tc>
        <w:tc>
          <w:tcPr>
            <w:tcW w:w="5625" w:type="dxa"/>
          </w:tcPr>
          <w:p w:rsidR="00006AB8" w:rsidRDefault="00006AB8">
            <w:pPr>
              <w:pStyle w:val="Marginale"/>
              <w:ind w:left="72"/>
              <w:rPr>
                <w:sz w:val="22"/>
                <w:lang w:val="fr-FR"/>
              </w:rPr>
            </w:pPr>
            <w:r>
              <w:rPr>
                <w:sz w:val="22"/>
                <w:lang w:val="fr-FR"/>
              </w:rPr>
              <w:t>..........</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Organe électoral:</w:t>
            </w:r>
          </w:p>
        </w:tc>
        <w:tc>
          <w:tcPr>
            <w:tcW w:w="5625" w:type="dxa"/>
          </w:tcPr>
          <w:p w:rsidR="00006AB8" w:rsidRDefault="00006AB8">
            <w:pPr>
              <w:pStyle w:val="Marginale"/>
              <w:ind w:left="72"/>
              <w:rPr>
                <w:sz w:val="22"/>
                <w:lang w:val="fr-FR"/>
              </w:rPr>
            </w:pPr>
            <w:r>
              <w:rPr>
                <w:sz w:val="22"/>
                <w:lang w:val="fr-FR"/>
              </w:rPr>
              <w:t>Assemblée</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624700">
            <w:pPr>
              <w:rPr>
                <w:lang w:val="fr-FR"/>
              </w:rPr>
            </w:pPr>
            <w:r>
              <w:rPr>
                <w:lang w:val="fr-FR"/>
              </w:rPr>
              <w:t>Supérieurs:</w:t>
            </w:r>
          </w:p>
        </w:tc>
        <w:tc>
          <w:tcPr>
            <w:tcW w:w="5625" w:type="dxa"/>
          </w:tcPr>
          <w:p w:rsidR="00006AB8" w:rsidRDefault="000123D5" w:rsidP="000123D5">
            <w:pPr>
              <w:pStyle w:val="Marginale"/>
              <w:tabs>
                <w:tab w:val="left" w:pos="1631"/>
              </w:tabs>
              <w:ind w:left="72"/>
              <w:rPr>
                <w:sz w:val="22"/>
                <w:lang w:val="fr-FR"/>
              </w:rPr>
            </w:pPr>
            <w:r>
              <w:rPr>
                <w:sz w:val="22"/>
                <w:lang w:val="fr-FR"/>
              </w:rPr>
              <w:t>C</w:t>
            </w:r>
            <w:r w:rsidR="00006AB8">
              <w:rPr>
                <w:sz w:val="22"/>
                <w:lang w:val="fr-FR"/>
              </w:rPr>
              <w:t>onseil municipal</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Subordonné(e)s:</w:t>
            </w:r>
          </w:p>
        </w:tc>
        <w:tc>
          <w:tcPr>
            <w:tcW w:w="5625" w:type="dxa"/>
          </w:tcPr>
          <w:p w:rsidR="00006AB8" w:rsidRDefault="00624700">
            <w:pPr>
              <w:pStyle w:val="Marginale"/>
              <w:tabs>
                <w:tab w:val="left" w:pos="1631"/>
              </w:tabs>
              <w:ind w:left="1631" w:hanging="1559"/>
              <w:rPr>
                <w:sz w:val="22"/>
                <w:lang w:val="fr-FR"/>
              </w:rPr>
            </w:pPr>
            <w:r>
              <w:rPr>
                <w:sz w:val="22"/>
                <w:lang w:val="fr-FR"/>
              </w:rPr>
              <w:t>-</w:t>
            </w:r>
          </w:p>
        </w:tc>
      </w:tr>
    </w:tbl>
    <w:p w:rsidR="00006AB8" w:rsidRDefault="00006AB8">
      <w:pPr>
        <w:rPr>
          <w:lang w:val="fr-FR"/>
        </w:rPr>
      </w:pPr>
    </w:p>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rsidRPr="000749BC">
        <w:tc>
          <w:tcPr>
            <w:tcW w:w="4039" w:type="dxa"/>
          </w:tcPr>
          <w:p w:rsidR="00006AB8" w:rsidRDefault="00624700">
            <w:pPr>
              <w:rPr>
                <w:lang w:val="fr-FR"/>
              </w:rPr>
            </w:pPr>
            <w:r>
              <w:rPr>
                <w:lang w:val="fr-FR"/>
              </w:rPr>
              <w:t>Tâches:</w:t>
            </w:r>
          </w:p>
        </w:tc>
        <w:tc>
          <w:tcPr>
            <w:tcW w:w="5625" w:type="dxa"/>
          </w:tcPr>
          <w:p w:rsidR="00006AB8" w:rsidRDefault="00006AB8">
            <w:pPr>
              <w:pStyle w:val="Marginale"/>
              <w:tabs>
                <w:tab w:val="left" w:pos="1631"/>
              </w:tabs>
              <w:ind w:left="72"/>
              <w:rPr>
                <w:sz w:val="22"/>
                <w:lang w:val="fr-FR"/>
              </w:rPr>
            </w:pPr>
            <w:r>
              <w:rPr>
                <w:sz w:val="22"/>
                <w:lang w:val="fr-FR"/>
              </w:rPr>
              <w:t xml:space="preserve">La commission </w:t>
            </w:r>
            <w:r w:rsidR="006538DC">
              <w:rPr>
                <w:sz w:val="22"/>
                <w:lang w:val="fr-FR"/>
              </w:rPr>
              <w:t>est l’autorité sociale ordinaire au sens de la législation sur l’aide sociale</w:t>
            </w:r>
            <w:r>
              <w:rPr>
                <w:sz w:val="22"/>
                <w:lang w:val="fr-FR"/>
              </w:rPr>
              <w:t>.</w:t>
            </w:r>
          </w:p>
        </w:tc>
      </w:tr>
    </w:tbl>
    <w:p w:rsidR="00006AB8" w:rsidRDefault="00006AB8">
      <w:pPr>
        <w:rPr>
          <w:lang w:val="fr-FR"/>
        </w:rPr>
      </w:pPr>
    </w:p>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624700">
            <w:pPr>
              <w:rPr>
                <w:lang w:val="fr-FR"/>
              </w:rPr>
            </w:pPr>
            <w:r>
              <w:rPr>
                <w:lang w:val="fr-FR"/>
              </w:rPr>
              <w:t>Compétences financières:</w:t>
            </w:r>
          </w:p>
        </w:tc>
        <w:tc>
          <w:tcPr>
            <w:tcW w:w="5625" w:type="dxa"/>
          </w:tcPr>
          <w:p w:rsidR="00006AB8" w:rsidRDefault="00006AB8">
            <w:pPr>
              <w:pStyle w:val="Marginale"/>
              <w:tabs>
                <w:tab w:val="left" w:pos="1631"/>
              </w:tabs>
              <w:ind w:left="72"/>
              <w:rPr>
                <w:sz w:val="22"/>
                <w:lang w:val="fr-FR"/>
              </w:rPr>
            </w:pPr>
            <w:r>
              <w:rPr>
                <w:sz w:val="22"/>
                <w:lang w:val="fr-FR"/>
              </w:rPr>
              <w:t>Emploi de crédits budgétaires</w:t>
            </w:r>
          </w:p>
        </w:tc>
      </w:tr>
    </w:tbl>
    <w:p w:rsidR="00006AB8" w:rsidRDefault="00006AB8">
      <w:pPr>
        <w:rPr>
          <w:lang w:val="fr-FR"/>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06AB8">
        <w:tc>
          <w:tcPr>
            <w:tcW w:w="4039" w:type="dxa"/>
          </w:tcPr>
          <w:p w:rsidR="00006AB8" w:rsidRDefault="00006AB8">
            <w:pPr>
              <w:rPr>
                <w:lang w:val="fr-FR"/>
              </w:rPr>
            </w:pPr>
            <w:r>
              <w:rPr>
                <w:lang w:val="fr-FR"/>
              </w:rPr>
              <w:t>Signature:</w:t>
            </w:r>
          </w:p>
        </w:tc>
        <w:tc>
          <w:tcPr>
            <w:tcW w:w="5625" w:type="dxa"/>
          </w:tcPr>
          <w:p w:rsidR="00006AB8" w:rsidRDefault="00006AB8">
            <w:pPr>
              <w:pStyle w:val="Marginale"/>
              <w:tabs>
                <w:tab w:val="left" w:pos="1631"/>
              </w:tabs>
              <w:ind w:left="72"/>
              <w:rPr>
                <w:sz w:val="22"/>
                <w:lang w:val="fr-FR"/>
              </w:rPr>
            </w:pPr>
            <w:r>
              <w:rPr>
                <w:sz w:val="22"/>
                <w:lang w:val="fr-FR"/>
              </w:rPr>
              <w:t>Président(e) et secrétaire</w:t>
            </w:r>
          </w:p>
        </w:tc>
      </w:tr>
    </w:tbl>
    <w:p w:rsidR="007B4541" w:rsidRDefault="007B4541">
      <w:pPr>
        <w:rPr>
          <w:lang w:val="fr-FR"/>
        </w:rPr>
      </w:pPr>
    </w:p>
    <w:p w:rsidR="00006AB8" w:rsidRDefault="00006AB8">
      <w:pPr>
        <w:rPr>
          <w:lang w:val="fr-FR"/>
        </w:rPr>
      </w:pPr>
    </w:p>
    <w:p w:rsidR="00006AB8" w:rsidRDefault="00006AB8">
      <w:pPr>
        <w:rPr>
          <w:lang w:val="fr-FR"/>
        </w:rPr>
      </w:pPr>
    </w:p>
    <w:p w:rsidR="00006AB8" w:rsidRDefault="00006AB8">
      <w:pPr>
        <w:rPr>
          <w:lang w:val="fr-FR"/>
        </w:rPr>
      </w:pPr>
    </w:p>
    <w:p w:rsidR="00747E38" w:rsidRPr="00FD5759" w:rsidRDefault="007B4541" w:rsidP="00FD5759">
      <w:pPr>
        <w:rPr>
          <w:b/>
          <w:sz w:val="24"/>
          <w:szCs w:val="24"/>
          <w:lang w:val="fr-FR"/>
        </w:rPr>
      </w:pPr>
      <w:r>
        <w:rPr>
          <w:lang w:val="fr-FR"/>
        </w:rPr>
        <w:t xml:space="preserve">Pour la </w:t>
      </w:r>
      <w:r w:rsidRPr="00DC617F">
        <w:rPr>
          <w:b/>
          <w:lang w:val="fr-FR"/>
        </w:rPr>
        <w:t>commission scolaire</w:t>
      </w:r>
      <w:r>
        <w:rPr>
          <w:lang w:val="fr-FR"/>
        </w:rPr>
        <w:t xml:space="preserve">, </w:t>
      </w:r>
      <w:r w:rsidR="00886521">
        <w:rPr>
          <w:lang w:val="fr-FR"/>
        </w:rPr>
        <w:t>vous trouverez les informations utiles sur</w:t>
      </w:r>
      <w:r>
        <w:rPr>
          <w:lang w:val="fr-FR"/>
        </w:rPr>
        <w:t xml:space="preserve"> le site de la Direction de l'instruction publique </w:t>
      </w:r>
      <w:r w:rsidR="00886521">
        <w:rPr>
          <w:lang w:val="fr-FR"/>
        </w:rPr>
        <w:t>www.erz.be.ch/communes</w:t>
      </w:r>
      <w:r>
        <w:rPr>
          <w:lang w:val="fr-FR"/>
        </w:rPr>
        <w:t>.</w:t>
      </w:r>
      <w:r>
        <w:rPr>
          <w:lang w:val="fr-FR"/>
        </w:rPr>
        <w:br w:type="page"/>
      </w:r>
      <w:bookmarkStart w:id="50" w:name="_Toc150838201"/>
      <w:r w:rsidR="00747E38" w:rsidRPr="00FD5759">
        <w:rPr>
          <w:b/>
          <w:sz w:val="24"/>
          <w:szCs w:val="24"/>
          <w:lang w:val="fr-FR"/>
        </w:rPr>
        <w:lastRenderedPageBreak/>
        <w:t>Annexe II: Incompatibilités en raison de la parenté</w:t>
      </w:r>
      <w:bookmarkEnd w:id="50"/>
    </w:p>
    <w:p w:rsidR="00747E38" w:rsidRPr="00846AD9" w:rsidRDefault="00747E38" w:rsidP="00747E38">
      <w:pPr>
        <w:rPr>
          <w:rFonts w:cs="Arial"/>
          <w:szCs w:val="22"/>
          <w:lang w:val="fr-FR"/>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747E38" w:rsidRPr="00846AD9">
        <w:tc>
          <w:tcPr>
            <w:tcW w:w="1380" w:type="dxa"/>
          </w:tcPr>
          <w:p w:rsidR="00747E38" w:rsidRPr="00846AD9" w:rsidRDefault="005D2B2E" w:rsidP="00A81383">
            <w:pPr>
              <w:spacing w:before="240" w:after="240"/>
              <w:jc w:val="center"/>
              <w:rPr>
                <w:rFonts w:cs="Arial"/>
                <w:b/>
                <w:sz w:val="20"/>
                <w:lang w:val="fr-FR"/>
              </w:rPr>
            </w:pPr>
            <w:r>
              <w:rPr>
                <w:noProof/>
                <w:lang w:val="de-CH" w:eastAsia="de-CH"/>
              </w:rPr>
              <mc:AlternateContent>
                <mc:Choice Requires="wps">
                  <w:drawing>
                    <wp:anchor distT="0" distB="0" distL="114300" distR="114300" simplePos="0" relativeHeight="251646976" behindDoc="0" locked="0" layoutInCell="0" allowOverlap="1" wp14:anchorId="0BD9F33A" wp14:editId="4354BC2E">
                      <wp:simplePos x="0" y="0"/>
                      <wp:positionH relativeFrom="column">
                        <wp:posOffset>1368425</wp:posOffset>
                      </wp:positionH>
                      <wp:positionV relativeFrom="paragraph">
                        <wp:posOffset>259715</wp:posOffset>
                      </wp:positionV>
                      <wp:extent cx="1188085" cy="635"/>
                      <wp:effectExtent l="0" t="0" r="12065" b="3746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C2477"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" o:allowincell="f" strokeweight=".5pt">
                      <v:stroke dashstyle="1 1"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6432" behindDoc="0" locked="0" layoutInCell="0" allowOverlap="1" wp14:anchorId="24C40ED3" wp14:editId="10796D87">
                      <wp:simplePos x="0" y="0"/>
                      <wp:positionH relativeFrom="column">
                        <wp:posOffset>3562985</wp:posOffset>
                      </wp:positionH>
                      <wp:positionV relativeFrom="paragraph">
                        <wp:posOffset>259715</wp:posOffset>
                      </wp:positionV>
                      <wp:extent cx="549275" cy="366395"/>
                      <wp:effectExtent l="0" t="0" r="22225" b="33655"/>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20F8F" id="Line 6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5408" behindDoc="0" locked="0" layoutInCell="0" allowOverlap="1" wp14:anchorId="1D6B825A" wp14:editId="407473E9">
                      <wp:simplePos x="0" y="0"/>
                      <wp:positionH relativeFrom="column">
                        <wp:posOffset>3014345</wp:posOffset>
                      </wp:positionH>
                      <wp:positionV relativeFrom="paragraph">
                        <wp:posOffset>259715</wp:posOffset>
                      </wp:positionV>
                      <wp:extent cx="549275" cy="366395"/>
                      <wp:effectExtent l="0" t="0" r="22225" b="33655"/>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6D835" id="Line 6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9264" behindDoc="0" locked="0" layoutInCell="0" allowOverlap="1" wp14:anchorId="4E8F9AD8" wp14:editId="76342B34">
                      <wp:simplePos x="0" y="0"/>
                      <wp:positionH relativeFrom="column">
                        <wp:posOffset>4385945</wp:posOffset>
                      </wp:positionH>
                      <wp:positionV relativeFrom="paragraph">
                        <wp:posOffset>168275</wp:posOffset>
                      </wp:positionV>
                      <wp:extent cx="180340" cy="183515"/>
                      <wp:effectExtent l="0" t="0" r="29210" b="26035"/>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6E23E"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8GowIAAKA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0288" behindDoc="0" locked="0" layoutInCell="0" allowOverlap="1" wp14:anchorId="4A6A68D2" wp14:editId="6F440E96">
                      <wp:simplePos x="0" y="0"/>
                      <wp:positionH relativeFrom="column">
                        <wp:posOffset>4385945</wp:posOffset>
                      </wp:positionH>
                      <wp:positionV relativeFrom="paragraph">
                        <wp:posOffset>168275</wp:posOffset>
                      </wp:positionV>
                      <wp:extent cx="180340" cy="183515"/>
                      <wp:effectExtent l="0" t="0" r="29210" b="2603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90076" id="Line 5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48000" behindDoc="0" locked="0" layoutInCell="0" allowOverlap="1" wp14:anchorId="20F08994" wp14:editId="46DABA9F">
                      <wp:simplePos x="0" y="0"/>
                      <wp:positionH relativeFrom="column">
                        <wp:posOffset>2831465</wp:posOffset>
                      </wp:positionH>
                      <wp:positionV relativeFrom="paragraph">
                        <wp:posOffset>259715</wp:posOffset>
                      </wp:positionV>
                      <wp:extent cx="1646555" cy="635"/>
                      <wp:effectExtent l="0" t="0" r="10795" b="3746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4CED" id="Line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" o:allowincell="f" strokeweight=".5pt">
                      <v:stroke dashstyle="1 1"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3120" behindDoc="0" locked="0" layoutInCell="0" allowOverlap="1" wp14:anchorId="50364705" wp14:editId="4D4F5BD0">
                      <wp:simplePos x="0" y="0"/>
                      <wp:positionH relativeFrom="column">
                        <wp:posOffset>1002665</wp:posOffset>
                      </wp:positionH>
                      <wp:positionV relativeFrom="paragraph">
                        <wp:posOffset>268605</wp:posOffset>
                      </wp:positionV>
                      <wp:extent cx="823595" cy="366395"/>
                      <wp:effectExtent l="0" t="0" r="14605" b="3365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B9D52" id="Line 5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" o:allowincell="f" strokeweight="1pt">
                      <v:stroke startarrowwidth="narrow" startarrowlength="short" endarrowwidth="narrow" endarrowlength="short"/>
                    </v:line>
                  </w:pict>
                </mc:Fallback>
              </mc:AlternateContent>
            </w:r>
          </w:p>
        </w:tc>
        <w:tc>
          <w:tcPr>
            <w:tcW w:w="1380" w:type="dxa"/>
          </w:tcPr>
          <w:p w:rsidR="00747E38" w:rsidRPr="00846AD9" w:rsidRDefault="00747E38" w:rsidP="00A81383">
            <w:pPr>
              <w:spacing w:before="240" w:after="240"/>
              <w:jc w:val="center"/>
              <w:rPr>
                <w:rFonts w:cs="Arial"/>
                <w:b/>
                <w:sz w:val="20"/>
              </w:rPr>
            </w:pPr>
            <w:r w:rsidRPr="00846AD9">
              <w:rPr>
                <w:rFonts w:cs="Arial"/>
                <w:b/>
                <w:sz w:val="20"/>
              </w:rPr>
              <w:t>B1</w:t>
            </w:r>
          </w:p>
        </w:tc>
        <w:tc>
          <w:tcPr>
            <w:tcW w:w="1380" w:type="dxa"/>
          </w:tcPr>
          <w:p w:rsidR="00747E38" w:rsidRPr="00846AD9" w:rsidRDefault="00747E38" w:rsidP="00A81383">
            <w:pPr>
              <w:spacing w:before="240" w:after="240"/>
              <w:jc w:val="center"/>
              <w:rPr>
                <w:rFonts w:cs="Arial"/>
                <w:b/>
                <w:sz w:val="20"/>
              </w:rPr>
            </w:pPr>
          </w:p>
        </w:tc>
        <w:tc>
          <w:tcPr>
            <w:tcW w:w="1380" w:type="dxa"/>
          </w:tcPr>
          <w:p w:rsidR="00747E38" w:rsidRPr="00846AD9" w:rsidRDefault="00747E38" w:rsidP="00A81383">
            <w:pPr>
              <w:spacing w:before="240" w:after="240"/>
              <w:rPr>
                <w:rFonts w:cs="Arial"/>
                <w:b/>
                <w:sz w:val="20"/>
              </w:rPr>
            </w:pPr>
            <w:r w:rsidRPr="00846AD9">
              <w:rPr>
                <w:rFonts w:cs="Arial"/>
                <w:b/>
                <w:sz w:val="20"/>
              </w:rPr>
              <w:t>A</w:t>
            </w:r>
          </w:p>
        </w:tc>
        <w:tc>
          <w:tcPr>
            <w:tcW w:w="1380" w:type="dxa"/>
          </w:tcPr>
          <w:p w:rsidR="00747E38" w:rsidRPr="00846AD9" w:rsidRDefault="00747E38" w:rsidP="00A81383">
            <w:pPr>
              <w:spacing w:before="240" w:after="240"/>
              <w:jc w:val="center"/>
              <w:rPr>
                <w:rFonts w:cs="Arial"/>
                <w:b/>
                <w:sz w:val="20"/>
              </w:rPr>
            </w:pPr>
          </w:p>
        </w:tc>
        <w:tc>
          <w:tcPr>
            <w:tcW w:w="1380" w:type="dxa"/>
          </w:tcPr>
          <w:p w:rsidR="00747E38" w:rsidRPr="00846AD9" w:rsidRDefault="00747E38" w:rsidP="00A81383">
            <w:pPr>
              <w:spacing w:before="240" w:after="240"/>
              <w:ind w:left="57"/>
              <w:rPr>
                <w:rFonts w:cs="Arial"/>
                <w:b/>
                <w:sz w:val="20"/>
              </w:rPr>
            </w:pPr>
            <w:r w:rsidRPr="00846AD9">
              <w:rPr>
                <w:rFonts w:cs="Arial"/>
                <w:b/>
                <w:sz w:val="20"/>
              </w:rPr>
              <w:t>B</w:t>
            </w:r>
          </w:p>
        </w:tc>
        <w:tc>
          <w:tcPr>
            <w:tcW w:w="1380" w:type="dxa"/>
          </w:tcPr>
          <w:p w:rsidR="00747E38" w:rsidRPr="00846AD9" w:rsidRDefault="00747E38" w:rsidP="00A81383">
            <w:pPr>
              <w:spacing w:before="240" w:after="240"/>
              <w:jc w:val="center"/>
              <w:rPr>
                <w:rFonts w:cs="Arial"/>
                <w:b/>
                <w:sz w:val="20"/>
              </w:rPr>
            </w:pPr>
          </w:p>
        </w:tc>
      </w:tr>
      <w:tr w:rsidR="00747E38" w:rsidRPr="00846AD9">
        <w:tc>
          <w:tcPr>
            <w:tcW w:w="1380" w:type="dxa"/>
          </w:tcPr>
          <w:p w:rsidR="00747E38" w:rsidRPr="00846AD9" w:rsidRDefault="005D2B2E" w:rsidP="00A81383">
            <w:pPr>
              <w:spacing w:before="240" w:after="240"/>
              <w:jc w:val="center"/>
              <w:rPr>
                <w:rFonts w:cs="Arial"/>
                <w:b/>
                <w:sz w:val="20"/>
              </w:rPr>
            </w:pPr>
            <w:r>
              <w:rPr>
                <w:noProof/>
                <w:lang w:val="de-CH" w:eastAsia="de-CH"/>
              </w:rPr>
              <mc:AlternateContent>
                <mc:Choice Requires="wps">
                  <w:drawing>
                    <wp:anchor distT="0" distB="0" distL="114300" distR="114300" simplePos="0" relativeHeight="251668480" behindDoc="0" locked="0" layoutInCell="0" allowOverlap="1" wp14:anchorId="788221F6" wp14:editId="335DCDAF">
                      <wp:simplePos x="0" y="0"/>
                      <wp:positionH relativeFrom="column">
                        <wp:posOffset>4568825</wp:posOffset>
                      </wp:positionH>
                      <wp:positionV relativeFrom="paragraph">
                        <wp:posOffset>292735</wp:posOffset>
                      </wp:positionV>
                      <wp:extent cx="367030" cy="366395"/>
                      <wp:effectExtent l="0" t="0" r="33020" b="33655"/>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CCB5" id="Line 6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7456" behindDoc="0" locked="0" layoutInCell="0" allowOverlap="1" wp14:anchorId="30A87B08" wp14:editId="4A84AE2F">
                      <wp:simplePos x="0" y="0"/>
                      <wp:positionH relativeFrom="column">
                        <wp:posOffset>4203065</wp:posOffset>
                      </wp:positionH>
                      <wp:positionV relativeFrom="paragraph">
                        <wp:posOffset>292735</wp:posOffset>
                      </wp:positionV>
                      <wp:extent cx="366395" cy="366395"/>
                      <wp:effectExtent l="0" t="0" r="33655" b="3365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49BB7" id="Line 6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4144" behindDoc="0" locked="0" layoutInCell="0" allowOverlap="1" wp14:anchorId="5F1B1777" wp14:editId="2D601AA1">
                      <wp:simplePos x="0" y="0"/>
                      <wp:positionH relativeFrom="column">
                        <wp:posOffset>4568825</wp:posOffset>
                      </wp:positionH>
                      <wp:positionV relativeFrom="paragraph">
                        <wp:posOffset>292735</wp:posOffset>
                      </wp:positionV>
                      <wp:extent cx="635" cy="366395"/>
                      <wp:effectExtent l="0" t="0" r="37465" b="1460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1DDE3" id="Line 5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0048" behindDoc="0" locked="0" layoutInCell="0" allowOverlap="1" wp14:anchorId="5AEA69A1" wp14:editId="6DE328D7">
                      <wp:simplePos x="0" y="0"/>
                      <wp:positionH relativeFrom="column">
                        <wp:posOffset>4203065</wp:posOffset>
                      </wp:positionH>
                      <wp:positionV relativeFrom="paragraph">
                        <wp:posOffset>292735</wp:posOffset>
                      </wp:positionV>
                      <wp:extent cx="900430" cy="635"/>
                      <wp:effectExtent l="0" t="0" r="13970" b="3746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EDCDB" id="Line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" o:allowincell="f" strokeweight=".5pt">
                      <v:stroke dashstyle="1 1"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8240" behindDoc="0" locked="0" layoutInCell="0" allowOverlap="1" wp14:anchorId="3EA2BAC3" wp14:editId="03E3B205">
                      <wp:simplePos x="0" y="0"/>
                      <wp:positionH relativeFrom="column">
                        <wp:posOffset>2374265</wp:posOffset>
                      </wp:positionH>
                      <wp:positionV relativeFrom="paragraph">
                        <wp:posOffset>302260</wp:posOffset>
                      </wp:positionV>
                      <wp:extent cx="366395" cy="366395"/>
                      <wp:effectExtent l="0" t="0" r="33655" b="3365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450DF"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7216" behindDoc="0" locked="0" layoutInCell="0" allowOverlap="1" wp14:anchorId="513121DD" wp14:editId="64ECF007">
                      <wp:simplePos x="0" y="0"/>
                      <wp:positionH relativeFrom="column">
                        <wp:posOffset>2008505</wp:posOffset>
                      </wp:positionH>
                      <wp:positionV relativeFrom="paragraph">
                        <wp:posOffset>302260</wp:posOffset>
                      </wp:positionV>
                      <wp:extent cx="366395" cy="366395"/>
                      <wp:effectExtent l="0" t="0" r="33655" b="3365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E1042" id="Line 5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49024" behindDoc="0" locked="0" layoutInCell="0" allowOverlap="1" wp14:anchorId="70C12717" wp14:editId="3D05826F">
                      <wp:simplePos x="0" y="0"/>
                      <wp:positionH relativeFrom="column">
                        <wp:posOffset>1917065</wp:posOffset>
                      </wp:positionH>
                      <wp:positionV relativeFrom="paragraph">
                        <wp:posOffset>302260</wp:posOffset>
                      </wp:positionV>
                      <wp:extent cx="1006475" cy="635"/>
                      <wp:effectExtent l="0" t="0" r="22225" b="37465"/>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D490A" id="Line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" o:allowincell="f" strokeweight=".5pt">
                      <v:stroke dashstyle="1 1" startarrowwidth="narrow" startarrowlength="short" endarrowwidth="narrow" endarrowlength="short"/>
                    </v:line>
                  </w:pict>
                </mc:Fallback>
              </mc:AlternateContent>
            </w:r>
          </w:p>
        </w:tc>
        <w:tc>
          <w:tcPr>
            <w:tcW w:w="1380" w:type="dxa"/>
          </w:tcPr>
          <w:p w:rsidR="00747E38" w:rsidRPr="00846AD9" w:rsidRDefault="00747E38" w:rsidP="00A81383">
            <w:pPr>
              <w:spacing w:before="240" w:after="240"/>
              <w:rPr>
                <w:rFonts w:cs="Arial"/>
                <w:b/>
                <w:sz w:val="20"/>
              </w:rPr>
            </w:pPr>
            <w:r w:rsidRPr="00846AD9">
              <w:rPr>
                <w:rFonts w:cs="Arial"/>
                <w:b/>
                <w:sz w:val="20"/>
              </w:rPr>
              <w:t>G</w:t>
            </w:r>
          </w:p>
        </w:tc>
        <w:tc>
          <w:tcPr>
            <w:tcW w:w="1380" w:type="dxa"/>
          </w:tcPr>
          <w:p w:rsidR="00747E38" w:rsidRPr="00846AD9" w:rsidRDefault="00747E38" w:rsidP="00A81383">
            <w:pPr>
              <w:spacing w:before="240" w:after="240"/>
              <w:ind w:left="57"/>
              <w:rPr>
                <w:rFonts w:cs="Arial"/>
                <w:b/>
                <w:sz w:val="20"/>
              </w:rPr>
            </w:pPr>
            <w:r w:rsidRPr="00846AD9">
              <w:rPr>
                <w:rFonts w:cs="Arial"/>
                <w:b/>
                <w:sz w:val="20"/>
              </w:rPr>
              <w:t>C</w:t>
            </w:r>
          </w:p>
        </w:tc>
        <w:tc>
          <w:tcPr>
            <w:tcW w:w="1380" w:type="dxa"/>
          </w:tcPr>
          <w:p w:rsidR="00747E38" w:rsidRPr="00846AD9" w:rsidRDefault="00747E38" w:rsidP="00A81383">
            <w:pPr>
              <w:spacing w:before="240" w:after="240"/>
              <w:jc w:val="center"/>
              <w:rPr>
                <w:rFonts w:cs="Arial"/>
                <w:b/>
                <w:sz w:val="20"/>
              </w:rPr>
            </w:pPr>
            <w:r w:rsidRPr="00846AD9">
              <w:rPr>
                <w:rFonts w:cs="Arial"/>
                <w:b/>
                <w:sz w:val="20"/>
              </w:rPr>
              <w:t>D</w:t>
            </w:r>
          </w:p>
        </w:tc>
        <w:tc>
          <w:tcPr>
            <w:tcW w:w="1380" w:type="dxa"/>
          </w:tcPr>
          <w:p w:rsidR="00747E38" w:rsidRPr="00846AD9" w:rsidRDefault="00747E38" w:rsidP="00A81383">
            <w:pPr>
              <w:spacing w:before="240" w:after="240"/>
              <w:jc w:val="right"/>
              <w:rPr>
                <w:rFonts w:cs="Arial"/>
                <w:b/>
                <w:sz w:val="20"/>
              </w:rPr>
            </w:pPr>
            <w:r w:rsidRPr="00846AD9">
              <w:rPr>
                <w:rFonts w:cs="Arial"/>
                <w:b/>
                <w:sz w:val="20"/>
              </w:rPr>
              <w:t>E</w:t>
            </w:r>
          </w:p>
        </w:tc>
        <w:tc>
          <w:tcPr>
            <w:tcW w:w="1380" w:type="dxa"/>
          </w:tcPr>
          <w:p w:rsidR="00747E38" w:rsidRPr="00846AD9" w:rsidRDefault="00747E38" w:rsidP="00A81383">
            <w:pPr>
              <w:spacing w:before="240" w:after="240"/>
              <w:jc w:val="right"/>
              <w:rPr>
                <w:rFonts w:cs="Arial"/>
                <w:b/>
                <w:sz w:val="20"/>
              </w:rPr>
            </w:pPr>
            <w:r w:rsidRPr="00846AD9">
              <w:rPr>
                <w:rFonts w:cs="Arial"/>
                <w:b/>
                <w:sz w:val="20"/>
              </w:rPr>
              <w:t>F</w:t>
            </w:r>
          </w:p>
        </w:tc>
        <w:tc>
          <w:tcPr>
            <w:tcW w:w="1380" w:type="dxa"/>
          </w:tcPr>
          <w:p w:rsidR="00747E38" w:rsidRPr="00846AD9" w:rsidRDefault="00747E38" w:rsidP="00A81383">
            <w:pPr>
              <w:spacing w:before="240" w:after="240"/>
              <w:jc w:val="center"/>
              <w:rPr>
                <w:rFonts w:cs="Arial"/>
                <w:b/>
                <w:sz w:val="20"/>
              </w:rPr>
            </w:pPr>
          </w:p>
        </w:tc>
      </w:tr>
      <w:tr w:rsidR="00747E38" w:rsidRPr="00846AD9">
        <w:tc>
          <w:tcPr>
            <w:tcW w:w="1380" w:type="dxa"/>
          </w:tcPr>
          <w:p w:rsidR="00747E38" w:rsidRPr="00846AD9" w:rsidRDefault="005D2B2E" w:rsidP="00A81383">
            <w:pPr>
              <w:spacing w:before="280" w:after="240"/>
              <w:ind w:left="567"/>
              <w:jc w:val="center"/>
              <w:rPr>
                <w:rFonts w:cs="Arial"/>
                <w:b/>
                <w:sz w:val="20"/>
              </w:rPr>
            </w:pPr>
            <w:r>
              <w:rPr>
                <w:noProof/>
                <w:lang w:val="de-CH" w:eastAsia="de-CH"/>
              </w:rPr>
              <mc:AlternateContent>
                <mc:Choice Requires="wps">
                  <w:drawing>
                    <wp:anchor distT="0" distB="0" distL="114300" distR="114300" simplePos="0" relativeHeight="251656192" behindDoc="0" locked="0" layoutInCell="0" allowOverlap="1" wp14:anchorId="1769B784" wp14:editId="4DB1F89A">
                      <wp:simplePos x="0" y="0"/>
                      <wp:positionH relativeFrom="column">
                        <wp:posOffset>5483225</wp:posOffset>
                      </wp:positionH>
                      <wp:positionV relativeFrom="paragraph">
                        <wp:posOffset>326390</wp:posOffset>
                      </wp:positionV>
                      <wp:extent cx="635" cy="366395"/>
                      <wp:effectExtent l="0" t="0" r="3746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8C405" id="Line 5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2096" behindDoc="0" locked="0" layoutInCell="0" allowOverlap="1" wp14:anchorId="3F9B07E2" wp14:editId="398A3E12">
                      <wp:simplePos x="0" y="0"/>
                      <wp:positionH relativeFrom="column">
                        <wp:posOffset>5117465</wp:posOffset>
                      </wp:positionH>
                      <wp:positionV relativeFrom="paragraph">
                        <wp:posOffset>326390</wp:posOffset>
                      </wp:positionV>
                      <wp:extent cx="791845" cy="635"/>
                      <wp:effectExtent l="0" t="0" r="27305" b="3746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B07F8" id="Line 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" o:allowincell="f" strokeweight=".5pt">
                      <v:stroke dashstyle="1 1"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5168" behindDoc="0" locked="0" layoutInCell="0" allowOverlap="1" wp14:anchorId="077C11A2" wp14:editId="3DBD2634">
                      <wp:simplePos x="0" y="0"/>
                      <wp:positionH relativeFrom="column">
                        <wp:posOffset>1276985</wp:posOffset>
                      </wp:positionH>
                      <wp:positionV relativeFrom="paragraph">
                        <wp:posOffset>335915</wp:posOffset>
                      </wp:positionV>
                      <wp:extent cx="635" cy="366395"/>
                      <wp:effectExtent l="0" t="0" r="37465" b="14605"/>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61CE8" id="Line 5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JoQIAAJw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51072" behindDoc="0" locked="0" layoutInCell="0" allowOverlap="1" wp14:anchorId="1C6F7521" wp14:editId="7AED3D77">
                      <wp:simplePos x="0" y="0"/>
                      <wp:positionH relativeFrom="column">
                        <wp:posOffset>636905</wp:posOffset>
                      </wp:positionH>
                      <wp:positionV relativeFrom="paragraph">
                        <wp:posOffset>335915</wp:posOffset>
                      </wp:positionV>
                      <wp:extent cx="1296035" cy="635"/>
                      <wp:effectExtent l="0" t="0" r="18415" b="3746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669E2" id="Line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" o:allowincell="f" strokeweight=".5pt">
                      <v:stroke dashstyle="1 1" startarrowwidth="narrow" startarrowlength="short" endarrowwidth="narrow" endarrowlength="short"/>
                    </v:line>
                  </w:pict>
                </mc:Fallback>
              </mc:AlternateContent>
            </w:r>
            <w:r w:rsidR="00747E38" w:rsidRPr="00846AD9">
              <w:rPr>
                <w:rFonts w:cs="Arial"/>
                <w:b/>
                <w:sz w:val="20"/>
              </w:rPr>
              <w:t>O</w:t>
            </w:r>
          </w:p>
        </w:tc>
        <w:tc>
          <w:tcPr>
            <w:tcW w:w="1380" w:type="dxa"/>
          </w:tcPr>
          <w:p w:rsidR="00747E38" w:rsidRPr="00846AD9" w:rsidRDefault="00747E38" w:rsidP="00A81383">
            <w:pPr>
              <w:spacing w:before="280" w:after="240"/>
              <w:ind w:left="888"/>
              <w:jc w:val="right"/>
              <w:rPr>
                <w:rFonts w:cs="Arial"/>
                <w:b/>
                <w:sz w:val="20"/>
              </w:rPr>
            </w:pPr>
          </w:p>
        </w:tc>
        <w:tc>
          <w:tcPr>
            <w:tcW w:w="1380" w:type="dxa"/>
          </w:tcPr>
          <w:p w:rsidR="00747E38" w:rsidRPr="00846AD9" w:rsidRDefault="00747E38" w:rsidP="00A81383">
            <w:pPr>
              <w:spacing w:before="280" w:after="240"/>
              <w:ind w:left="217"/>
              <w:rPr>
                <w:rFonts w:cs="Arial"/>
                <w:b/>
                <w:sz w:val="20"/>
              </w:rPr>
            </w:pPr>
            <w:r w:rsidRPr="00846AD9">
              <w:rPr>
                <w:rFonts w:cs="Arial"/>
                <w:b/>
                <w:sz w:val="20"/>
              </w:rPr>
              <w:t>H</w:t>
            </w:r>
          </w:p>
        </w:tc>
        <w:tc>
          <w:tcPr>
            <w:tcW w:w="1380" w:type="dxa"/>
          </w:tcPr>
          <w:p w:rsidR="00747E38" w:rsidRPr="00846AD9" w:rsidRDefault="00747E38" w:rsidP="00A81383">
            <w:pPr>
              <w:spacing w:before="280" w:after="240"/>
              <w:ind w:left="113"/>
              <w:rPr>
                <w:rFonts w:cs="Arial"/>
                <w:b/>
                <w:sz w:val="20"/>
              </w:rPr>
            </w:pPr>
            <w:r w:rsidRPr="00846AD9">
              <w:rPr>
                <w:rFonts w:cs="Arial"/>
                <w:b/>
                <w:sz w:val="20"/>
              </w:rPr>
              <w:t>J+++R</w:t>
            </w:r>
          </w:p>
        </w:tc>
        <w:tc>
          <w:tcPr>
            <w:tcW w:w="1380" w:type="dxa"/>
          </w:tcPr>
          <w:p w:rsidR="00747E38" w:rsidRPr="00846AD9" w:rsidRDefault="00747E38" w:rsidP="00A81383">
            <w:pPr>
              <w:spacing w:before="280" w:after="240"/>
              <w:jc w:val="right"/>
              <w:rPr>
                <w:rFonts w:cs="Arial"/>
                <w:b/>
                <w:sz w:val="20"/>
              </w:rPr>
            </w:pPr>
            <w:r w:rsidRPr="00846AD9">
              <w:rPr>
                <w:rFonts w:cs="Arial"/>
                <w:b/>
                <w:sz w:val="20"/>
              </w:rPr>
              <w:t>K</w:t>
            </w:r>
          </w:p>
        </w:tc>
        <w:tc>
          <w:tcPr>
            <w:tcW w:w="1380" w:type="dxa"/>
          </w:tcPr>
          <w:p w:rsidR="00747E38" w:rsidRPr="00846AD9" w:rsidRDefault="00747E38" w:rsidP="00A81383">
            <w:pPr>
              <w:tabs>
                <w:tab w:val="right" w:pos="1157"/>
              </w:tabs>
              <w:spacing w:before="280" w:after="240"/>
              <w:ind w:left="284"/>
              <w:rPr>
                <w:rFonts w:cs="Arial"/>
                <w:b/>
                <w:sz w:val="20"/>
              </w:rPr>
            </w:pPr>
            <w:r w:rsidRPr="00846AD9">
              <w:rPr>
                <w:rFonts w:cs="Arial"/>
                <w:b/>
                <w:sz w:val="20"/>
              </w:rPr>
              <w:t>L</w:t>
            </w:r>
            <w:r w:rsidRPr="00846AD9">
              <w:rPr>
                <w:rFonts w:cs="Arial"/>
                <w:b/>
                <w:sz w:val="20"/>
              </w:rPr>
              <w:tab/>
              <w:t>M</w:t>
            </w:r>
          </w:p>
        </w:tc>
        <w:tc>
          <w:tcPr>
            <w:tcW w:w="1380" w:type="dxa"/>
          </w:tcPr>
          <w:p w:rsidR="00747E38" w:rsidRPr="00846AD9" w:rsidRDefault="00747E38" w:rsidP="00A81383">
            <w:pPr>
              <w:spacing w:before="280" w:after="240"/>
              <w:jc w:val="right"/>
              <w:rPr>
                <w:rFonts w:cs="Arial"/>
                <w:b/>
                <w:sz w:val="20"/>
              </w:rPr>
            </w:pPr>
            <w:r w:rsidRPr="00846AD9">
              <w:rPr>
                <w:rFonts w:cs="Arial"/>
                <w:b/>
                <w:sz w:val="20"/>
              </w:rPr>
              <w:t>N</w:t>
            </w:r>
          </w:p>
        </w:tc>
      </w:tr>
      <w:tr w:rsidR="00747E38" w:rsidRPr="00846AD9">
        <w:tc>
          <w:tcPr>
            <w:tcW w:w="1380" w:type="dxa"/>
          </w:tcPr>
          <w:p w:rsidR="00747E38" w:rsidRPr="00846AD9" w:rsidRDefault="00747E38" w:rsidP="00A81383">
            <w:pPr>
              <w:spacing w:before="240" w:after="240"/>
              <w:jc w:val="center"/>
              <w:rPr>
                <w:rFonts w:cs="Arial"/>
                <w:b/>
                <w:sz w:val="20"/>
              </w:rPr>
            </w:pPr>
          </w:p>
        </w:tc>
        <w:tc>
          <w:tcPr>
            <w:tcW w:w="1380" w:type="dxa"/>
          </w:tcPr>
          <w:p w:rsidR="00747E38" w:rsidRPr="00846AD9" w:rsidRDefault="00747E38" w:rsidP="00A81383">
            <w:pPr>
              <w:spacing w:before="240" w:after="240"/>
              <w:ind w:left="38" w:firstLine="5"/>
              <w:jc w:val="center"/>
              <w:rPr>
                <w:rFonts w:cs="Arial"/>
                <w:b/>
                <w:sz w:val="20"/>
              </w:rPr>
            </w:pPr>
            <w:r w:rsidRPr="00846AD9">
              <w:rPr>
                <w:rFonts w:cs="Arial"/>
                <w:b/>
                <w:sz w:val="20"/>
              </w:rPr>
              <w:t>P</w:t>
            </w:r>
            <w:r>
              <w:rPr>
                <w:rFonts w:cs="Arial"/>
                <w:b/>
                <w:sz w:val="20"/>
              </w:rPr>
              <w:t xml:space="preserve"> </w:t>
            </w:r>
            <w:r w:rsidRPr="00846AD9">
              <w:rPr>
                <w:rFonts w:cs="Arial"/>
                <w:b/>
                <w:sz w:val="20"/>
              </w:rPr>
              <w:t>- - - S</w:t>
            </w:r>
          </w:p>
        </w:tc>
        <w:tc>
          <w:tcPr>
            <w:tcW w:w="1380" w:type="dxa"/>
          </w:tcPr>
          <w:p w:rsidR="00747E38" w:rsidRPr="00846AD9" w:rsidRDefault="00747E38" w:rsidP="00A81383">
            <w:pPr>
              <w:spacing w:before="240" w:after="240"/>
              <w:jc w:val="right"/>
              <w:rPr>
                <w:rFonts w:cs="Arial"/>
                <w:b/>
                <w:sz w:val="20"/>
              </w:rPr>
            </w:pPr>
          </w:p>
        </w:tc>
        <w:tc>
          <w:tcPr>
            <w:tcW w:w="1380" w:type="dxa"/>
          </w:tcPr>
          <w:p w:rsidR="00747E38" w:rsidRPr="00846AD9" w:rsidRDefault="00747E38" w:rsidP="00A81383">
            <w:pPr>
              <w:spacing w:before="240" w:after="240"/>
              <w:jc w:val="right"/>
              <w:rPr>
                <w:rFonts w:cs="Arial"/>
                <w:b/>
                <w:sz w:val="20"/>
              </w:rPr>
            </w:pPr>
          </w:p>
        </w:tc>
        <w:tc>
          <w:tcPr>
            <w:tcW w:w="1380" w:type="dxa"/>
          </w:tcPr>
          <w:p w:rsidR="00747E38" w:rsidRPr="00846AD9" w:rsidRDefault="00747E38" w:rsidP="00A81383">
            <w:pPr>
              <w:spacing w:before="240" w:after="240"/>
              <w:jc w:val="center"/>
              <w:rPr>
                <w:rFonts w:cs="Arial"/>
                <w:b/>
                <w:sz w:val="20"/>
              </w:rPr>
            </w:pPr>
          </w:p>
        </w:tc>
        <w:tc>
          <w:tcPr>
            <w:tcW w:w="1380" w:type="dxa"/>
          </w:tcPr>
          <w:p w:rsidR="00747E38" w:rsidRPr="00846AD9" w:rsidRDefault="00747E38" w:rsidP="00A81383">
            <w:pPr>
              <w:spacing w:before="240" w:after="240"/>
              <w:jc w:val="right"/>
              <w:rPr>
                <w:rFonts w:cs="Arial"/>
                <w:b/>
                <w:sz w:val="20"/>
              </w:rPr>
            </w:pPr>
          </w:p>
        </w:tc>
        <w:tc>
          <w:tcPr>
            <w:tcW w:w="1380" w:type="dxa"/>
          </w:tcPr>
          <w:p w:rsidR="00747E38" w:rsidRPr="00846AD9" w:rsidRDefault="00747E38" w:rsidP="00A81383">
            <w:pPr>
              <w:spacing w:before="240" w:after="240"/>
              <w:jc w:val="center"/>
              <w:rPr>
                <w:rFonts w:cs="Arial"/>
                <w:b/>
                <w:sz w:val="20"/>
              </w:rPr>
            </w:pPr>
            <w:r w:rsidRPr="00846AD9">
              <w:rPr>
                <w:rFonts w:cs="Arial"/>
                <w:b/>
                <w:sz w:val="20"/>
              </w:rPr>
              <w:t>Q</w:t>
            </w:r>
          </w:p>
        </w:tc>
      </w:tr>
    </w:tbl>
    <w:p w:rsidR="00747E38" w:rsidRPr="00846AD9" w:rsidRDefault="00747E38" w:rsidP="00747E38">
      <w:pPr>
        <w:rPr>
          <w:rFonts w:cs="Arial"/>
          <w:sz w:val="20"/>
        </w:rPr>
      </w:pPr>
    </w:p>
    <w:p w:rsidR="00747E38" w:rsidRPr="00846AD9" w:rsidRDefault="005D2B2E" w:rsidP="00747E38">
      <w:pPr>
        <w:tabs>
          <w:tab w:val="left" w:pos="2268"/>
          <w:tab w:val="left" w:pos="2694"/>
        </w:tabs>
        <w:ind w:left="1418" w:hanging="1418"/>
        <w:rPr>
          <w:rFonts w:cs="Arial"/>
          <w:sz w:val="20"/>
        </w:rPr>
      </w:pPr>
      <w:r>
        <w:rPr>
          <w:noProof/>
          <w:lang w:val="de-CH" w:eastAsia="de-CH"/>
        </w:rPr>
        <mc:AlternateContent>
          <mc:Choice Requires="wps">
            <w:drawing>
              <wp:anchor distT="0" distB="0" distL="114300" distR="114300" simplePos="0" relativeHeight="251662336" behindDoc="0" locked="0" layoutInCell="0" allowOverlap="1" wp14:anchorId="7A5BED32" wp14:editId="33A797D1">
                <wp:simplePos x="0" y="0"/>
                <wp:positionH relativeFrom="column">
                  <wp:posOffset>911225</wp:posOffset>
                </wp:positionH>
                <wp:positionV relativeFrom="paragraph">
                  <wp:posOffset>305435</wp:posOffset>
                </wp:positionV>
                <wp:extent cx="635" cy="274955"/>
                <wp:effectExtent l="0" t="0" r="37465" b="1079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E382C" id="Line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71.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1312" behindDoc="0" locked="0" layoutInCell="0" allowOverlap="1" wp14:anchorId="3F78021F" wp14:editId="79F626E4">
                <wp:simplePos x="0" y="0"/>
                <wp:positionH relativeFrom="column">
                  <wp:posOffset>819785</wp:posOffset>
                </wp:positionH>
                <wp:positionV relativeFrom="paragraph">
                  <wp:posOffset>122555</wp:posOffset>
                </wp:positionV>
                <wp:extent cx="366395" cy="635"/>
                <wp:effectExtent l="0" t="0" r="14605" b="3746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7AF1D" id="Line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" o:allowincell="f" strokeweight=".5pt">
                <v:stroke dashstyle="1 1" startarrowwidth="narrow" startarrowlength="short" endarrowwidth="narrow" endarrowlength="short"/>
              </v:line>
            </w:pict>
          </mc:Fallback>
        </mc:AlternateContent>
      </w:r>
      <w:r w:rsidR="00747E38" w:rsidRPr="00846AD9">
        <w:rPr>
          <w:rFonts w:cs="Arial"/>
          <w:sz w:val="20"/>
          <w:u w:val="single"/>
        </w:rPr>
        <w:t>Légende:</w:t>
      </w:r>
      <w:r w:rsidR="00747E38" w:rsidRPr="00846AD9">
        <w:rPr>
          <w:rFonts w:cs="Arial"/>
          <w:sz w:val="20"/>
        </w:rPr>
        <w:tab/>
      </w:r>
      <w:r w:rsidR="00747E38" w:rsidRPr="00846AD9">
        <w:rPr>
          <w:rFonts w:cs="Arial"/>
          <w:sz w:val="20"/>
        </w:rPr>
        <w:tab/>
        <w:t>=</w:t>
      </w:r>
      <w:r w:rsidR="00747E38" w:rsidRPr="00846AD9">
        <w:rPr>
          <w:rFonts w:cs="Arial"/>
          <w:sz w:val="20"/>
        </w:rPr>
        <w:tab/>
        <w:t>mariage</w:t>
      </w:r>
      <w:r w:rsidR="00747E38" w:rsidRPr="00846AD9">
        <w:rPr>
          <w:rFonts w:cs="Arial"/>
          <w:sz w:val="20"/>
        </w:rPr>
        <w:br/>
      </w:r>
      <w:r w:rsidR="00747E38" w:rsidRPr="00846AD9">
        <w:rPr>
          <w:rFonts w:cs="Arial"/>
          <w:sz w:val="20"/>
        </w:rPr>
        <w:br/>
      </w:r>
      <w:r w:rsidR="00747E38" w:rsidRPr="00846AD9">
        <w:rPr>
          <w:rFonts w:cs="Arial"/>
          <w:sz w:val="20"/>
        </w:rPr>
        <w:tab/>
        <w:t>=</w:t>
      </w:r>
      <w:r w:rsidR="00747E38" w:rsidRPr="00846AD9">
        <w:rPr>
          <w:rFonts w:cs="Arial"/>
          <w:sz w:val="20"/>
        </w:rPr>
        <w:tab/>
        <w:t>filiation</w:t>
      </w:r>
    </w:p>
    <w:p w:rsidR="00747E38" w:rsidRPr="00846AD9" w:rsidRDefault="00747E38" w:rsidP="00747E38">
      <w:pPr>
        <w:tabs>
          <w:tab w:val="left" w:pos="2268"/>
          <w:tab w:val="left" w:pos="2694"/>
        </w:tabs>
        <w:ind w:left="1418" w:hanging="1418"/>
        <w:rPr>
          <w:rFonts w:cs="Arial"/>
          <w:sz w:val="20"/>
        </w:rPr>
      </w:pPr>
    </w:p>
    <w:p w:rsidR="00747E38" w:rsidRPr="00846AD9" w:rsidRDefault="005D2B2E" w:rsidP="00747E38">
      <w:pPr>
        <w:tabs>
          <w:tab w:val="left" w:pos="2268"/>
          <w:tab w:val="left" w:pos="2694"/>
        </w:tabs>
        <w:ind w:left="1418" w:hanging="1418"/>
        <w:rPr>
          <w:rFonts w:cs="Arial"/>
          <w:sz w:val="20"/>
        </w:rPr>
      </w:pPr>
      <w:r>
        <w:rPr>
          <w:noProof/>
          <w:lang w:val="de-CH" w:eastAsia="de-CH"/>
        </w:rPr>
        <mc:AlternateContent>
          <mc:Choice Requires="wps">
            <w:drawing>
              <wp:anchor distT="0" distB="0" distL="114300" distR="114300" simplePos="0" relativeHeight="251664384" behindDoc="0" locked="0" layoutInCell="0" allowOverlap="1" wp14:anchorId="733EEB8A" wp14:editId="4FDF10EE">
                <wp:simplePos x="0" y="0"/>
                <wp:positionH relativeFrom="column">
                  <wp:posOffset>819785</wp:posOffset>
                </wp:positionH>
                <wp:positionV relativeFrom="paragraph">
                  <wp:posOffset>12700</wp:posOffset>
                </wp:positionV>
                <wp:extent cx="180340" cy="183515"/>
                <wp:effectExtent l="0" t="0" r="29210" b="2603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59063" id="Line 6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pt" to="7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" o:allowincell="f" strokeweight="1pt">
                <v:stroke startarrowwidth="narrow" startarrowlength="short" endarrowwidth="narrow" endarrowlength="short"/>
              </v:line>
            </w:pict>
          </mc:Fallback>
        </mc:AlternateContent>
      </w:r>
      <w:r>
        <w:rPr>
          <w:noProof/>
          <w:lang w:val="de-CH" w:eastAsia="de-CH"/>
        </w:rPr>
        <mc:AlternateContent>
          <mc:Choice Requires="wps">
            <w:drawing>
              <wp:anchor distT="0" distB="0" distL="114300" distR="114300" simplePos="0" relativeHeight="251663360" behindDoc="0" locked="0" layoutInCell="0" allowOverlap="1" wp14:anchorId="3B9967C8" wp14:editId="072F3E06">
                <wp:simplePos x="0" y="0"/>
                <wp:positionH relativeFrom="column">
                  <wp:posOffset>819785</wp:posOffset>
                </wp:positionH>
                <wp:positionV relativeFrom="paragraph">
                  <wp:posOffset>12700</wp:posOffset>
                </wp:positionV>
                <wp:extent cx="180340" cy="183515"/>
                <wp:effectExtent l="0" t="0" r="29210" b="2603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F9A1E" id="Line 6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pt" to="7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owowIAAJ8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" o:allowincell="f" strokeweight="1pt">
                <v:stroke startarrowwidth="narrow" startarrowlength="short" endarrowwidth="narrow" endarrowlength="short"/>
              </v:line>
            </w:pict>
          </mc:Fallback>
        </mc:AlternateContent>
      </w:r>
      <w:r w:rsidR="00747E38" w:rsidRPr="00846AD9">
        <w:rPr>
          <w:rFonts w:cs="Arial"/>
          <w:sz w:val="20"/>
        </w:rPr>
        <w:tab/>
      </w:r>
      <w:r w:rsidR="00747E38" w:rsidRPr="00846AD9">
        <w:rPr>
          <w:rFonts w:cs="Arial"/>
          <w:sz w:val="20"/>
        </w:rPr>
        <w:tab/>
        <w:t>=</w:t>
      </w:r>
      <w:r w:rsidR="00747E38" w:rsidRPr="00846AD9">
        <w:rPr>
          <w:rFonts w:cs="Arial"/>
          <w:sz w:val="20"/>
        </w:rPr>
        <w:tab/>
        <w:t>décédé(e)</w:t>
      </w:r>
    </w:p>
    <w:p w:rsidR="00747E38" w:rsidRPr="00846AD9" w:rsidRDefault="00747E38" w:rsidP="00747E38">
      <w:pPr>
        <w:tabs>
          <w:tab w:val="left" w:pos="2268"/>
          <w:tab w:val="left" w:pos="2694"/>
        </w:tabs>
        <w:ind w:left="1418" w:hanging="1418"/>
        <w:rPr>
          <w:rFonts w:cs="Arial"/>
          <w:sz w:val="20"/>
        </w:rPr>
      </w:pPr>
    </w:p>
    <w:p w:rsidR="00747E38" w:rsidRDefault="00747E38" w:rsidP="00747E38">
      <w:pPr>
        <w:tabs>
          <w:tab w:val="left" w:pos="2268"/>
          <w:tab w:val="left" w:pos="2694"/>
        </w:tabs>
        <w:ind w:left="1260" w:hanging="1418"/>
        <w:rPr>
          <w:rFonts w:cs="Arial"/>
          <w:sz w:val="20"/>
          <w:lang w:val="fr-FR"/>
        </w:rPr>
      </w:pPr>
      <w:r w:rsidRPr="00846AD9">
        <w:rPr>
          <w:rFonts w:cs="Arial"/>
          <w:sz w:val="20"/>
          <w:lang w:val="fr-FR"/>
        </w:rPr>
        <w:tab/>
        <w:t>+++</w:t>
      </w:r>
      <w:r w:rsidRPr="00846AD9">
        <w:rPr>
          <w:rFonts w:cs="Arial"/>
          <w:sz w:val="20"/>
          <w:lang w:val="fr-FR"/>
        </w:rPr>
        <w:tab/>
        <w:t>=</w:t>
      </w:r>
      <w:r w:rsidRPr="00846AD9">
        <w:rPr>
          <w:rFonts w:cs="Arial"/>
          <w:sz w:val="20"/>
          <w:lang w:val="fr-FR"/>
        </w:rPr>
        <w:tab/>
        <w:t xml:space="preserve">partenariat enregistré </w:t>
      </w:r>
    </w:p>
    <w:p w:rsidR="00747E38" w:rsidRPr="00846AD9" w:rsidRDefault="00747E38" w:rsidP="00747E38">
      <w:pPr>
        <w:tabs>
          <w:tab w:val="left" w:pos="2268"/>
          <w:tab w:val="left" w:pos="2694"/>
        </w:tabs>
        <w:ind w:left="1260" w:hanging="1418"/>
        <w:rPr>
          <w:rFonts w:cs="Arial"/>
          <w:sz w:val="20"/>
          <w:lang w:val="fr-FR"/>
        </w:rPr>
      </w:pPr>
      <w:r>
        <w:rPr>
          <w:rFonts w:cs="Arial"/>
          <w:sz w:val="20"/>
          <w:lang w:val="fr-FR"/>
        </w:rPr>
        <w:tab/>
      </w:r>
      <w:r w:rsidRPr="00846AD9">
        <w:rPr>
          <w:rFonts w:cs="Arial"/>
          <w:lang w:val="fr-FR"/>
        </w:rPr>
        <w:t>- - -</w:t>
      </w:r>
      <w:r>
        <w:rPr>
          <w:rFonts w:cs="Arial"/>
          <w:sz w:val="20"/>
          <w:lang w:val="fr-FR"/>
        </w:rPr>
        <w:t xml:space="preserve"> </w:t>
      </w:r>
      <w:r>
        <w:rPr>
          <w:rFonts w:cs="Arial"/>
          <w:sz w:val="20"/>
          <w:lang w:val="fr-FR"/>
        </w:rPr>
        <w:tab/>
        <w:t xml:space="preserve">= </w:t>
      </w:r>
      <w:r>
        <w:rPr>
          <w:rFonts w:cs="Arial"/>
          <w:sz w:val="20"/>
          <w:lang w:val="fr-FR"/>
        </w:rPr>
        <w:tab/>
        <w:t>vie de couple menée de fait</w:t>
      </w:r>
    </w:p>
    <w:p w:rsidR="00747E38" w:rsidRPr="00846AD9" w:rsidRDefault="00747E38" w:rsidP="00747E38">
      <w:pPr>
        <w:rPr>
          <w:rFonts w:cs="Arial"/>
          <w:sz w:val="20"/>
          <w:lang w:val="fr-FR"/>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747E38" w:rsidRPr="001C648B">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747E38" w:rsidRPr="001C648B" w:rsidRDefault="00747E38" w:rsidP="00A81383">
            <w:pPr>
              <w:rPr>
                <w:rFonts w:cs="Arial"/>
                <w:szCs w:val="22"/>
                <w:lang w:val="fr-CH"/>
              </w:rPr>
            </w:pPr>
            <w:r w:rsidRPr="001C648B">
              <w:rPr>
                <w:rFonts w:cs="Arial"/>
                <w:b/>
                <w:szCs w:val="22"/>
                <w:lang w:val="fr-CH"/>
              </w:rPr>
              <w:t xml:space="preserve">Ne peuvent faire partie ensemble du </w:t>
            </w:r>
            <w:r w:rsidRPr="001C648B">
              <w:rPr>
                <w:rFonts w:cs="Arial"/>
                <w:b/>
                <w:i/>
                <w:szCs w:val="22"/>
                <w:lang w:val="fr-CH"/>
              </w:rPr>
              <w:t>conseil municipal</w:t>
            </w:r>
            <w:r w:rsidRPr="001C648B">
              <w:rPr>
                <w:rFonts w:cs="Arial"/>
                <w:b/>
                <w:szCs w:val="22"/>
                <w:lang w:val="fr-CH"/>
              </w:rPr>
              <w:t xml:space="preserve"> </w:t>
            </w:r>
          </w:p>
        </w:tc>
        <w:tc>
          <w:tcPr>
            <w:tcW w:w="3640" w:type="dxa"/>
            <w:tcBorders>
              <w:top w:val="single" w:sz="12" w:space="0" w:color="auto"/>
              <w:left w:val="nil"/>
              <w:bottom w:val="single" w:sz="12" w:space="0" w:color="auto"/>
              <w:right w:val="single" w:sz="12" w:space="0" w:color="auto"/>
            </w:tcBorders>
          </w:tcPr>
          <w:p w:rsidR="00747E38" w:rsidRPr="001C648B" w:rsidRDefault="00747E38" w:rsidP="00A81383">
            <w:pPr>
              <w:rPr>
                <w:rFonts w:cs="Arial"/>
                <w:szCs w:val="22"/>
                <w:lang w:val="fr-CH"/>
              </w:rPr>
            </w:pPr>
            <w:r w:rsidRPr="001C648B">
              <w:rPr>
                <w:rFonts w:cs="Arial"/>
                <w:szCs w:val="22"/>
                <w:lang w:val="fr-CH"/>
              </w:rPr>
              <w:t>Exemples:</w:t>
            </w:r>
          </w:p>
        </w:tc>
      </w:tr>
      <w:tr w:rsidR="00747E38" w:rsidRPr="000749BC">
        <w:tc>
          <w:tcPr>
            <w:tcW w:w="2905" w:type="dxa"/>
            <w:tcBorders>
              <w:left w:val="single" w:sz="12" w:space="0" w:color="auto"/>
              <w:right w:val="single" w:sz="12" w:space="0" w:color="auto"/>
            </w:tcBorders>
            <w:shd w:val="pct12" w:color="auto" w:fill="auto"/>
          </w:tcPr>
          <w:p w:rsidR="00747E38" w:rsidRPr="001C648B" w:rsidRDefault="00747E38" w:rsidP="00A81383">
            <w:pPr>
              <w:numPr>
                <w:ilvl w:val="0"/>
                <w:numId w:val="23"/>
              </w:numPr>
              <w:rPr>
                <w:rFonts w:cs="Arial"/>
                <w:b/>
                <w:szCs w:val="22"/>
                <w:lang w:val="fr-CH"/>
              </w:rPr>
            </w:pPr>
            <w:r w:rsidRPr="001C648B">
              <w:rPr>
                <w:rFonts w:cs="Arial"/>
                <w:b/>
                <w:szCs w:val="22"/>
                <w:lang w:val="fr-CH"/>
              </w:rPr>
              <w:t>les parents en ligne directe</w:t>
            </w:r>
          </w:p>
        </w:tc>
        <w:tc>
          <w:tcPr>
            <w:tcW w:w="3119" w:type="dxa"/>
            <w:tcBorders>
              <w:left w:val="nil"/>
              <w:right w:val="single" w:sz="6" w:space="0" w:color="auto"/>
            </w:tcBorders>
          </w:tcPr>
          <w:p w:rsidR="00747E38" w:rsidRPr="001C648B" w:rsidRDefault="00747E38" w:rsidP="00A81383">
            <w:pPr>
              <w:rPr>
                <w:rFonts w:cs="Arial"/>
                <w:szCs w:val="22"/>
                <w:lang w:val="fr-CH"/>
              </w:rPr>
            </w:pPr>
            <w:r w:rsidRPr="001C648B">
              <w:rPr>
                <w:rFonts w:cs="Arial"/>
                <w:szCs w:val="22"/>
                <w:lang w:val="fr-CH"/>
              </w:rPr>
              <w:t>parents - enfants</w:t>
            </w:r>
          </w:p>
        </w:tc>
        <w:tc>
          <w:tcPr>
            <w:tcW w:w="3640" w:type="dxa"/>
            <w:tcBorders>
              <w:left w:val="nil"/>
              <w:right w:val="single" w:sz="12" w:space="0" w:color="auto"/>
            </w:tcBorders>
          </w:tcPr>
          <w:p w:rsidR="00747E38" w:rsidRPr="001C648B" w:rsidRDefault="00747E38" w:rsidP="00A81383">
            <w:pPr>
              <w:rPr>
                <w:rFonts w:cs="Arial"/>
                <w:szCs w:val="22"/>
                <w:lang w:val="fr-CH"/>
              </w:rPr>
            </w:pPr>
            <w:r w:rsidRPr="001C648B">
              <w:rPr>
                <w:rFonts w:cs="Arial"/>
                <w:szCs w:val="22"/>
                <w:lang w:val="fr-CH"/>
              </w:rPr>
              <w:t>A avec D, E et G; F avec K, L et M; D avec H et J</w:t>
            </w:r>
          </w:p>
        </w:tc>
      </w:tr>
      <w:tr w:rsidR="00747E38" w:rsidRPr="000749BC">
        <w:tc>
          <w:tcPr>
            <w:tcW w:w="2905" w:type="dxa"/>
            <w:tcBorders>
              <w:left w:val="single" w:sz="12" w:space="0" w:color="auto"/>
              <w:right w:val="single" w:sz="12" w:space="0" w:color="auto"/>
            </w:tcBorders>
            <w:shd w:val="pct12" w:color="auto" w:fill="auto"/>
          </w:tcPr>
          <w:p w:rsidR="00747E38" w:rsidRPr="001C648B" w:rsidRDefault="00747E38" w:rsidP="00A81383">
            <w:pPr>
              <w:rPr>
                <w:rFonts w:cs="Arial"/>
                <w:b/>
                <w:szCs w:val="22"/>
                <w:lang w:val="fr-CH"/>
              </w:rPr>
            </w:pPr>
          </w:p>
        </w:tc>
        <w:tc>
          <w:tcPr>
            <w:tcW w:w="3119" w:type="dxa"/>
            <w:tcBorders>
              <w:top w:val="single" w:sz="6" w:space="0" w:color="auto"/>
              <w:left w:val="nil"/>
              <w:bottom w:val="single" w:sz="6" w:space="0" w:color="auto"/>
              <w:right w:val="single" w:sz="6" w:space="0" w:color="auto"/>
            </w:tcBorders>
          </w:tcPr>
          <w:p w:rsidR="00747E38" w:rsidRPr="001C648B" w:rsidRDefault="00747E38" w:rsidP="00A81383">
            <w:pPr>
              <w:rPr>
                <w:rFonts w:cs="Arial"/>
                <w:szCs w:val="22"/>
                <w:lang w:val="fr-CH"/>
              </w:rPr>
            </w:pPr>
            <w:r w:rsidRPr="001C648B">
              <w:rPr>
                <w:rFonts w:cs="Arial"/>
                <w:szCs w:val="22"/>
                <w:lang w:val="fr-CH"/>
              </w:rPr>
              <w:t xml:space="preserve">grands-parents - </w:t>
            </w:r>
            <w:r w:rsidRPr="001C648B">
              <w:rPr>
                <w:rFonts w:cs="Arial"/>
                <w:szCs w:val="22"/>
                <w:lang w:val="fr-CH"/>
              </w:rPr>
              <w:br/>
              <w:t>petits-enfants</w:t>
            </w:r>
          </w:p>
        </w:tc>
        <w:tc>
          <w:tcPr>
            <w:tcW w:w="3640" w:type="dxa"/>
            <w:tcBorders>
              <w:top w:val="single" w:sz="6" w:space="0" w:color="auto"/>
              <w:left w:val="nil"/>
              <w:bottom w:val="single" w:sz="6" w:space="0" w:color="auto"/>
              <w:right w:val="single" w:sz="12" w:space="0" w:color="auto"/>
            </w:tcBorders>
          </w:tcPr>
          <w:p w:rsidR="00747E38" w:rsidRPr="001C648B" w:rsidRDefault="00747E38" w:rsidP="00A81383">
            <w:pPr>
              <w:rPr>
                <w:rFonts w:cs="Arial"/>
                <w:szCs w:val="22"/>
                <w:lang w:val="fr-CH"/>
              </w:rPr>
            </w:pPr>
            <w:r w:rsidRPr="001C648B">
              <w:rPr>
                <w:rFonts w:cs="Arial"/>
                <w:szCs w:val="22"/>
                <w:lang w:val="fr-CH"/>
              </w:rPr>
              <w:t>A avec H, J, K, L et M</w:t>
            </w:r>
          </w:p>
        </w:tc>
      </w:tr>
      <w:tr w:rsidR="00747E38" w:rsidRPr="001C648B">
        <w:tc>
          <w:tcPr>
            <w:tcW w:w="2905" w:type="dxa"/>
            <w:tcBorders>
              <w:left w:val="single" w:sz="12" w:space="0" w:color="auto"/>
              <w:bottom w:val="single" w:sz="6" w:space="0" w:color="auto"/>
              <w:right w:val="single" w:sz="12" w:space="0" w:color="auto"/>
            </w:tcBorders>
            <w:shd w:val="pct12" w:color="auto" w:fill="auto"/>
          </w:tcPr>
          <w:p w:rsidR="00747E38" w:rsidRPr="001C648B" w:rsidRDefault="00747E38" w:rsidP="00A81383">
            <w:pPr>
              <w:rPr>
                <w:rFonts w:cs="Arial"/>
                <w:b/>
                <w:szCs w:val="22"/>
                <w:lang w:val="fr-CH"/>
              </w:rPr>
            </w:pPr>
          </w:p>
        </w:tc>
        <w:tc>
          <w:tcPr>
            <w:tcW w:w="3119" w:type="dxa"/>
            <w:tcBorders>
              <w:left w:val="nil"/>
              <w:right w:val="single" w:sz="6" w:space="0" w:color="auto"/>
            </w:tcBorders>
          </w:tcPr>
          <w:p w:rsidR="00747E38" w:rsidRPr="001C648B" w:rsidRDefault="00747E38" w:rsidP="00A81383">
            <w:pPr>
              <w:rPr>
                <w:rFonts w:cs="Arial"/>
                <w:szCs w:val="22"/>
                <w:lang w:val="fr-CH"/>
              </w:rPr>
            </w:pPr>
            <w:r w:rsidRPr="001C648B">
              <w:rPr>
                <w:rFonts w:cs="Arial"/>
                <w:szCs w:val="22"/>
                <w:lang w:val="fr-CH"/>
              </w:rPr>
              <w:t>arrière-grands-parents - ar</w:t>
            </w:r>
            <w:r w:rsidRPr="001C648B">
              <w:rPr>
                <w:rFonts w:cs="Arial"/>
                <w:szCs w:val="22"/>
                <w:lang w:val="fr-CH"/>
              </w:rPr>
              <w:softHyphen/>
              <w:t>rière-petits-enfants</w:t>
            </w:r>
          </w:p>
        </w:tc>
        <w:tc>
          <w:tcPr>
            <w:tcW w:w="3640" w:type="dxa"/>
            <w:tcBorders>
              <w:left w:val="nil"/>
              <w:right w:val="single" w:sz="12" w:space="0" w:color="auto"/>
            </w:tcBorders>
          </w:tcPr>
          <w:p w:rsidR="00747E38" w:rsidRPr="001C648B" w:rsidRDefault="00747E38" w:rsidP="00A81383">
            <w:pPr>
              <w:rPr>
                <w:rFonts w:cs="Arial"/>
                <w:szCs w:val="22"/>
                <w:lang w:val="fr-CH"/>
              </w:rPr>
            </w:pPr>
            <w:r w:rsidRPr="001C648B">
              <w:rPr>
                <w:rFonts w:cs="Arial"/>
                <w:szCs w:val="22"/>
                <w:lang w:val="fr-CH"/>
              </w:rPr>
              <w:t>A avec P et Q</w:t>
            </w:r>
          </w:p>
        </w:tc>
      </w:tr>
      <w:tr w:rsidR="00747E38" w:rsidRPr="000749BC">
        <w:tc>
          <w:tcPr>
            <w:tcW w:w="2905" w:type="dxa"/>
            <w:tcBorders>
              <w:left w:val="single" w:sz="12" w:space="0" w:color="auto"/>
              <w:right w:val="single" w:sz="12" w:space="0" w:color="auto"/>
            </w:tcBorders>
            <w:shd w:val="pct12" w:color="auto" w:fill="auto"/>
          </w:tcPr>
          <w:p w:rsidR="00747E38" w:rsidRPr="001C648B" w:rsidRDefault="00747E38" w:rsidP="00A81383">
            <w:pPr>
              <w:numPr>
                <w:ilvl w:val="0"/>
                <w:numId w:val="24"/>
              </w:numPr>
              <w:rPr>
                <w:rFonts w:cs="Arial"/>
                <w:b/>
                <w:szCs w:val="22"/>
                <w:lang w:val="fr-CH"/>
              </w:rPr>
            </w:pPr>
            <w:r w:rsidRPr="001C648B">
              <w:rPr>
                <w:rFonts w:cs="Arial"/>
                <w:b/>
                <w:szCs w:val="22"/>
                <w:lang w:val="fr-CH"/>
              </w:rPr>
              <w:t>les alliés en ligne directe</w:t>
            </w:r>
          </w:p>
        </w:tc>
        <w:tc>
          <w:tcPr>
            <w:tcW w:w="3119" w:type="dxa"/>
            <w:tcBorders>
              <w:top w:val="single" w:sz="6" w:space="0" w:color="auto"/>
              <w:left w:val="nil"/>
              <w:right w:val="single" w:sz="6" w:space="0" w:color="auto"/>
            </w:tcBorders>
          </w:tcPr>
          <w:p w:rsidR="00747E38" w:rsidRPr="001C648B" w:rsidRDefault="00747E38" w:rsidP="00A81383">
            <w:pPr>
              <w:rPr>
                <w:rFonts w:cs="Arial"/>
                <w:szCs w:val="22"/>
                <w:lang w:val="fr-CH"/>
              </w:rPr>
            </w:pPr>
            <w:r w:rsidRPr="001C648B">
              <w:rPr>
                <w:rFonts w:cs="Arial"/>
                <w:szCs w:val="22"/>
                <w:lang w:val="fr-CH"/>
              </w:rPr>
              <w:t>beaux-parents</w:t>
            </w:r>
          </w:p>
          <w:p w:rsidR="00747E38" w:rsidRPr="001C648B" w:rsidRDefault="00747E38" w:rsidP="00A81383">
            <w:pPr>
              <w:rPr>
                <w:rFonts w:cs="Arial"/>
                <w:szCs w:val="22"/>
                <w:lang w:val="fr-CH"/>
              </w:rPr>
            </w:pPr>
            <w:r w:rsidRPr="001C648B">
              <w:rPr>
                <w:rFonts w:cs="Arial"/>
                <w:szCs w:val="22"/>
                <w:lang w:val="fr-CH"/>
              </w:rPr>
              <w:t>beaux-fils/belles-filles</w:t>
            </w:r>
          </w:p>
        </w:tc>
        <w:tc>
          <w:tcPr>
            <w:tcW w:w="3640" w:type="dxa"/>
            <w:tcBorders>
              <w:top w:val="single" w:sz="6" w:space="0" w:color="auto"/>
              <w:left w:val="nil"/>
              <w:right w:val="single" w:sz="12" w:space="0" w:color="auto"/>
            </w:tcBorders>
          </w:tcPr>
          <w:p w:rsidR="00747E38" w:rsidRPr="001C648B" w:rsidRDefault="00747E38" w:rsidP="00192F8B">
            <w:pPr>
              <w:rPr>
                <w:rFonts w:cs="Arial"/>
                <w:szCs w:val="22"/>
                <w:lang w:val="fr-CH"/>
              </w:rPr>
            </w:pPr>
            <w:r w:rsidRPr="001C648B">
              <w:rPr>
                <w:rFonts w:cs="Arial"/>
                <w:szCs w:val="22"/>
                <w:lang w:val="fr-CH"/>
              </w:rPr>
              <w:t>A avec C et F; E et F avec N; C et D avec O; C et D avec R</w:t>
            </w:r>
          </w:p>
        </w:tc>
      </w:tr>
      <w:tr w:rsidR="00747E38" w:rsidRPr="000749BC">
        <w:tc>
          <w:tcPr>
            <w:tcW w:w="2905" w:type="dxa"/>
            <w:tcBorders>
              <w:left w:val="single" w:sz="12" w:space="0" w:color="auto"/>
              <w:right w:val="single" w:sz="12" w:space="0" w:color="auto"/>
            </w:tcBorders>
            <w:shd w:val="pct12" w:color="auto" w:fill="auto"/>
          </w:tcPr>
          <w:p w:rsidR="00747E38" w:rsidRPr="001C648B" w:rsidRDefault="00747E38" w:rsidP="00A81383">
            <w:pPr>
              <w:rPr>
                <w:rFonts w:cs="Arial"/>
                <w:b/>
                <w:szCs w:val="22"/>
                <w:lang w:val="fr-CH"/>
              </w:rPr>
            </w:pPr>
          </w:p>
        </w:tc>
        <w:tc>
          <w:tcPr>
            <w:tcW w:w="3119" w:type="dxa"/>
            <w:tcBorders>
              <w:left w:val="nil"/>
              <w:right w:val="single" w:sz="6" w:space="0" w:color="auto"/>
            </w:tcBorders>
          </w:tcPr>
          <w:p w:rsidR="00747E38" w:rsidRPr="001C648B" w:rsidRDefault="00747E38" w:rsidP="00A81383">
            <w:pPr>
              <w:rPr>
                <w:rFonts w:cs="Arial"/>
                <w:szCs w:val="22"/>
                <w:lang w:val="fr-CH"/>
              </w:rPr>
            </w:pPr>
          </w:p>
        </w:tc>
        <w:tc>
          <w:tcPr>
            <w:tcW w:w="3640" w:type="dxa"/>
            <w:tcBorders>
              <w:top w:val="single" w:sz="6" w:space="0" w:color="auto"/>
              <w:left w:val="nil"/>
              <w:right w:val="single" w:sz="12" w:space="0" w:color="auto"/>
            </w:tcBorders>
          </w:tcPr>
          <w:p w:rsidR="00747E38" w:rsidRPr="001C648B" w:rsidRDefault="00747E38" w:rsidP="00192F8B">
            <w:pPr>
              <w:rPr>
                <w:rFonts w:cs="Arial"/>
                <w:szCs w:val="22"/>
                <w:lang w:val="fr-CH"/>
              </w:rPr>
            </w:pPr>
            <w:r w:rsidRPr="001C648B">
              <w:rPr>
                <w:rFonts w:cs="Arial"/>
                <w:szCs w:val="22"/>
                <w:lang w:val="fr-CH"/>
              </w:rPr>
              <w:t>O avec C et D; N avec E et F; R avec C et D</w:t>
            </w:r>
          </w:p>
        </w:tc>
      </w:tr>
      <w:tr w:rsidR="00747E38" w:rsidRPr="000749BC">
        <w:tc>
          <w:tcPr>
            <w:tcW w:w="2905" w:type="dxa"/>
            <w:tcBorders>
              <w:left w:val="single" w:sz="12" w:space="0" w:color="auto"/>
              <w:right w:val="single" w:sz="12" w:space="0" w:color="auto"/>
            </w:tcBorders>
            <w:shd w:val="pct12" w:color="auto" w:fill="auto"/>
          </w:tcPr>
          <w:p w:rsidR="00747E38" w:rsidRPr="001C648B" w:rsidRDefault="00747E38" w:rsidP="00A81383">
            <w:pPr>
              <w:rPr>
                <w:rFonts w:cs="Arial"/>
                <w:b/>
                <w:szCs w:val="22"/>
                <w:lang w:val="fr-CH"/>
              </w:rPr>
            </w:pPr>
          </w:p>
        </w:tc>
        <w:tc>
          <w:tcPr>
            <w:tcW w:w="3119" w:type="dxa"/>
            <w:tcBorders>
              <w:left w:val="nil"/>
              <w:right w:val="single" w:sz="6" w:space="0" w:color="auto"/>
            </w:tcBorders>
          </w:tcPr>
          <w:p w:rsidR="00747E38" w:rsidRPr="001C648B" w:rsidRDefault="00747E38" w:rsidP="00A81383">
            <w:pPr>
              <w:rPr>
                <w:rFonts w:cs="Arial"/>
                <w:szCs w:val="22"/>
                <w:lang w:val="fr-CH"/>
              </w:rPr>
            </w:pPr>
          </w:p>
        </w:tc>
        <w:tc>
          <w:tcPr>
            <w:tcW w:w="3640" w:type="dxa"/>
            <w:tcBorders>
              <w:left w:val="nil"/>
              <w:right w:val="single" w:sz="12" w:space="0" w:color="auto"/>
            </w:tcBorders>
          </w:tcPr>
          <w:p w:rsidR="00747E38" w:rsidRPr="001C648B" w:rsidRDefault="00747E38" w:rsidP="00A81383">
            <w:pPr>
              <w:rPr>
                <w:rFonts w:cs="Arial"/>
                <w:szCs w:val="22"/>
                <w:lang w:val="fr-CH"/>
              </w:rPr>
            </w:pPr>
            <w:r w:rsidRPr="001C648B">
              <w:rPr>
                <w:rFonts w:cs="Arial"/>
                <w:szCs w:val="22"/>
                <w:lang w:val="fr-CH"/>
              </w:rPr>
              <w:t>B1 (2</w:t>
            </w:r>
            <w:r w:rsidRPr="001C648B">
              <w:rPr>
                <w:rFonts w:cs="Arial"/>
                <w:szCs w:val="22"/>
                <w:vertAlign w:val="superscript"/>
                <w:lang w:val="fr-CH"/>
              </w:rPr>
              <w:t>e</w:t>
            </w:r>
            <w:r w:rsidRPr="001C648B">
              <w:rPr>
                <w:rFonts w:cs="Arial"/>
                <w:szCs w:val="22"/>
                <w:lang w:val="fr-CH"/>
              </w:rPr>
              <w:t xml:space="preserve"> épouse de A) avec D et E</w:t>
            </w:r>
          </w:p>
        </w:tc>
      </w:tr>
      <w:tr w:rsidR="00747E38" w:rsidRPr="000749BC">
        <w:tc>
          <w:tcPr>
            <w:tcW w:w="2905" w:type="dxa"/>
            <w:tcBorders>
              <w:top w:val="single" w:sz="6" w:space="0" w:color="auto"/>
              <w:left w:val="single" w:sz="12" w:space="0" w:color="auto"/>
              <w:bottom w:val="single" w:sz="6" w:space="0" w:color="auto"/>
              <w:right w:val="single" w:sz="12" w:space="0" w:color="auto"/>
            </w:tcBorders>
            <w:shd w:val="pct12" w:color="auto" w:fill="auto"/>
          </w:tcPr>
          <w:p w:rsidR="00747E38" w:rsidRPr="001C648B" w:rsidRDefault="00747E38" w:rsidP="00A81383">
            <w:pPr>
              <w:numPr>
                <w:ilvl w:val="0"/>
                <w:numId w:val="25"/>
              </w:numPr>
              <w:rPr>
                <w:rFonts w:cs="Arial"/>
                <w:b/>
                <w:szCs w:val="22"/>
                <w:lang w:val="fr-CH"/>
              </w:rPr>
            </w:pPr>
            <w:r w:rsidRPr="001C648B">
              <w:rPr>
                <w:rFonts w:cs="Arial"/>
                <w:b/>
                <w:szCs w:val="22"/>
                <w:lang w:val="fr-CH"/>
              </w:rPr>
              <w:t xml:space="preserve">les frères et </w:t>
            </w:r>
            <w:r w:rsidR="001E754E" w:rsidRPr="001C648B">
              <w:rPr>
                <w:rFonts w:cs="Arial"/>
                <w:b/>
                <w:szCs w:val="22"/>
                <w:lang w:val="fr-CH"/>
              </w:rPr>
              <w:t>sœurs</w:t>
            </w:r>
            <w:r w:rsidRPr="001C648B">
              <w:rPr>
                <w:rFonts w:cs="Arial"/>
                <w:b/>
                <w:szCs w:val="22"/>
                <w:lang w:val="fr-CH"/>
              </w:rPr>
              <w:t xml:space="preserve"> germains, utérins ou consanguins</w:t>
            </w:r>
          </w:p>
        </w:tc>
        <w:tc>
          <w:tcPr>
            <w:tcW w:w="3119" w:type="dxa"/>
            <w:tcBorders>
              <w:top w:val="single" w:sz="6" w:space="0" w:color="auto"/>
              <w:left w:val="nil"/>
              <w:bottom w:val="single" w:sz="6" w:space="0" w:color="auto"/>
              <w:right w:val="single" w:sz="6" w:space="0" w:color="auto"/>
            </w:tcBorders>
          </w:tcPr>
          <w:p w:rsidR="00747E38" w:rsidRPr="001C648B" w:rsidRDefault="00747E38" w:rsidP="00A81383">
            <w:pPr>
              <w:rPr>
                <w:rFonts w:cs="Arial"/>
                <w:szCs w:val="22"/>
                <w:lang w:val="fr-CH"/>
              </w:rPr>
            </w:pPr>
            <w:r w:rsidRPr="001C648B">
              <w:rPr>
                <w:rFonts w:cs="Arial"/>
                <w:szCs w:val="22"/>
                <w:lang w:val="fr-CH"/>
              </w:rPr>
              <w:t>frère/</w:t>
            </w:r>
            <w:r w:rsidR="001E754E" w:rsidRPr="001C648B">
              <w:rPr>
                <w:rFonts w:cs="Arial"/>
                <w:szCs w:val="22"/>
                <w:lang w:val="fr-CH"/>
              </w:rPr>
              <w:t>sœur</w:t>
            </w:r>
            <w:r w:rsidRPr="001C648B">
              <w:rPr>
                <w:rFonts w:cs="Arial"/>
                <w:szCs w:val="22"/>
                <w:lang w:val="fr-CH"/>
              </w:rPr>
              <w:t>, demi-frère/</w:t>
            </w:r>
            <w:r w:rsidR="001E754E" w:rsidRPr="001C648B">
              <w:rPr>
                <w:rFonts w:cs="Arial"/>
                <w:szCs w:val="22"/>
                <w:lang w:val="fr-CH"/>
              </w:rPr>
              <w:t>demi-sœur</w:t>
            </w:r>
          </w:p>
        </w:tc>
        <w:tc>
          <w:tcPr>
            <w:tcW w:w="3640" w:type="dxa"/>
            <w:tcBorders>
              <w:top w:val="single" w:sz="6" w:space="0" w:color="auto"/>
              <w:left w:val="nil"/>
              <w:bottom w:val="single" w:sz="6" w:space="0" w:color="auto"/>
              <w:right w:val="single" w:sz="12" w:space="0" w:color="auto"/>
            </w:tcBorders>
          </w:tcPr>
          <w:p w:rsidR="00747E38" w:rsidRPr="001C648B" w:rsidRDefault="00747E38" w:rsidP="00A81383">
            <w:pPr>
              <w:rPr>
                <w:rFonts w:cs="Arial"/>
                <w:szCs w:val="22"/>
                <w:lang w:val="fr-CH"/>
              </w:rPr>
            </w:pPr>
            <w:r w:rsidRPr="001C648B">
              <w:rPr>
                <w:rFonts w:cs="Arial"/>
                <w:szCs w:val="22"/>
                <w:lang w:val="fr-CH"/>
              </w:rPr>
              <w:t>K avec L et M; H avec J;</w:t>
            </w:r>
            <w:r w:rsidRPr="001C648B">
              <w:rPr>
                <w:rFonts w:cs="Arial"/>
                <w:szCs w:val="22"/>
                <w:lang w:val="fr-CH"/>
              </w:rPr>
              <w:br/>
              <w:t>G avec D et E</w:t>
            </w:r>
          </w:p>
        </w:tc>
      </w:tr>
      <w:tr w:rsidR="00747E38" w:rsidRPr="000749BC">
        <w:tc>
          <w:tcPr>
            <w:tcW w:w="2905" w:type="dxa"/>
            <w:tcBorders>
              <w:left w:val="single" w:sz="12" w:space="0" w:color="auto"/>
              <w:bottom w:val="single" w:sz="12" w:space="0" w:color="auto"/>
              <w:right w:val="single" w:sz="12" w:space="0" w:color="auto"/>
            </w:tcBorders>
            <w:shd w:val="pct12" w:color="auto" w:fill="auto"/>
          </w:tcPr>
          <w:p w:rsidR="00747E38" w:rsidRPr="001C648B" w:rsidRDefault="00747E38" w:rsidP="00A81383">
            <w:pPr>
              <w:numPr>
                <w:ilvl w:val="0"/>
                <w:numId w:val="25"/>
              </w:numPr>
              <w:rPr>
                <w:rFonts w:cs="Arial"/>
                <w:b/>
                <w:szCs w:val="22"/>
                <w:lang w:val="fr-CH"/>
              </w:rPr>
            </w:pPr>
            <w:r w:rsidRPr="001C648B">
              <w:rPr>
                <w:rFonts w:cs="Arial"/>
                <w:b/>
                <w:szCs w:val="22"/>
                <w:lang w:val="fr-CH"/>
              </w:rPr>
              <w:t>les époux</w:t>
            </w:r>
          </w:p>
        </w:tc>
        <w:tc>
          <w:tcPr>
            <w:tcW w:w="3119" w:type="dxa"/>
            <w:tcBorders>
              <w:left w:val="nil"/>
              <w:bottom w:val="single" w:sz="12" w:space="0" w:color="auto"/>
              <w:right w:val="single" w:sz="6" w:space="0" w:color="auto"/>
            </w:tcBorders>
          </w:tcPr>
          <w:p w:rsidR="00747E38" w:rsidRPr="001C648B" w:rsidRDefault="00747E38" w:rsidP="00A81383">
            <w:pPr>
              <w:rPr>
                <w:rFonts w:cs="Arial"/>
                <w:szCs w:val="22"/>
                <w:lang w:val="fr-CH"/>
              </w:rPr>
            </w:pPr>
            <w:r w:rsidRPr="001C648B">
              <w:rPr>
                <w:rFonts w:cs="Arial"/>
                <w:szCs w:val="22"/>
                <w:lang w:val="fr-CH"/>
              </w:rPr>
              <w:t>époux/épouse</w:t>
            </w:r>
          </w:p>
        </w:tc>
        <w:tc>
          <w:tcPr>
            <w:tcW w:w="3640" w:type="dxa"/>
            <w:tcBorders>
              <w:left w:val="nil"/>
              <w:bottom w:val="single" w:sz="12" w:space="0" w:color="auto"/>
              <w:right w:val="single" w:sz="12" w:space="0" w:color="auto"/>
            </w:tcBorders>
          </w:tcPr>
          <w:p w:rsidR="00747E38" w:rsidRPr="001C648B" w:rsidRDefault="00747E38" w:rsidP="00A81383">
            <w:pPr>
              <w:rPr>
                <w:rFonts w:cs="Arial"/>
                <w:szCs w:val="22"/>
                <w:lang w:val="fr-CH"/>
              </w:rPr>
            </w:pPr>
            <w:r w:rsidRPr="001C648B">
              <w:rPr>
                <w:rFonts w:cs="Arial"/>
                <w:szCs w:val="22"/>
                <w:lang w:val="fr-CH"/>
              </w:rPr>
              <w:t>A avec B1; C avec D; O avec H</w:t>
            </w:r>
          </w:p>
        </w:tc>
      </w:tr>
      <w:tr w:rsidR="00747E38" w:rsidRPr="001C648B">
        <w:tc>
          <w:tcPr>
            <w:tcW w:w="2905" w:type="dxa"/>
            <w:tcBorders>
              <w:left w:val="single" w:sz="12" w:space="0" w:color="auto"/>
              <w:right w:val="single" w:sz="12" w:space="0" w:color="auto"/>
            </w:tcBorders>
            <w:shd w:val="pct12" w:color="auto" w:fill="auto"/>
          </w:tcPr>
          <w:p w:rsidR="00747E38" w:rsidRPr="001C648B" w:rsidRDefault="00747E38" w:rsidP="00A81383">
            <w:pPr>
              <w:numPr>
                <w:ilvl w:val="0"/>
                <w:numId w:val="25"/>
              </w:numPr>
              <w:rPr>
                <w:rFonts w:cs="Arial"/>
                <w:b/>
                <w:szCs w:val="22"/>
                <w:lang w:val="fr-CH"/>
              </w:rPr>
            </w:pPr>
            <w:r w:rsidRPr="001C648B">
              <w:rPr>
                <w:rFonts w:cs="Arial"/>
                <w:b/>
                <w:szCs w:val="22"/>
                <w:lang w:val="fr-CH"/>
              </w:rPr>
              <w:t xml:space="preserve">les partenaires enregistrés </w:t>
            </w:r>
          </w:p>
        </w:tc>
        <w:tc>
          <w:tcPr>
            <w:tcW w:w="3119" w:type="dxa"/>
            <w:tcBorders>
              <w:left w:val="nil"/>
              <w:right w:val="single" w:sz="6" w:space="0" w:color="auto"/>
            </w:tcBorders>
          </w:tcPr>
          <w:p w:rsidR="00747E38" w:rsidRPr="001C648B" w:rsidRDefault="00747E38" w:rsidP="00A81383">
            <w:pPr>
              <w:rPr>
                <w:rFonts w:cs="Arial"/>
                <w:szCs w:val="22"/>
                <w:lang w:val="fr-CH"/>
              </w:rPr>
            </w:pPr>
            <w:r w:rsidRPr="001C648B">
              <w:rPr>
                <w:rFonts w:cs="Arial"/>
                <w:szCs w:val="22"/>
                <w:lang w:val="fr-CH"/>
              </w:rPr>
              <w:t>partenaires enregistrés</w:t>
            </w:r>
          </w:p>
        </w:tc>
        <w:tc>
          <w:tcPr>
            <w:tcW w:w="3640" w:type="dxa"/>
            <w:tcBorders>
              <w:left w:val="nil"/>
              <w:right w:val="single" w:sz="12" w:space="0" w:color="auto"/>
            </w:tcBorders>
          </w:tcPr>
          <w:p w:rsidR="00747E38" w:rsidRPr="001C648B" w:rsidRDefault="00747E38" w:rsidP="00A81383">
            <w:pPr>
              <w:rPr>
                <w:rFonts w:cs="Arial"/>
                <w:szCs w:val="22"/>
                <w:lang w:val="fr-CH"/>
              </w:rPr>
            </w:pPr>
            <w:r w:rsidRPr="001C648B">
              <w:rPr>
                <w:rFonts w:cs="Arial"/>
                <w:szCs w:val="22"/>
                <w:lang w:val="fr-CH"/>
              </w:rPr>
              <w:t>J avec R</w:t>
            </w:r>
          </w:p>
        </w:tc>
      </w:tr>
      <w:tr w:rsidR="00747E38" w:rsidRPr="001C648B">
        <w:tc>
          <w:tcPr>
            <w:tcW w:w="2905" w:type="dxa"/>
            <w:tcBorders>
              <w:left w:val="single" w:sz="12" w:space="0" w:color="auto"/>
              <w:bottom w:val="single" w:sz="12" w:space="0" w:color="auto"/>
              <w:right w:val="single" w:sz="12" w:space="0" w:color="auto"/>
            </w:tcBorders>
            <w:shd w:val="pct12" w:color="auto" w:fill="auto"/>
          </w:tcPr>
          <w:p w:rsidR="00747E38" w:rsidRPr="001C648B" w:rsidRDefault="00747E38" w:rsidP="00A81383">
            <w:pPr>
              <w:numPr>
                <w:ilvl w:val="0"/>
                <w:numId w:val="25"/>
              </w:numPr>
              <w:rPr>
                <w:rFonts w:cs="Arial"/>
                <w:b/>
                <w:szCs w:val="22"/>
                <w:lang w:val="fr-CH"/>
              </w:rPr>
            </w:pPr>
            <w:r w:rsidRPr="001C648B">
              <w:rPr>
                <w:rFonts w:cs="Arial"/>
                <w:b/>
                <w:szCs w:val="22"/>
                <w:lang w:val="fr-CH"/>
              </w:rPr>
              <w:t>vie de couple menée de fait</w:t>
            </w:r>
          </w:p>
        </w:tc>
        <w:tc>
          <w:tcPr>
            <w:tcW w:w="3119" w:type="dxa"/>
            <w:tcBorders>
              <w:left w:val="nil"/>
              <w:bottom w:val="single" w:sz="12" w:space="0" w:color="auto"/>
              <w:right w:val="single" w:sz="6" w:space="0" w:color="auto"/>
            </w:tcBorders>
          </w:tcPr>
          <w:p w:rsidR="00747E38" w:rsidRPr="001C648B" w:rsidRDefault="00747E38" w:rsidP="00A81383">
            <w:pPr>
              <w:rPr>
                <w:rFonts w:cs="Arial"/>
                <w:szCs w:val="22"/>
                <w:lang w:val="fr-CH"/>
              </w:rPr>
            </w:pPr>
            <w:r w:rsidRPr="001C648B">
              <w:rPr>
                <w:rFonts w:cs="Arial"/>
                <w:szCs w:val="22"/>
                <w:lang w:val="fr-CH"/>
              </w:rPr>
              <w:t>partenaires</w:t>
            </w:r>
          </w:p>
        </w:tc>
        <w:tc>
          <w:tcPr>
            <w:tcW w:w="3640" w:type="dxa"/>
            <w:tcBorders>
              <w:left w:val="nil"/>
              <w:bottom w:val="single" w:sz="12" w:space="0" w:color="auto"/>
              <w:right w:val="single" w:sz="12" w:space="0" w:color="auto"/>
            </w:tcBorders>
          </w:tcPr>
          <w:p w:rsidR="00747E38" w:rsidRPr="001C648B" w:rsidRDefault="00747E38" w:rsidP="00A81383">
            <w:pPr>
              <w:rPr>
                <w:rFonts w:cs="Arial"/>
                <w:szCs w:val="22"/>
                <w:lang w:val="fr-CH"/>
              </w:rPr>
            </w:pPr>
            <w:r w:rsidRPr="001C648B">
              <w:rPr>
                <w:rFonts w:cs="Arial"/>
                <w:szCs w:val="22"/>
                <w:lang w:val="fr-CH"/>
              </w:rPr>
              <w:t>P avec S</w:t>
            </w:r>
          </w:p>
        </w:tc>
      </w:tr>
    </w:tbl>
    <w:p w:rsidR="00747E38" w:rsidRPr="001C648B" w:rsidRDefault="00747E38" w:rsidP="00747E38">
      <w:pPr>
        <w:rPr>
          <w:rFonts w:cs="Arial"/>
          <w:sz w:val="20"/>
          <w:lang w:val="fr-CH"/>
        </w:rPr>
      </w:pPr>
    </w:p>
    <w:tbl>
      <w:tblPr>
        <w:tblW w:w="966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747E38" w:rsidRPr="000749BC">
        <w:tc>
          <w:tcPr>
            <w:tcW w:w="9662" w:type="dxa"/>
            <w:shd w:val="pct12" w:color="auto" w:fill="auto"/>
          </w:tcPr>
          <w:p w:rsidR="00747E38" w:rsidRPr="001C648B" w:rsidRDefault="00747E38" w:rsidP="00A81383">
            <w:pPr>
              <w:rPr>
                <w:rFonts w:cs="Arial"/>
                <w:b/>
                <w:szCs w:val="22"/>
                <w:lang w:val="fr-CH"/>
              </w:rPr>
            </w:pPr>
            <w:r w:rsidRPr="001C648B">
              <w:rPr>
                <w:rFonts w:cs="Arial"/>
                <w:b/>
                <w:szCs w:val="22"/>
                <w:lang w:val="fr-CH"/>
              </w:rPr>
              <w:t xml:space="preserve">De même, ne sont pas éligibles au sein de </w:t>
            </w:r>
            <w:r w:rsidRPr="001C648B">
              <w:rPr>
                <w:rFonts w:cs="Arial"/>
                <w:b/>
                <w:i/>
                <w:szCs w:val="22"/>
                <w:u w:val="single"/>
                <w:lang w:val="fr-CH"/>
              </w:rPr>
              <w:t>l’organe de vérification des comptes</w:t>
            </w:r>
            <w:r w:rsidRPr="001C648B">
              <w:rPr>
                <w:rFonts w:cs="Arial"/>
                <w:b/>
                <w:szCs w:val="22"/>
                <w:lang w:val="fr-CH"/>
              </w:rPr>
              <w:t xml:space="preserve"> les personnes entretenant l'un des rapports de parenté ou de partenariat précités avec un membre</w:t>
            </w:r>
          </w:p>
          <w:p w:rsidR="00747E38" w:rsidRPr="001C648B" w:rsidRDefault="00747E38" w:rsidP="00747E38">
            <w:pPr>
              <w:numPr>
                <w:ilvl w:val="0"/>
                <w:numId w:val="6"/>
              </w:numPr>
              <w:ind w:left="170"/>
              <w:rPr>
                <w:rFonts w:cs="Arial"/>
                <w:b/>
                <w:szCs w:val="22"/>
                <w:lang w:val="fr-CH"/>
              </w:rPr>
            </w:pPr>
            <w:r w:rsidRPr="001C648B">
              <w:rPr>
                <w:rFonts w:cs="Arial"/>
                <w:b/>
                <w:szCs w:val="22"/>
                <w:lang w:val="fr-CH"/>
              </w:rPr>
              <w:t>du conseil municipal,</w:t>
            </w:r>
          </w:p>
          <w:p w:rsidR="00747E38" w:rsidRPr="001C648B" w:rsidRDefault="00747E38" w:rsidP="00747E38">
            <w:pPr>
              <w:numPr>
                <w:ilvl w:val="0"/>
                <w:numId w:val="6"/>
              </w:numPr>
              <w:ind w:left="170"/>
              <w:rPr>
                <w:rFonts w:cs="Arial"/>
                <w:b/>
                <w:szCs w:val="22"/>
                <w:lang w:val="fr-CH"/>
              </w:rPr>
            </w:pPr>
            <w:r w:rsidRPr="001C648B">
              <w:rPr>
                <w:rFonts w:cs="Arial"/>
                <w:b/>
                <w:szCs w:val="22"/>
                <w:lang w:val="fr-CH"/>
              </w:rPr>
              <w:t>de commissions ou</w:t>
            </w:r>
          </w:p>
          <w:p w:rsidR="00747E38" w:rsidRPr="001C648B" w:rsidRDefault="00747E38" w:rsidP="00747E38">
            <w:pPr>
              <w:numPr>
                <w:ilvl w:val="0"/>
                <w:numId w:val="6"/>
              </w:numPr>
              <w:ind w:left="170"/>
              <w:rPr>
                <w:rFonts w:cs="Arial"/>
                <w:b/>
                <w:szCs w:val="22"/>
                <w:lang w:val="fr-CH"/>
              </w:rPr>
            </w:pPr>
            <w:r w:rsidRPr="001C648B">
              <w:rPr>
                <w:rFonts w:cs="Arial"/>
                <w:b/>
                <w:szCs w:val="22"/>
                <w:lang w:val="fr-CH"/>
              </w:rPr>
              <w:t>du personnel communal,</w:t>
            </w:r>
          </w:p>
          <w:p w:rsidR="00747E38" w:rsidRPr="001C648B" w:rsidRDefault="00747E38" w:rsidP="00A81383">
            <w:pPr>
              <w:rPr>
                <w:rFonts w:cs="Arial"/>
                <w:b/>
                <w:szCs w:val="22"/>
                <w:lang w:val="fr-CH"/>
              </w:rPr>
            </w:pPr>
            <w:r w:rsidRPr="001C648B">
              <w:rPr>
                <w:rFonts w:cs="Arial"/>
                <w:b/>
                <w:szCs w:val="22"/>
                <w:lang w:val="fr-CH"/>
              </w:rPr>
              <w:t>ni les personnes menant de fait une vie de couple avec ces membres.</w:t>
            </w:r>
          </w:p>
        </w:tc>
      </w:tr>
    </w:tbl>
    <w:p w:rsidR="00747E38" w:rsidRPr="00846AD9" w:rsidRDefault="00747E38" w:rsidP="00747E38">
      <w:pPr>
        <w:rPr>
          <w:lang w:val="fr-FR"/>
        </w:rPr>
      </w:pPr>
    </w:p>
    <w:p w:rsidR="00006AB8" w:rsidRDefault="0096535B" w:rsidP="0096535B">
      <w:pPr>
        <w:pStyle w:val="berschrift1"/>
        <w:rPr>
          <w:lang w:val="fr-FR"/>
        </w:rPr>
      </w:pPr>
      <w:bookmarkStart w:id="51" w:name="_Toc344480959"/>
      <w:r>
        <w:rPr>
          <w:lang w:val="fr-FR"/>
        </w:rPr>
        <w:lastRenderedPageBreak/>
        <w:t>C</w:t>
      </w:r>
      <w:r w:rsidR="00006AB8">
        <w:rPr>
          <w:lang w:val="fr-FR"/>
        </w:rPr>
        <w:t>ommentaire du règlement type d'organisation (RO) pour les  communes municipales</w:t>
      </w:r>
      <w:bookmarkEnd w:id="51"/>
    </w:p>
    <w:p w:rsidR="0096535B" w:rsidRDefault="0096535B" w:rsidP="0096535B">
      <w:pPr>
        <w:rPr>
          <w:lang w:val="fr-FR"/>
        </w:rPr>
      </w:pPr>
    </w:p>
    <w:p w:rsidR="0096535B" w:rsidRPr="0096535B" w:rsidRDefault="0096535B" w:rsidP="0096535B">
      <w:pPr>
        <w:rPr>
          <w:lang w:val="fr-FR"/>
        </w:rPr>
      </w:pPr>
    </w:p>
    <w:p w:rsidR="00006AB8" w:rsidRDefault="00006AB8">
      <w:pPr>
        <w:rPr>
          <w:lang w:val="fr-FR"/>
        </w:rPr>
      </w:pPr>
      <w:r>
        <w:rPr>
          <w:lang w:val="fr-FR"/>
        </w:rPr>
        <w:t xml:space="preserve">Les </w:t>
      </w:r>
      <w:r>
        <w:rPr>
          <w:b/>
          <w:lang w:val="fr-FR"/>
        </w:rPr>
        <w:t>abréviations</w:t>
      </w:r>
      <w:r>
        <w:rPr>
          <w:lang w:val="fr-FR"/>
        </w:rPr>
        <w:t xml:space="preserve"> ci-dessous sont utilisées dans le présent commentaire:</w:t>
      </w:r>
    </w:p>
    <w:tbl>
      <w:tblPr>
        <w:tblW w:w="0" w:type="auto"/>
        <w:tblLayout w:type="fixed"/>
        <w:tblCellMar>
          <w:left w:w="70" w:type="dxa"/>
          <w:right w:w="70" w:type="dxa"/>
        </w:tblCellMar>
        <w:tblLook w:val="0000" w:firstRow="0" w:lastRow="0" w:firstColumn="0" w:lastColumn="0" w:noHBand="0" w:noVBand="0"/>
      </w:tblPr>
      <w:tblGrid>
        <w:gridCol w:w="2197"/>
        <w:gridCol w:w="7467"/>
      </w:tblGrid>
      <w:tr w:rsidR="00006AB8" w:rsidRPr="000749BC">
        <w:tc>
          <w:tcPr>
            <w:tcW w:w="2197" w:type="dxa"/>
          </w:tcPr>
          <w:p w:rsidR="00006AB8" w:rsidRDefault="00006AB8">
            <w:pPr>
              <w:rPr>
                <w:lang w:val="fr-FR"/>
              </w:rPr>
            </w:pPr>
            <w:r>
              <w:rPr>
                <w:lang w:val="fr-FR"/>
              </w:rPr>
              <w:t>ConstC</w:t>
            </w:r>
          </w:p>
        </w:tc>
        <w:tc>
          <w:tcPr>
            <w:tcW w:w="7467" w:type="dxa"/>
          </w:tcPr>
          <w:p w:rsidR="00006AB8" w:rsidRDefault="00006AB8">
            <w:pPr>
              <w:ind w:left="72"/>
              <w:rPr>
                <w:lang w:val="fr-FR"/>
              </w:rPr>
            </w:pPr>
            <w:r>
              <w:rPr>
                <w:lang w:val="fr-FR"/>
              </w:rPr>
              <w:t>Constitution du canton de Berne du 6 juin 1993 (ConstC; RSB 101.1)</w:t>
            </w:r>
          </w:p>
        </w:tc>
      </w:tr>
      <w:tr w:rsidR="00006AB8" w:rsidRPr="000749BC">
        <w:tc>
          <w:tcPr>
            <w:tcW w:w="2197" w:type="dxa"/>
          </w:tcPr>
          <w:p w:rsidR="00006AB8" w:rsidRDefault="00006AB8">
            <w:pPr>
              <w:rPr>
                <w:lang w:val="fr-FR"/>
              </w:rPr>
            </w:pPr>
            <w:r>
              <w:rPr>
                <w:lang w:val="fr-FR"/>
              </w:rPr>
              <w:t>LCo</w:t>
            </w:r>
          </w:p>
        </w:tc>
        <w:tc>
          <w:tcPr>
            <w:tcW w:w="7467" w:type="dxa"/>
          </w:tcPr>
          <w:p w:rsidR="00006AB8" w:rsidRDefault="00006AB8">
            <w:pPr>
              <w:ind w:left="72"/>
              <w:rPr>
                <w:lang w:val="fr-FR"/>
              </w:rPr>
            </w:pPr>
            <w:r>
              <w:rPr>
                <w:lang w:val="fr-FR"/>
              </w:rPr>
              <w:t>loi du 16 mars 1998 sur les communes (LCo; RSB 170.11)</w:t>
            </w:r>
          </w:p>
        </w:tc>
      </w:tr>
      <w:tr w:rsidR="00006AB8" w:rsidRPr="000749BC">
        <w:tc>
          <w:tcPr>
            <w:tcW w:w="2197" w:type="dxa"/>
          </w:tcPr>
          <w:p w:rsidR="00006AB8" w:rsidRDefault="00006AB8">
            <w:pPr>
              <w:rPr>
                <w:lang w:val="fr-FR"/>
              </w:rPr>
            </w:pPr>
            <w:r>
              <w:rPr>
                <w:lang w:val="fr-FR"/>
              </w:rPr>
              <w:t>OCo</w:t>
            </w:r>
          </w:p>
        </w:tc>
        <w:tc>
          <w:tcPr>
            <w:tcW w:w="7467" w:type="dxa"/>
          </w:tcPr>
          <w:p w:rsidR="00006AB8" w:rsidRDefault="00006AB8">
            <w:pPr>
              <w:ind w:left="72"/>
              <w:rPr>
                <w:lang w:val="fr-FR"/>
              </w:rPr>
            </w:pPr>
            <w:r>
              <w:rPr>
                <w:lang w:val="fr-FR"/>
              </w:rPr>
              <w:t>(nouvelle) ordonnance du 16 décembre 1998 sur les communes (OCo; RSB 170.111)</w:t>
            </w:r>
          </w:p>
        </w:tc>
      </w:tr>
      <w:tr w:rsidR="00BD5F8E" w:rsidRPr="000749BC">
        <w:tc>
          <w:tcPr>
            <w:tcW w:w="2197" w:type="dxa"/>
          </w:tcPr>
          <w:p w:rsidR="00BD5F8E" w:rsidRDefault="00BD5F8E">
            <w:pPr>
              <w:rPr>
                <w:lang w:val="fr-FR"/>
              </w:rPr>
            </w:pPr>
            <w:r>
              <w:rPr>
                <w:lang w:val="fr-FR"/>
              </w:rPr>
              <w:t>ODGFCo</w:t>
            </w:r>
          </w:p>
        </w:tc>
        <w:tc>
          <w:tcPr>
            <w:tcW w:w="7467" w:type="dxa"/>
          </w:tcPr>
          <w:p w:rsidR="00BD5F8E" w:rsidRDefault="00BD5F8E" w:rsidP="00192F8B">
            <w:pPr>
              <w:ind w:left="72"/>
              <w:rPr>
                <w:lang w:val="fr-FR"/>
              </w:rPr>
            </w:pPr>
            <w:r>
              <w:rPr>
                <w:lang w:val="fr-FR"/>
              </w:rPr>
              <w:t xml:space="preserve">Ordonnance de </w:t>
            </w:r>
            <w:r w:rsidR="00C37103">
              <w:rPr>
                <w:lang w:val="fr-FR"/>
              </w:rPr>
              <w:t>D</w:t>
            </w:r>
            <w:r>
              <w:rPr>
                <w:lang w:val="fr-FR"/>
              </w:rPr>
              <w:t>irection sur la gestion financière des communes (ODGFCo; RSB 170.511)</w:t>
            </w:r>
          </w:p>
        </w:tc>
      </w:tr>
      <w:tr w:rsidR="00006AB8" w:rsidRPr="000749BC">
        <w:tc>
          <w:tcPr>
            <w:tcW w:w="2197" w:type="dxa"/>
          </w:tcPr>
          <w:p w:rsidR="00006AB8" w:rsidRDefault="00006AB8">
            <w:pPr>
              <w:rPr>
                <w:lang w:val="fr-FR"/>
              </w:rPr>
            </w:pPr>
            <w:r>
              <w:rPr>
                <w:lang w:val="fr-FR"/>
              </w:rPr>
              <w:t>RO</w:t>
            </w:r>
          </w:p>
        </w:tc>
        <w:tc>
          <w:tcPr>
            <w:tcW w:w="7467" w:type="dxa"/>
          </w:tcPr>
          <w:p w:rsidR="00006AB8" w:rsidRDefault="00006AB8">
            <w:pPr>
              <w:ind w:left="72"/>
              <w:rPr>
                <w:lang w:val="fr-FR"/>
              </w:rPr>
            </w:pPr>
            <w:r>
              <w:rPr>
                <w:lang w:val="fr-FR"/>
              </w:rPr>
              <w:t>Règlement d'organisation (de la commune)</w:t>
            </w:r>
          </w:p>
        </w:tc>
      </w:tr>
      <w:tr w:rsidR="00006AB8" w:rsidRPr="000749BC">
        <w:tc>
          <w:tcPr>
            <w:tcW w:w="2197" w:type="dxa"/>
          </w:tcPr>
          <w:p w:rsidR="00006AB8" w:rsidRDefault="00006AB8">
            <w:pPr>
              <w:rPr>
                <w:lang w:val="fr-FR"/>
              </w:rPr>
            </w:pPr>
            <w:r>
              <w:rPr>
                <w:lang w:val="fr-FR"/>
              </w:rPr>
              <w:t>RO-t</w:t>
            </w:r>
          </w:p>
        </w:tc>
        <w:tc>
          <w:tcPr>
            <w:tcW w:w="7467" w:type="dxa"/>
          </w:tcPr>
          <w:p w:rsidR="00006AB8" w:rsidRDefault="00006AB8">
            <w:pPr>
              <w:ind w:left="72"/>
              <w:rPr>
                <w:lang w:val="fr-FR"/>
              </w:rPr>
            </w:pPr>
            <w:r>
              <w:rPr>
                <w:lang w:val="fr-FR"/>
              </w:rPr>
              <w:t>Règlement type d'organisation pour les communes municipales</w:t>
            </w:r>
          </w:p>
        </w:tc>
      </w:tr>
      <w:tr w:rsidR="00006AB8" w:rsidRPr="000749BC">
        <w:tc>
          <w:tcPr>
            <w:tcW w:w="2197" w:type="dxa"/>
          </w:tcPr>
          <w:p w:rsidR="00006AB8" w:rsidRDefault="00006AB8">
            <w:pPr>
              <w:rPr>
                <w:lang w:val="fr-FR"/>
              </w:rPr>
            </w:pPr>
            <w:r>
              <w:rPr>
                <w:lang w:val="fr-FR"/>
              </w:rPr>
              <w:t>Com. art. .....</w:t>
            </w:r>
          </w:p>
        </w:tc>
        <w:tc>
          <w:tcPr>
            <w:tcW w:w="7467" w:type="dxa"/>
          </w:tcPr>
          <w:p w:rsidR="00006AB8" w:rsidRDefault="00006AB8">
            <w:pPr>
              <w:ind w:left="72"/>
              <w:rPr>
                <w:lang w:val="fr-FR"/>
              </w:rPr>
            </w:pPr>
            <w:r>
              <w:rPr>
                <w:lang w:val="fr-FR"/>
              </w:rPr>
              <w:t>Commentaire de l'article .... du RO-t</w:t>
            </w:r>
          </w:p>
        </w:tc>
      </w:tr>
      <w:tr w:rsidR="00006AB8" w:rsidRPr="000749BC">
        <w:tc>
          <w:tcPr>
            <w:tcW w:w="2197" w:type="dxa"/>
          </w:tcPr>
          <w:p w:rsidR="00006AB8" w:rsidRDefault="00006AB8">
            <w:pPr>
              <w:rPr>
                <w:lang w:val="fr-FR"/>
              </w:rPr>
            </w:pPr>
            <w:r>
              <w:rPr>
                <w:lang w:val="fr-FR"/>
              </w:rPr>
              <w:t>ISCB</w:t>
            </w:r>
          </w:p>
        </w:tc>
        <w:tc>
          <w:tcPr>
            <w:tcW w:w="7467" w:type="dxa"/>
          </w:tcPr>
          <w:p w:rsidR="00006AB8" w:rsidRDefault="00006AB8">
            <w:pPr>
              <w:ind w:left="72"/>
              <w:rPr>
                <w:lang w:val="fr-FR"/>
              </w:rPr>
            </w:pPr>
            <w:r>
              <w:rPr>
                <w:lang w:val="fr-FR"/>
              </w:rPr>
              <w:t>Information systématique des communes bernoises (10 classeurs)</w:t>
            </w:r>
          </w:p>
        </w:tc>
      </w:tr>
      <w:tr w:rsidR="00006AB8" w:rsidRPr="000749BC">
        <w:tc>
          <w:tcPr>
            <w:tcW w:w="2197" w:type="dxa"/>
          </w:tcPr>
          <w:p w:rsidR="00006AB8" w:rsidRDefault="00006AB8">
            <w:pPr>
              <w:rPr>
                <w:lang w:val="fr-FR"/>
              </w:rPr>
            </w:pPr>
            <w:r>
              <w:rPr>
                <w:lang w:val="fr-FR"/>
              </w:rPr>
              <w:t>OACOT</w:t>
            </w:r>
          </w:p>
        </w:tc>
        <w:tc>
          <w:tcPr>
            <w:tcW w:w="7467" w:type="dxa"/>
          </w:tcPr>
          <w:p w:rsidR="00006AB8" w:rsidRDefault="00006AB8">
            <w:pPr>
              <w:ind w:left="72"/>
              <w:rPr>
                <w:lang w:val="fr-FR"/>
              </w:rPr>
            </w:pPr>
            <w:r>
              <w:rPr>
                <w:lang w:val="fr-FR"/>
              </w:rPr>
              <w:t>Office des affaires communales et de l'organisation du territoire</w:t>
            </w:r>
          </w:p>
        </w:tc>
      </w:tr>
    </w:tbl>
    <w:p w:rsidR="00006AB8" w:rsidRDefault="00006AB8">
      <w:pPr>
        <w:tabs>
          <w:tab w:val="left" w:pos="2552"/>
        </w:tabs>
        <w:ind w:left="1701" w:hanging="1701"/>
        <w:rPr>
          <w:lang w:val="fr-FR"/>
        </w:rPr>
      </w:pPr>
    </w:p>
    <w:p w:rsidR="00006AB8" w:rsidRDefault="00006AB8">
      <w:pPr>
        <w:tabs>
          <w:tab w:val="left" w:pos="2552"/>
        </w:tabs>
        <w:ind w:left="1701" w:hanging="1701"/>
        <w:rPr>
          <w:lang w:val="fr-FR"/>
        </w:rPr>
      </w:pPr>
    </w:p>
    <w:p w:rsidR="00006AB8" w:rsidRDefault="00006AB8">
      <w:pPr>
        <w:tabs>
          <w:tab w:val="left" w:pos="2552"/>
        </w:tabs>
        <w:ind w:left="1701" w:hanging="1701"/>
        <w:rPr>
          <w:b/>
          <w:lang w:val="fr-FR"/>
        </w:rPr>
      </w:pPr>
      <w:r>
        <w:rPr>
          <w:b/>
          <w:lang w:val="fr-FR"/>
        </w:rPr>
        <w:t>Introduction</w:t>
      </w:r>
    </w:p>
    <w:p w:rsidR="00006AB8" w:rsidRDefault="00006AB8">
      <w:pPr>
        <w:tabs>
          <w:tab w:val="left" w:pos="2552"/>
        </w:tabs>
        <w:rPr>
          <w:lang w:val="fr-FR"/>
        </w:rPr>
      </w:pPr>
    </w:p>
    <w:p w:rsidR="00006AB8" w:rsidRDefault="00006AB8">
      <w:pPr>
        <w:tabs>
          <w:tab w:val="left" w:pos="567"/>
        </w:tabs>
        <w:rPr>
          <w:lang w:val="fr-FR"/>
        </w:rPr>
      </w:pPr>
      <w:r>
        <w:rPr>
          <w:lang w:val="fr-FR"/>
        </w:rPr>
        <w:t>La réglementation que contient le RO-t (proposée par l'OACOT) s'adresse avant tout aux com</w:t>
      </w:r>
      <w:r>
        <w:rPr>
          <w:lang w:val="fr-FR"/>
        </w:rPr>
        <w:softHyphen/>
        <w:t>munes bernoises qui ne se sont pas dotées d'un parlement et n'organisent pas de votations ni d'élections aux urnes, et qui n'envisagent pas de changement à cet égard.</w:t>
      </w:r>
    </w:p>
    <w:p w:rsidR="00006AB8" w:rsidRDefault="00006AB8">
      <w:pPr>
        <w:tabs>
          <w:tab w:val="left" w:pos="567"/>
        </w:tabs>
        <w:rPr>
          <w:lang w:val="fr-FR"/>
        </w:rPr>
      </w:pPr>
      <w:r>
        <w:rPr>
          <w:lang w:val="fr-FR"/>
        </w:rPr>
        <w:t>Les solutions pro</w:t>
      </w:r>
      <w:r>
        <w:rPr>
          <w:lang w:val="fr-FR"/>
        </w:rPr>
        <w:softHyphen/>
        <w:t>posées par le RO-t doivent être comprises comme des recommandations de l'OACOT.</w:t>
      </w:r>
    </w:p>
    <w:p w:rsidR="00006AB8" w:rsidRDefault="00006AB8">
      <w:pPr>
        <w:tabs>
          <w:tab w:val="left" w:pos="567"/>
        </w:tabs>
        <w:rPr>
          <w:lang w:val="fr-FR"/>
        </w:rPr>
      </w:pPr>
    </w:p>
    <w:p w:rsidR="00006AB8" w:rsidRDefault="00006AB8">
      <w:pPr>
        <w:tabs>
          <w:tab w:val="left" w:pos="567"/>
        </w:tabs>
        <w:rPr>
          <w:lang w:val="fr-FR"/>
        </w:rPr>
      </w:pPr>
      <w:r>
        <w:rPr>
          <w:lang w:val="fr-FR"/>
        </w:rPr>
        <w:t>Le présent commentaire doit aider les personnes chargées de remanier les règlements commu</w:t>
      </w:r>
      <w:r>
        <w:rPr>
          <w:lang w:val="fr-FR"/>
        </w:rPr>
        <w:softHyphen/>
        <w:t>naux à adapter le RO-t aux particularités de leur commune. Il se pourrait également qu'il apporte une solution à certains problèmes d'interprétation ou d'application, mais il n'a pas été conçu comme une partie intégrante ou une annexe du RO devant être adopté par chaque commune.</w:t>
      </w:r>
    </w:p>
    <w:p w:rsidR="00006AB8" w:rsidRDefault="00006AB8">
      <w:pPr>
        <w:tabs>
          <w:tab w:val="left" w:pos="567"/>
        </w:tabs>
        <w:rPr>
          <w:lang w:val="fr-FR"/>
        </w:rPr>
      </w:pPr>
    </w:p>
    <w:p w:rsidR="00006AB8" w:rsidRDefault="00006AB8">
      <w:pPr>
        <w:tabs>
          <w:tab w:val="left" w:pos="567"/>
        </w:tabs>
        <w:rPr>
          <w:lang w:val="fr-FR"/>
        </w:rPr>
      </w:pPr>
      <w:r>
        <w:rPr>
          <w:lang w:val="fr-FR"/>
        </w:rPr>
        <w:t>Il est par ailleurs renvoyé à l'article 50, 2</w:t>
      </w:r>
      <w:r>
        <w:rPr>
          <w:vertAlign w:val="superscript"/>
          <w:lang w:val="fr-FR"/>
        </w:rPr>
        <w:t>e</w:t>
      </w:r>
      <w:r>
        <w:rPr>
          <w:lang w:val="fr-FR"/>
        </w:rPr>
        <w:t xml:space="preserve"> et 3</w:t>
      </w:r>
      <w:r>
        <w:rPr>
          <w:vertAlign w:val="superscript"/>
          <w:lang w:val="fr-FR"/>
        </w:rPr>
        <w:t>e</w:t>
      </w:r>
      <w:r>
        <w:rPr>
          <w:lang w:val="fr-FR"/>
        </w:rPr>
        <w:t xml:space="preserve"> alinéas LCo pour ce qui est de la définition du terme "acte législatif" souvent employé ci-après.</w:t>
      </w:r>
    </w:p>
    <w:p w:rsidR="00006AB8" w:rsidRDefault="00006AB8">
      <w:pPr>
        <w:tabs>
          <w:tab w:val="left" w:pos="567"/>
        </w:tabs>
        <w:rPr>
          <w:lang w:val="fr-FR"/>
        </w:rPr>
      </w:pPr>
    </w:p>
    <w:p w:rsidR="00006AB8" w:rsidRDefault="00006AB8">
      <w:pPr>
        <w:tabs>
          <w:tab w:val="left" w:pos="567"/>
        </w:tabs>
        <w:rPr>
          <w:lang w:val="fr-FR"/>
        </w:rPr>
      </w:pPr>
      <w:r>
        <w:rPr>
          <w:b/>
          <w:lang w:val="fr-FR"/>
        </w:rPr>
        <w:t>Remarque:</w:t>
      </w:r>
      <w:r>
        <w:rPr>
          <w:lang w:val="fr-FR"/>
        </w:rPr>
        <w:t xml:space="preserve"> Le présent commentaire ne désigne les fonctions qu'à la forme masculine lors</w:t>
      </w:r>
      <w:r>
        <w:rPr>
          <w:lang w:val="fr-FR"/>
        </w:rPr>
        <w:softHyphen/>
        <w:t>qu'une formulation épicène n'est pas possible. Il va de soi que le féminin est à chaque fois sous-entendu.</w:t>
      </w:r>
    </w:p>
    <w:p w:rsidR="00006AB8" w:rsidRDefault="00006AB8">
      <w:pPr>
        <w:tabs>
          <w:tab w:val="left" w:pos="567"/>
        </w:tabs>
        <w:rPr>
          <w:lang w:val="fr-FR"/>
        </w:rPr>
      </w:pPr>
    </w:p>
    <w:p w:rsidR="00006AB8" w:rsidRDefault="00006AB8">
      <w:pPr>
        <w:tabs>
          <w:tab w:val="left" w:pos="567"/>
        </w:tabs>
        <w:rPr>
          <w:lang w:val="fr-FR"/>
        </w:rPr>
      </w:pPr>
    </w:p>
    <w:p w:rsidR="00006AB8" w:rsidRDefault="00006AB8">
      <w:pPr>
        <w:numPr>
          <w:ilvl w:val="0"/>
          <w:numId w:val="26"/>
        </w:numPr>
        <w:tabs>
          <w:tab w:val="left" w:pos="567"/>
        </w:tabs>
        <w:rPr>
          <w:b/>
          <w:lang w:val="fr-FR"/>
        </w:rPr>
      </w:pPr>
      <w:r>
        <w:rPr>
          <w:b/>
          <w:lang w:val="fr-FR"/>
        </w:rPr>
        <w:t>Organisation</w:t>
      </w:r>
    </w:p>
    <w:p w:rsidR="00006AB8" w:rsidRDefault="00006AB8">
      <w:pPr>
        <w:tabs>
          <w:tab w:val="left" w:pos="567"/>
        </w:tabs>
        <w:rPr>
          <w:lang w:val="fr-FR"/>
        </w:rPr>
      </w:pPr>
    </w:p>
    <w:p w:rsidR="00006AB8" w:rsidRDefault="00006AB8">
      <w:pPr>
        <w:tabs>
          <w:tab w:val="left" w:pos="567"/>
        </w:tabs>
        <w:rPr>
          <w:b/>
          <w:lang w:val="fr-FR"/>
        </w:rPr>
      </w:pPr>
      <w:r>
        <w:rPr>
          <w:b/>
          <w:lang w:val="fr-FR"/>
        </w:rPr>
        <w:t>Article premier</w:t>
      </w:r>
    </w:p>
    <w:p w:rsidR="00006AB8" w:rsidRDefault="00006AB8">
      <w:pPr>
        <w:tabs>
          <w:tab w:val="left" w:pos="567"/>
        </w:tabs>
        <w:rPr>
          <w:lang w:val="fr-FR"/>
        </w:rPr>
      </w:pPr>
      <w:r>
        <w:rPr>
          <w:lang w:val="fr-FR"/>
        </w:rPr>
        <w:t>La commune agit par ses organes, lesquels sont énumérés à l'article 10 LCo. Les précisions ci-dessous s'imposent:</w:t>
      </w:r>
    </w:p>
    <w:p w:rsidR="00006AB8" w:rsidRDefault="00006AB8">
      <w:pPr>
        <w:numPr>
          <w:ilvl w:val="0"/>
          <w:numId w:val="6"/>
        </w:numPr>
        <w:tabs>
          <w:tab w:val="left" w:pos="567"/>
        </w:tabs>
        <w:ind w:left="170"/>
        <w:rPr>
          <w:lang w:val="fr-FR"/>
        </w:rPr>
      </w:pPr>
      <w:r>
        <w:rPr>
          <w:u w:val="single"/>
          <w:lang w:val="fr-FR"/>
        </w:rPr>
        <w:t>Lettre b</w:t>
      </w:r>
      <w:r>
        <w:rPr>
          <w:lang w:val="fr-FR"/>
        </w:rPr>
        <w:t xml:space="preserve">: Outre le conseil municipal </w:t>
      </w:r>
      <w:r>
        <w:rPr>
          <w:i/>
          <w:lang w:val="fr-FR"/>
        </w:rPr>
        <w:t>in corpore</w:t>
      </w:r>
      <w:r>
        <w:rPr>
          <w:lang w:val="fr-FR"/>
        </w:rPr>
        <w:t>, les membres de celui-ci pris individuellement peuvent également avoir le statut d'organes pour autant que la commune leur ait accordé un pouvoir décisionnel (cf. com. art. 12).</w:t>
      </w:r>
    </w:p>
    <w:p w:rsidR="006F16B6" w:rsidRDefault="00006AB8">
      <w:pPr>
        <w:numPr>
          <w:ilvl w:val="0"/>
          <w:numId w:val="6"/>
        </w:numPr>
        <w:tabs>
          <w:tab w:val="left" w:pos="567"/>
        </w:tabs>
        <w:ind w:left="170"/>
        <w:rPr>
          <w:lang w:val="fr-FR"/>
        </w:rPr>
      </w:pPr>
      <w:r>
        <w:rPr>
          <w:u w:val="single"/>
          <w:lang w:val="fr-FR"/>
        </w:rPr>
        <w:t>Lettre c</w:t>
      </w:r>
      <w:r>
        <w:rPr>
          <w:lang w:val="fr-FR"/>
        </w:rPr>
        <w:t>: Les commissions n'ont le statut d'organes qu'à condition qu'elles aient un pouvoir dé</w:t>
      </w:r>
      <w:r>
        <w:rPr>
          <w:lang w:val="fr-FR"/>
        </w:rPr>
        <w:softHyphen/>
        <w:t>cisionnel. Ainsi, les commissions purement consultatives, sans compétences propres, ne sont pas des organes. En revanche, tant les commissions permanentes que les commissions non permanentes ("commissions spéciales" selon l'ancienne terminologie) peuvent avoir un pou</w:t>
      </w:r>
      <w:r>
        <w:rPr>
          <w:lang w:val="fr-FR"/>
        </w:rPr>
        <w:softHyphen/>
        <w:t xml:space="preserve">voir décisionnel. </w:t>
      </w:r>
    </w:p>
    <w:p w:rsidR="00006AB8" w:rsidRDefault="00006AB8">
      <w:pPr>
        <w:numPr>
          <w:ilvl w:val="0"/>
          <w:numId w:val="6"/>
        </w:numPr>
        <w:tabs>
          <w:tab w:val="left" w:pos="567"/>
        </w:tabs>
        <w:ind w:left="170"/>
        <w:rPr>
          <w:lang w:val="fr-FR"/>
        </w:rPr>
      </w:pPr>
      <w:r>
        <w:rPr>
          <w:u w:val="single"/>
          <w:lang w:val="fr-FR"/>
        </w:rPr>
        <w:t xml:space="preserve">Lettre </w:t>
      </w:r>
      <w:r w:rsidR="006F16B6">
        <w:rPr>
          <w:u w:val="single"/>
          <w:lang w:val="fr-FR"/>
        </w:rPr>
        <w:t>e</w:t>
      </w:r>
      <w:r>
        <w:rPr>
          <w:lang w:val="fr-FR"/>
        </w:rPr>
        <w:t>: La commune définit dans un acte législatif lesquels de ses collaborateurs ont des at</w:t>
      </w:r>
      <w:r>
        <w:rPr>
          <w:lang w:val="fr-FR"/>
        </w:rPr>
        <w:softHyphen/>
        <w:t>tributions relevant de la souveraineté communale (cf. art. 31, 2</w:t>
      </w:r>
      <w:r>
        <w:rPr>
          <w:vertAlign w:val="superscript"/>
          <w:lang w:val="fr-FR"/>
        </w:rPr>
        <w:t>e</w:t>
      </w:r>
      <w:r>
        <w:rPr>
          <w:lang w:val="fr-FR"/>
        </w:rPr>
        <w:t xml:space="preserve"> al. LCo). La nature du rapport de travail ne joue aucun rôle à cet égard puisque le statut d'organes peut être accordé aussi </w:t>
      </w:r>
      <w:r>
        <w:rPr>
          <w:lang w:val="fr-FR"/>
        </w:rPr>
        <w:lastRenderedPageBreak/>
        <w:t>bien à des fonctionnaires qu'à des personnes engagées sur la base du droit public ou du droit privé.</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3</w:t>
      </w:r>
    </w:p>
    <w:p w:rsidR="00006AB8" w:rsidRDefault="00006AB8">
      <w:pPr>
        <w:tabs>
          <w:tab w:val="left" w:pos="567"/>
        </w:tabs>
        <w:rPr>
          <w:lang w:val="fr-FR"/>
        </w:rPr>
      </w:pPr>
      <w:r>
        <w:rPr>
          <w:lang w:val="fr-FR"/>
        </w:rPr>
        <w:t>En vertu de l'article 23 LCo, l'élection du président de l'assemblée communale, des membres du conseil municipal et des membres des organes de vérification des comptes ressortit obligatoire</w:t>
      </w:r>
      <w:r>
        <w:rPr>
          <w:lang w:val="fr-FR"/>
        </w:rPr>
        <w:softHyphen/>
        <w:t>ment au corps électoral. La commune est par ailleurs libre de décider quelles autres élections elle entend confier à ce dernier.</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4</w:t>
      </w:r>
    </w:p>
    <w:p w:rsidR="00006AB8" w:rsidRDefault="00006AB8">
      <w:pPr>
        <w:tabs>
          <w:tab w:val="left" w:pos="567"/>
        </w:tabs>
        <w:rPr>
          <w:lang w:val="fr-FR"/>
        </w:rPr>
      </w:pPr>
      <w:r>
        <w:rPr>
          <w:lang w:val="fr-FR"/>
        </w:rPr>
        <w:t>Conformément à l'article 23 LCo, les affaires suivantes ressortissent exclusivement au corps électoral: l'adoption et la modification du règlement d'organisation, la modification de la quotité d'impôt, l'introduction d'une procédure concernant la création</w:t>
      </w:r>
      <w:r w:rsidR="003A7761">
        <w:rPr>
          <w:lang w:val="fr-FR"/>
        </w:rPr>
        <w:t>,</w:t>
      </w:r>
      <w:r>
        <w:rPr>
          <w:lang w:val="fr-FR"/>
        </w:rPr>
        <w:t xml:space="preserve"> la suppression</w:t>
      </w:r>
      <w:r w:rsidR="003A7761">
        <w:rPr>
          <w:lang w:val="fr-FR"/>
        </w:rPr>
        <w:t>, la modification du territoire ou la fusion de communes</w:t>
      </w:r>
      <w:r>
        <w:rPr>
          <w:lang w:val="fr-FR"/>
        </w:rPr>
        <w:t xml:space="preserve">, ainsi que le préavis </w:t>
      </w:r>
      <w:r w:rsidR="003A7761">
        <w:rPr>
          <w:lang w:val="fr-FR"/>
        </w:rPr>
        <w:t xml:space="preserve">de la commune </w:t>
      </w:r>
      <w:r>
        <w:rPr>
          <w:lang w:val="fr-FR"/>
        </w:rPr>
        <w:t xml:space="preserve">prévu </w:t>
      </w:r>
      <w:r w:rsidR="003A7761">
        <w:rPr>
          <w:lang w:val="fr-FR"/>
        </w:rPr>
        <w:t>aux articles 4 et 4i</w:t>
      </w:r>
      <w:r>
        <w:rPr>
          <w:lang w:val="fr-FR"/>
        </w:rPr>
        <w:t xml:space="preserve"> LCo. Le corps électoral est par ailleurs libre de s'attribuer d'autres compétences dans le règlement d'organisation. Il va en outre de soi que les autres dispositions du droit cantonal faisant dépendre un objet de la compétence exclusive du corps électoral sont réservées.</w:t>
      </w:r>
    </w:p>
    <w:p w:rsidR="00006AB8" w:rsidRDefault="00006AB8">
      <w:pPr>
        <w:numPr>
          <w:ilvl w:val="0"/>
          <w:numId w:val="6"/>
        </w:numPr>
        <w:tabs>
          <w:tab w:val="left" w:pos="567"/>
        </w:tabs>
        <w:ind w:left="170"/>
        <w:rPr>
          <w:lang w:val="fr-FR"/>
        </w:rPr>
      </w:pPr>
      <w:r>
        <w:rPr>
          <w:u w:val="single"/>
          <w:lang w:val="fr-FR"/>
        </w:rPr>
        <w:t>Lettre a</w:t>
      </w:r>
      <w:r>
        <w:rPr>
          <w:lang w:val="fr-FR"/>
        </w:rPr>
        <w:t>: Le pouvoir législatif appartient en principe à l'organe législatif lui-même. Toutefois, di</w:t>
      </w:r>
      <w:r>
        <w:rPr>
          <w:lang w:val="fr-FR"/>
        </w:rPr>
        <w:softHyphen/>
        <w:t xml:space="preserve">verses compétences en la matière peuvent être déléguées au conseil municipal, pour autant que certaines conditions </w:t>
      </w:r>
      <w:r>
        <w:rPr>
          <w:lang w:val="fr-FR"/>
        </w:rPr>
        <w:noBreakHyphen/>
        <w:t> découlant avant tout de la pratique du Tribunal fédéral </w:t>
      </w:r>
      <w:r>
        <w:rPr>
          <w:lang w:val="fr-FR"/>
        </w:rPr>
        <w:noBreakHyphen/>
        <w:t xml:space="preserve"> soient rem</w:t>
      </w:r>
      <w:r>
        <w:rPr>
          <w:lang w:val="fr-FR"/>
        </w:rPr>
        <w:softHyphen/>
        <w:t>plies. Les points à observer par la commune en cas de délégation de compétences d'édicter des normes de droit au conseil municipal sont au nombre de trois:</w:t>
      </w:r>
    </w:p>
    <w:p w:rsidR="00006AB8" w:rsidRDefault="00006AB8">
      <w:pPr>
        <w:numPr>
          <w:ilvl w:val="0"/>
          <w:numId w:val="6"/>
        </w:numPr>
        <w:tabs>
          <w:tab w:val="left" w:pos="567"/>
        </w:tabs>
        <w:ind w:left="340"/>
        <w:rPr>
          <w:lang w:val="fr-FR"/>
        </w:rPr>
      </w:pPr>
      <w:r>
        <w:rPr>
          <w:lang w:val="fr-FR"/>
        </w:rPr>
        <w:t>absence d'interdiction de la délégation dans le droit supérieur (c'est-à-dire cantonal);</w:t>
      </w:r>
    </w:p>
    <w:p w:rsidR="00006AB8" w:rsidRDefault="00006AB8">
      <w:pPr>
        <w:numPr>
          <w:ilvl w:val="0"/>
          <w:numId w:val="6"/>
        </w:numPr>
        <w:tabs>
          <w:tab w:val="left" w:pos="567"/>
        </w:tabs>
        <w:ind w:left="340"/>
        <w:rPr>
          <w:lang w:val="fr-FR"/>
        </w:rPr>
      </w:pPr>
      <w:r>
        <w:rPr>
          <w:lang w:val="fr-FR"/>
        </w:rPr>
        <w:t xml:space="preserve">limitation de la délégation à </w:t>
      </w:r>
      <w:r>
        <w:rPr>
          <w:b/>
          <w:lang w:val="fr-FR"/>
        </w:rPr>
        <w:t>une</w:t>
      </w:r>
      <w:r>
        <w:rPr>
          <w:lang w:val="fr-FR"/>
        </w:rPr>
        <w:t xml:space="preserve"> matière précise;</w:t>
      </w:r>
    </w:p>
    <w:p w:rsidR="00006AB8" w:rsidRDefault="00006AB8">
      <w:pPr>
        <w:numPr>
          <w:ilvl w:val="0"/>
          <w:numId w:val="6"/>
        </w:numPr>
        <w:tabs>
          <w:tab w:val="left" w:pos="567"/>
        </w:tabs>
        <w:ind w:left="340"/>
        <w:rPr>
          <w:lang w:val="fr-FR"/>
        </w:rPr>
      </w:pPr>
      <w:r>
        <w:rPr>
          <w:lang w:val="fr-FR"/>
        </w:rPr>
        <w:t>réglementation des grandes lignes du domaine en question dans une loi au sens formel (= règlement) dans la mesure où le statut des citoyens est influencé de manière importante. C'est ainsi que dans le cas des taxes, il convient de fixer dans le règlement soumis à l'ap</w:t>
      </w:r>
      <w:r>
        <w:rPr>
          <w:lang w:val="fr-FR"/>
        </w:rPr>
        <w:softHyphen/>
        <w:t>probation du corps électoral des aspects tels que l'objet de la taxe, le cercle des personnes assujetties et les principes de calcul des montants.</w:t>
      </w:r>
    </w:p>
    <w:p w:rsidR="00006AB8" w:rsidRDefault="00006AB8">
      <w:pPr>
        <w:numPr>
          <w:ilvl w:val="0"/>
          <w:numId w:val="6"/>
        </w:numPr>
        <w:tabs>
          <w:tab w:val="left" w:pos="567"/>
        </w:tabs>
        <w:ind w:left="170"/>
        <w:rPr>
          <w:lang w:val="fr-FR"/>
        </w:rPr>
      </w:pPr>
      <w:r>
        <w:rPr>
          <w:u w:val="single"/>
          <w:lang w:val="fr-FR"/>
        </w:rPr>
        <w:t>Lettre d</w:t>
      </w:r>
      <w:r>
        <w:rPr>
          <w:lang w:val="fr-FR"/>
        </w:rPr>
        <w:t>: Il appartient à la commune de déterminer à partir de quel montant les affaires énumé</w:t>
      </w:r>
      <w:r>
        <w:rPr>
          <w:lang w:val="fr-FR"/>
        </w:rPr>
        <w:softHyphen/>
        <w:t>rées à la lettre d doivent être soumises à l'assemblée municipale. Etant donné qu'il est désor</w:t>
      </w:r>
      <w:r>
        <w:rPr>
          <w:lang w:val="fr-FR"/>
        </w:rPr>
        <w:softHyphen/>
        <w:t>mais recommandé de prévoir la possibilité d'un référendum facultatif (cf. art. 2</w:t>
      </w:r>
      <w:r w:rsidR="00B12F16">
        <w:rPr>
          <w:lang w:val="fr-FR"/>
        </w:rPr>
        <w:t>5</w:t>
      </w:r>
      <w:r>
        <w:rPr>
          <w:lang w:val="fr-FR"/>
        </w:rPr>
        <w:t xml:space="preserve"> ss RO-t), la commune peut tout à fait fixer cette limite à un niveau bien plus élevé qu'actuellement.</w:t>
      </w:r>
      <w:r w:rsidR="005D2DDE">
        <w:rPr>
          <w:lang w:val="fr-FR"/>
        </w:rPr>
        <w:br/>
      </w:r>
      <w:r w:rsidR="005D2DDE" w:rsidRPr="005D2DDE">
        <w:rPr>
          <w:lang w:val="fr-CH"/>
        </w:rPr>
        <w:t xml:space="preserve">Le régime des compétences en matière de dépenses conformément au règlement type d’organisation (RO) est déterminant pour les délibérations sur le budget. Cela implique que les dépenses de consommation, qui ressortissent </w:t>
      </w:r>
      <w:r w:rsidR="00894185">
        <w:rPr>
          <w:lang w:val="fr-CH"/>
        </w:rPr>
        <w:t>a</w:t>
      </w:r>
      <w:r w:rsidR="005D2DDE" w:rsidRPr="005D2DDE">
        <w:rPr>
          <w:lang w:val="fr-CH"/>
        </w:rPr>
        <w:t>u conseil communal, ne peuvent plus être modifiées par le corps électoral lors des délibérations sur le budget. La commune est toutefois libre d’établir, dans son règlement d’organisation, un régime des compétences différent sur ce point.</w:t>
      </w:r>
    </w:p>
    <w:p w:rsidR="003A7761" w:rsidRDefault="003A7761">
      <w:pPr>
        <w:numPr>
          <w:ilvl w:val="0"/>
          <w:numId w:val="6"/>
        </w:numPr>
        <w:tabs>
          <w:tab w:val="left" w:pos="567"/>
        </w:tabs>
        <w:ind w:left="170"/>
        <w:rPr>
          <w:lang w:val="fr-FR"/>
        </w:rPr>
      </w:pPr>
      <w:r>
        <w:rPr>
          <w:u w:val="single"/>
          <w:lang w:val="fr-FR"/>
        </w:rPr>
        <w:t>Lettre f</w:t>
      </w:r>
      <w:r>
        <w:rPr>
          <w:lang w:val="fr-FR"/>
        </w:rPr>
        <w:t xml:space="preserve">: Dans la pratique, </w:t>
      </w:r>
      <w:r w:rsidR="0000302A" w:rsidRPr="003A4DC3">
        <w:rPr>
          <w:lang w:val="fr-CH"/>
        </w:rPr>
        <w:t>les termes «</w:t>
      </w:r>
      <w:r w:rsidR="0000302A" w:rsidRPr="003A4DC3">
        <w:rPr>
          <w:b/>
          <w:lang w:val="fr-CH"/>
        </w:rPr>
        <w:t>introduction de procédures</w:t>
      </w:r>
      <w:r w:rsidR="0000302A" w:rsidRPr="003A4DC3">
        <w:rPr>
          <w:lang w:val="fr-CH"/>
        </w:rPr>
        <w:t xml:space="preserve"> concernant la création, la suppression, la modification du territoire ou la fusion de communes» ainsi que «</w:t>
      </w:r>
      <w:r w:rsidR="0000302A" w:rsidRPr="003A4DC3">
        <w:rPr>
          <w:b/>
          <w:lang w:val="fr-CH"/>
        </w:rPr>
        <w:t>préavis de la commune</w:t>
      </w:r>
      <w:r w:rsidR="0000302A" w:rsidRPr="003A4DC3">
        <w:rPr>
          <w:lang w:val="fr-CH"/>
        </w:rPr>
        <w:t xml:space="preserve"> dans de telles procédures» sont parfois source de confusion. </w:t>
      </w:r>
      <w:r w:rsidR="0000302A" w:rsidRPr="003A4DC3">
        <w:rPr>
          <w:lang w:val="fr-CH"/>
        </w:rPr>
        <w:br/>
        <w:t>La procédure de création, de suppression, de modification du territoire ou de fusion de communes est une procédure cantonale, dans laquelle la décision revient en principe au Conseil-exécutif (art. 4, al</w:t>
      </w:r>
      <w:r w:rsidR="00894185">
        <w:rPr>
          <w:lang w:val="fr-CH"/>
        </w:rPr>
        <w:t>.</w:t>
      </w:r>
      <w:r w:rsidR="0000302A" w:rsidRPr="003A4DC3">
        <w:rPr>
          <w:lang w:val="fr-CH"/>
        </w:rPr>
        <w:t xml:space="preserve"> 2 et art. 4h, al</w:t>
      </w:r>
      <w:r w:rsidR="00894185">
        <w:rPr>
          <w:lang w:val="fr-CH"/>
        </w:rPr>
        <w:t>.</w:t>
      </w:r>
      <w:r w:rsidR="0000302A" w:rsidRPr="003A4DC3">
        <w:rPr>
          <w:lang w:val="fr-CH"/>
        </w:rPr>
        <w:t xml:space="preserve"> 1 LCo). C’est en effet lui qui crée, supprime, modifie le territoire d’une commune ou approuve la fusion de communes, sauf dans les cas où le Grand Conseil est compétent (art. 4, al</w:t>
      </w:r>
      <w:r w:rsidR="00894185">
        <w:rPr>
          <w:lang w:val="fr-CH"/>
        </w:rPr>
        <w:t>.</w:t>
      </w:r>
      <w:r w:rsidR="0000302A" w:rsidRPr="003A4DC3">
        <w:rPr>
          <w:lang w:val="fr-CH"/>
        </w:rPr>
        <w:t xml:space="preserve"> 3 et art. 4i LCo). Cette procédure cantonale débute au moment où la ou les communes concernées ont pris une décision définitive par rapport à </w:t>
      </w:r>
      <w:r w:rsidR="00894185">
        <w:rPr>
          <w:lang w:val="fr-CH"/>
        </w:rPr>
        <w:t>l’</w:t>
      </w:r>
      <w:r w:rsidR="0000302A" w:rsidRPr="003A4DC3">
        <w:rPr>
          <w:lang w:val="fr-CH"/>
        </w:rPr>
        <w:t>un des objets cités ci-dessus. La procédure cantonale ne peut pas être introduite suite à une votation consultative communale ou à une décision de principe, celles-ci n’ayant, pour la première, pas de caractère contraignant et, pour la seconde, pas de caractère définitif. Par «introduction d’une procédure», on entend donc la décision finale prise par l</w:t>
      </w:r>
      <w:r w:rsidR="00894185">
        <w:rPr>
          <w:lang w:val="fr-CH"/>
        </w:rPr>
        <w:t>a</w:t>
      </w:r>
      <w:r w:rsidR="0000302A" w:rsidRPr="003A4DC3">
        <w:rPr>
          <w:lang w:val="fr-CH"/>
        </w:rPr>
        <w:t xml:space="preserve"> commune au sujet de la création, la suppression, la modification du territoire ou la fusion de communes, </w:t>
      </w:r>
      <w:r w:rsidR="0000302A" w:rsidRPr="003A4DC3">
        <w:rPr>
          <w:lang w:val="fr-CH"/>
        </w:rPr>
        <w:lastRenderedPageBreak/>
        <w:t>décision qui constitue le point de départ de la procédure cantonale.</w:t>
      </w:r>
      <w:r w:rsidR="0000302A" w:rsidRPr="003A4DC3">
        <w:rPr>
          <w:lang w:val="fr-CH"/>
        </w:rPr>
        <w:br/>
        <w:t>En ce qui concerne le terme «préavis de la commune», il se réfère aux situations décrites aux articles 4 et 4i LCo: les communes doivent être entendues au préalable au sujet d’une éventuelle fusion ordonnée par le Grand Conseil, d’une suppression ou de la modification de leur territoire, c’est-à-dire dans les cas où la proposition n’émane pas d’elles-mêmes et que la procédure n’est donc pas introduite par une décision prise au niveau communal. Dans un tel cas, le «préavis de la commune» est la réponse fournie par l’organe communal compétent dans le cadre du droit d’être entendu</w:t>
      </w:r>
      <w:r w:rsidR="007C5DBE">
        <w:rPr>
          <w:lang w:val="fr-CH"/>
        </w:rPr>
        <w:t>e</w:t>
      </w:r>
      <w:r w:rsidR="0000302A" w:rsidRPr="003A4DC3">
        <w:rPr>
          <w:lang w:val="fr-CH"/>
        </w:rPr>
        <w:t xml:space="preserve"> dont bénéficie la commune.</w:t>
      </w:r>
      <w:r w:rsidR="0000302A" w:rsidRPr="003A4DC3">
        <w:rPr>
          <w:lang w:val="fr-CH"/>
        </w:rPr>
        <w:br/>
      </w:r>
    </w:p>
    <w:p w:rsidR="00006AB8" w:rsidRPr="0001227A" w:rsidRDefault="00006AB8">
      <w:pPr>
        <w:tabs>
          <w:tab w:val="left" w:pos="567"/>
        </w:tabs>
        <w:rPr>
          <w:lang w:val="fr-CH"/>
        </w:rPr>
      </w:pPr>
    </w:p>
    <w:p w:rsidR="00AE77E7" w:rsidRDefault="00AE77E7">
      <w:pPr>
        <w:tabs>
          <w:tab w:val="left" w:pos="567"/>
        </w:tabs>
        <w:rPr>
          <w:lang w:val="fr-FR"/>
        </w:rPr>
      </w:pPr>
    </w:p>
    <w:p w:rsidR="00006AB8" w:rsidRDefault="00006AB8">
      <w:pPr>
        <w:tabs>
          <w:tab w:val="left" w:pos="567"/>
        </w:tabs>
        <w:rPr>
          <w:lang w:val="fr-FR"/>
        </w:rPr>
      </w:pPr>
      <w:r>
        <w:rPr>
          <w:b/>
          <w:lang w:val="fr-FR"/>
        </w:rPr>
        <w:t>Article 6</w:t>
      </w:r>
    </w:p>
    <w:p w:rsidR="00006AB8" w:rsidRDefault="00006AB8">
      <w:pPr>
        <w:tabs>
          <w:tab w:val="left" w:pos="567"/>
        </w:tabs>
        <w:rPr>
          <w:lang w:val="fr-FR"/>
        </w:rPr>
      </w:pPr>
      <w:r>
        <w:rPr>
          <w:lang w:val="fr-FR"/>
        </w:rPr>
        <w:t>La 2</w:t>
      </w:r>
      <w:r>
        <w:rPr>
          <w:vertAlign w:val="superscript"/>
          <w:lang w:val="fr-FR"/>
        </w:rPr>
        <w:t>e</w:t>
      </w:r>
      <w:r>
        <w:rPr>
          <w:lang w:val="fr-FR"/>
        </w:rPr>
        <w:t xml:space="preserve"> phrase du 2</w:t>
      </w:r>
      <w:r>
        <w:rPr>
          <w:vertAlign w:val="superscript"/>
          <w:lang w:val="fr-FR"/>
        </w:rPr>
        <w:t>e</w:t>
      </w:r>
      <w:r>
        <w:rPr>
          <w:lang w:val="fr-FR"/>
        </w:rPr>
        <w:t xml:space="preserve"> alinéa reprend la prescription (d'importance fondamentale) de l'article 113, 2</w:t>
      </w:r>
      <w:r>
        <w:rPr>
          <w:vertAlign w:val="superscript"/>
          <w:lang w:val="fr-FR"/>
        </w:rPr>
        <w:t>e</w:t>
      </w:r>
      <w:r>
        <w:rPr>
          <w:lang w:val="fr-FR"/>
        </w:rPr>
        <w:t xml:space="preserve"> alinéa OCo selon laquelle les crédits </w:t>
      </w:r>
      <w:r w:rsidR="00984A4C">
        <w:rPr>
          <w:lang w:val="fr-FR"/>
        </w:rPr>
        <w:t>supplémentaires</w:t>
      </w:r>
      <w:r>
        <w:rPr>
          <w:lang w:val="fr-FR"/>
        </w:rPr>
        <w:t xml:space="preserve"> doivent être soumis à l’organe compétent avant que de nouveaux engagements financiers ne soient contractés. Le non-respect de cette prescription peut avoir des conséquences disciplinaires et/ou engager la responsabilité civile des personnes concernées (cf. art. 8 RO-t).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p>
    <w:p w:rsidR="00006AB8" w:rsidRDefault="00006AB8">
      <w:pPr>
        <w:numPr>
          <w:ilvl w:val="0"/>
          <w:numId w:val="6"/>
        </w:numPr>
        <w:tabs>
          <w:tab w:val="left" w:pos="567"/>
        </w:tabs>
        <w:ind w:left="170"/>
        <w:rPr>
          <w:lang w:val="fr-FR"/>
        </w:rPr>
      </w:pPr>
      <w:r>
        <w:rPr>
          <w:u w:val="single"/>
          <w:lang w:val="fr-FR"/>
        </w:rPr>
        <w:t>1</w:t>
      </w:r>
      <w:r>
        <w:rPr>
          <w:u w:val="single"/>
          <w:vertAlign w:val="superscript"/>
          <w:lang w:val="fr-FR"/>
        </w:rPr>
        <w:t>er</w:t>
      </w:r>
      <w:r>
        <w:rPr>
          <w:u w:val="single"/>
          <w:lang w:val="fr-FR"/>
        </w:rPr>
        <w:t xml:space="preserve"> alinéa</w:t>
      </w:r>
      <w:r>
        <w:rPr>
          <w:lang w:val="fr-FR"/>
        </w:rPr>
        <w:t xml:space="preserve">: Les dépenses liées (et, partant, les crédits </w:t>
      </w:r>
      <w:r w:rsidR="00984A4C">
        <w:rPr>
          <w:lang w:val="fr-FR"/>
        </w:rPr>
        <w:t>supplémentaires</w:t>
      </w:r>
      <w:r>
        <w:rPr>
          <w:lang w:val="fr-FR"/>
        </w:rPr>
        <w:t xml:space="preserve"> concernant des dépenses liées) relèvent toujours de la compétence du conseil municipal, indépendamment de leur montant (cf. art. 10</w:t>
      </w:r>
      <w:r w:rsidR="00C72928">
        <w:rPr>
          <w:lang w:val="fr-FR"/>
        </w:rPr>
        <w:t>1</w:t>
      </w:r>
      <w:r>
        <w:rPr>
          <w:lang w:val="fr-FR"/>
        </w:rPr>
        <w:t>, 2</w:t>
      </w:r>
      <w:r>
        <w:rPr>
          <w:vertAlign w:val="superscript"/>
          <w:lang w:val="fr-FR"/>
        </w:rPr>
        <w:t>e</w:t>
      </w:r>
      <w:r>
        <w:rPr>
          <w:lang w:val="fr-FR"/>
        </w:rPr>
        <w:t xml:space="preserve"> al. OCo).</w:t>
      </w:r>
    </w:p>
    <w:p w:rsidR="00006AB8" w:rsidRDefault="00006AB8">
      <w:pPr>
        <w:numPr>
          <w:ilvl w:val="0"/>
          <w:numId w:val="6"/>
        </w:numPr>
        <w:tabs>
          <w:tab w:val="left" w:pos="567"/>
        </w:tabs>
        <w:ind w:left="170"/>
        <w:rPr>
          <w:lang w:val="fr-FR"/>
        </w:rPr>
      </w:pPr>
      <w:r>
        <w:rPr>
          <w:u w:val="single"/>
          <w:lang w:val="fr-FR"/>
        </w:rPr>
        <w:t>2</w:t>
      </w:r>
      <w:r>
        <w:rPr>
          <w:u w:val="single"/>
          <w:vertAlign w:val="superscript"/>
          <w:lang w:val="fr-FR"/>
        </w:rPr>
        <w:t>e</w:t>
      </w:r>
      <w:r>
        <w:rPr>
          <w:u w:val="single"/>
          <w:lang w:val="fr-FR"/>
        </w:rPr>
        <w:t xml:space="preserve"> alinéa</w:t>
      </w:r>
      <w:r>
        <w:rPr>
          <w:lang w:val="fr-FR"/>
        </w:rPr>
        <w:t>: L'article 10</w:t>
      </w:r>
      <w:r w:rsidR="00C72928">
        <w:rPr>
          <w:lang w:val="fr-FR"/>
        </w:rPr>
        <w:t>1</w:t>
      </w:r>
      <w:r>
        <w:rPr>
          <w:lang w:val="fr-FR"/>
        </w:rPr>
        <w:t>, 3</w:t>
      </w:r>
      <w:r>
        <w:rPr>
          <w:vertAlign w:val="superscript"/>
          <w:lang w:val="fr-FR"/>
        </w:rPr>
        <w:t>e</w:t>
      </w:r>
      <w:r>
        <w:rPr>
          <w:lang w:val="fr-FR"/>
        </w:rPr>
        <w:t xml:space="preserve"> alinéa OCo précise que toute décision portant sur le crédit d’engagement d’une dépense liée est publiée si son montant est supérieur aux compétences financières du conseil municipal pour une dépense nouvelle. Cette prescription est reprise dans le cas des crédits </w:t>
      </w:r>
      <w:r w:rsidR="00984A4C">
        <w:rPr>
          <w:lang w:val="fr-FR"/>
        </w:rPr>
        <w:t>supplémentaires</w:t>
      </w:r>
      <w:r>
        <w:rPr>
          <w:lang w:val="fr-FR"/>
        </w:rPr>
        <w:t xml:space="preserve"> afin de garantir l'uniformité de la réglementation. L'obliga</w:t>
      </w:r>
      <w:r>
        <w:rPr>
          <w:lang w:val="fr-FR"/>
        </w:rPr>
        <w:softHyphen/>
        <w:t>tion de publier permet au corps électoral d'avoir connaissance de toutes les décisions portant sur des dépenses supérieures au montant en question. Elle offre également l'occasion d'atta</w:t>
      </w:r>
      <w:r>
        <w:rPr>
          <w:lang w:val="fr-FR"/>
        </w:rPr>
        <w:softHyphen/>
        <w:t>quer la décision par le biais d'un recours aux citoyens estimant qu'il ne s'agit pas d'une dépense liée.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8</w:t>
      </w:r>
    </w:p>
    <w:p w:rsidR="00006AB8" w:rsidRDefault="00006AB8">
      <w:pPr>
        <w:tabs>
          <w:tab w:val="left" w:pos="567"/>
        </w:tabs>
        <w:rPr>
          <w:lang w:val="fr-FR"/>
        </w:rPr>
      </w:pPr>
      <w:r>
        <w:rPr>
          <w:lang w:val="fr-FR"/>
        </w:rPr>
        <w:t xml:space="preserve">Cet article indique les conséquences d'une demande de crédit </w:t>
      </w:r>
      <w:r w:rsidR="00984A4C">
        <w:rPr>
          <w:lang w:val="fr-FR"/>
        </w:rPr>
        <w:t>supplémentaire</w:t>
      </w:r>
      <w:r>
        <w:rPr>
          <w:lang w:val="fr-FR"/>
        </w:rPr>
        <w:t xml:space="preserve"> pour des dépenses liées ou nouvelles n’intervenant qu’une fois que la commune a déjà contracté des engagements: l'organe compétent peut faire examiner s’il y a eu violation du devoir de diligence et prendre des mesures si nécessaire.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9</w:t>
      </w:r>
    </w:p>
    <w:p w:rsidR="00006AB8" w:rsidRDefault="00006AB8">
      <w:pPr>
        <w:tabs>
          <w:tab w:val="left" w:pos="567"/>
        </w:tabs>
        <w:rPr>
          <w:lang w:val="fr-FR"/>
        </w:rPr>
      </w:pPr>
      <w:r>
        <w:rPr>
          <w:lang w:val="fr-FR"/>
        </w:rPr>
        <w:t>Le conseil municipal a pour tâche générale de diriger la commune, ce qui implique en particulier de prendre des décisions d'ordre stratégique concernant la planification et la coordination des activités communales. Le présent article ne contient rien de nouveau, mais énonce simplement la tâche principale du conseil municipal.</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11</w:t>
      </w:r>
    </w:p>
    <w:p w:rsidR="00006AB8" w:rsidRDefault="00B91924">
      <w:pPr>
        <w:numPr>
          <w:ilvl w:val="0"/>
          <w:numId w:val="6"/>
        </w:numPr>
        <w:tabs>
          <w:tab w:val="left" w:pos="567"/>
        </w:tabs>
        <w:ind w:left="170"/>
        <w:rPr>
          <w:lang w:val="fr-FR"/>
        </w:rPr>
      </w:pPr>
      <w:r>
        <w:rPr>
          <w:u w:val="single"/>
          <w:lang w:val="fr-FR"/>
        </w:rPr>
        <w:t>4</w:t>
      </w:r>
      <w:r>
        <w:rPr>
          <w:u w:val="single"/>
          <w:vertAlign w:val="superscript"/>
          <w:lang w:val="fr-FR"/>
        </w:rPr>
        <w:t>e</w:t>
      </w:r>
      <w:r>
        <w:rPr>
          <w:u w:val="single"/>
          <w:lang w:val="fr-FR"/>
        </w:rPr>
        <w:t xml:space="preserve"> </w:t>
      </w:r>
      <w:r w:rsidR="00006AB8">
        <w:rPr>
          <w:u w:val="single"/>
          <w:lang w:val="fr-FR"/>
        </w:rPr>
        <w:t>alinéa</w:t>
      </w:r>
      <w:r w:rsidR="00006AB8">
        <w:rPr>
          <w:lang w:val="fr-FR"/>
        </w:rPr>
        <w:t>: Sauf prescription contraire du règlement d'organisation ou du droit supérieur, le pou</w:t>
      </w:r>
      <w:r w:rsidR="00006AB8">
        <w:rPr>
          <w:lang w:val="fr-FR"/>
        </w:rPr>
        <w:softHyphen/>
        <w:t>voir d'édicter des normes de droit appartient à l'organe législatif. Il est toutefois opportun de confier cette compétence au conseil municipal dans le cas de certains objets. En effet, le pro</w:t>
      </w:r>
      <w:r w:rsidR="00006AB8">
        <w:rPr>
          <w:lang w:val="fr-FR"/>
        </w:rPr>
        <w:softHyphen/>
        <w:t>cessus législatif impliquant l'assemblée municipale requiert beaucoup de temps et de travail, ce qui ne se justifie souvent pas dans le cas d'actes législatifs d'importance moindre (p.ex. or</w:t>
      </w:r>
      <w:r w:rsidR="00006AB8">
        <w:rPr>
          <w:lang w:val="fr-FR"/>
        </w:rPr>
        <w:softHyphen/>
        <w:t xml:space="preserve">donnance </w:t>
      </w:r>
      <w:r w:rsidR="00C72928">
        <w:rPr>
          <w:lang w:val="fr-FR"/>
        </w:rPr>
        <w:t xml:space="preserve">d’organisation </w:t>
      </w:r>
      <w:r w:rsidR="00006AB8">
        <w:rPr>
          <w:lang w:val="fr-FR"/>
        </w:rPr>
        <w:t>du conseil municipal). Il n'en reste pas moins que les dispositions de portée fonda</w:t>
      </w:r>
      <w:r w:rsidR="00006AB8">
        <w:rPr>
          <w:lang w:val="fr-FR"/>
        </w:rPr>
        <w:softHyphen/>
        <w:t>mentale doivent toujours être édictées par le législatif (cf. com. art. 4, lit. a).</w:t>
      </w:r>
    </w:p>
    <w:p w:rsidR="00006AB8" w:rsidRDefault="00B91924">
      <w:pPr>
        <w:numPr>
          <w:ilvl w:val="0"/>
          <w:numId w:val="6"/>
        </w:numPr>
        <w:tabs>
          <w:tab w:val="left" w:pos="567"/>
        </w:tabs>
        <w:ind w:left="170"/>
        <w:rPr>
          <w:lang w:val="fr-FR"/>
        </w:rPr>
      </w:pPr>
      <w:r>
        <w:rPr>
          <w:u w:val="single"/>
          <w:lang w:val="fr-FR"/>
        </w:rPr>
        <w:t>5</w:t>
      </w:r>
      <w:r>
        <w:rPr>
          <w:u w:val="single"/>
          <w:vertAlign w:val="superscript"/>
          <w:lang w:val="fr-FR"/>
        </w:rPr>
        <w:t>e</w:t>
      </w:r>
      <w:r>
        <w:rPr>
          <w:u w:val="single"/>
          <w:lang w:val="fr-FR"/>
        </w:rPr>
        <w:t xml:space="preserve"> </w:t>
      </w:r>
      <w:r w:rsidR="00006AB8">
        <w:rPr>
          <w:u w:val="single"/>
          <w:lang w:val="fr-FR"/>
        </w:rPr>
        <w:t>alinéa</w:t>
      </w:r>
      <w:r w:rsidR="00006AB8">
        <w:rPr>
          <w:lang w:val="fr-FR"/>
        </w:rPr>
        <w:t>: Le conseil municipal doit avoir la possibilité ou pouvoir être contraint d'édicter d'au</w:t>
      </w:r>
      <w:r w:rsidR="00006AB8">
        <w:rPr>
          <w:lang w:val="fr-FR"/>
        </w:rPr>
        <w:softHyphen/>
        <w:t>tres ordonnances, suivant les besoins concrets.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br w:type="page"/>
      </w:r>
      <w:r>
        <w:rPr>
          <w:b/>
          <w:lang w:val="fr-FR"/>
        </w:rPr>
        <w:lastRenderedPageBreak/>
        <w:t>Article 12</w:t>
      </w:r>
    </w:p>
    <w:p w:rsidR="00006AB8" w:rsidRDefault="00006AB8">
      <w:pPr>
        <w:tabs>
          <w:tab w:val="left" w:pos="567"/>
        </w:tabs>
        <w:rPr>
          <w:lang w:val="fr-FR"/>
        </w:rPr>
      </w:pPr>
      <w:r>
        <w:rPr>
          <w:lang w:val="fr-FR"/>
        </w:rPr>
        <w:t xml:space="preserve">Afin d'exploiter pleinement la marge de </w:t>
      </w:r>
      <w:r w:rsidR="001E754E">
        <w:rPr>
          <w:lang w:val="fr-FR"/>
        </w:rPr>
        <w:t>manœuvre</w:t>
      </w:r>
      <w:r>
        <w:rPr>
          <w:lang w:val="fr-FR"/>
        </w:rPr>
        <w:t xml:space="preserve"> dont il dispose, le conseil municipal doit avoir la possibilité de déléguer des compétences décisionnelles dans les domaines placés sous sa responsabilité. La prescription allant dans ce sens a surtout pour objectif de garantir un trai</w:t>
      </w:r>
      <w:r>
        <w:rPr>
          <w:lang w:val="fr-FR"/>
        </w:rPr>
        <w:softHyphen/>
        <w:t>tement plus efficace des affaires de la commune.</w:t>
      </w:r>
    </w:p>
    <w:p w:rsidR="00006AB8" w:rsidRDefault="00006AB8">
      <w:pPr>
        <w:tabs>
          <w:tab w:val="left" w:pos="567"/>
        </w:tabs>
        <w:rPr>
          <w:lang w:val="fr-FR"/>
        </w:rPr>
      </w:pPr>
      <w:r>
        <w:rPr>
          <w:lang w:val="fr-FR"/>
        </w:rPr>
        <w:t>L'article 27 LCo prévoit la possibilité d'une telle délégation dans le cas du conseil municipal lui-même, alors que les articles 30 et 31 constituent la base légale s'agissant des commissions et du personnel communal. La jur</w:t>
      </w:r>
      <w:r w:rsidR="005C2871">
        <w:rPr>
          <w:lang w:val="fr-FR"/>
        </w:rPr>
        <w:t>i</w:t>
      </w:r>
      <w:r>
        <w:rPr>
          <w:lang w:val="fr-FR"/>
        </w:rPr>
        <w:t xml:space="preserve">sprudence du Tribunal Fédéral exige que les commissions permanentes disposant d'un pouvoir décisionnel soient ancrées dans un règlement (= acte législatif émanant du parlement communal ou du corps électoral). Il n'est ainsi pas admissible que le Conseil communal accorde un pouvoir décisionnel à une commission permanente instituée par ses soins. </w:t>
      </w:r>
    </w:p>
    <w:p w:rsidR="00006AB8" w:rsidRDefault="00006AB8">
      <w:pPr>
        <w:tabs>
          <w:tab w:val="left" w:pos="567"/>
        </w:tabs>
        <w:rPr>
          <w:lang w:val="fr-FR"/>
        </w:rPr>
      </w:pPr>
      <w:r>
        <w:rPr>
          <w:lang w:val="fr-FR"/>
        </w:rPr>
        <w:t>Les personnes disposant, individuellement ou à plusieurs, de compétences décisionnelles ac</w:t>
      </w:r>
      <w:r>
        <w:rPr>
          <w:lang w:val="fr-FR"/>
        </w:rPr>
        <w:softHyphen/>
        <w:t>quièrent de ce fait le statut d'organes (cf. com. art. 1).</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w:t>
      </w:r>
      <w:r w:rsidR="000E64E2">
        <w:rPr>
          <w:b/>
          <w:lang w:val="fr-FR"/>
        </w:rPr>
        <w:t>4</w:t>
      </w:r>
    </w:p>
    <w:p w:rsidR="00006AB8" w:rsidRDefault="00006AB8">
      <w:pPr>
        <w:tabs>
          <w:tab w:val="left" w:pos="567"/>
        </w:tabs>
        <w:rPr>
          <w:lang w:val="fr-FR"/>
        </w:rPr>
      </w:pPr>
      <w:r>
        <w:rPr>
          <w:lang w:val="fr-FR"/>
        </w:rPr>
        <w:t>La vérification des comptes doit être confiée à des réviseurs indépendants de l'administration. Le règlement type propose une commission de vérification des comptes composée de trois membres. La commune a toutefois la possibilité de mandater un réviseur, ou encore un organe de révision de droit privé ou de droit public (en lieu et place de la commission). L’organe de véri</w:t>
      </w:r>
      <w:r>
        <w:rPr>
          <w:lang w:val="fr-FR"/>
        </w:rPr>
        <w:softHyphen/>
        <w:t xml:space="preserve">fication des comptes doit être habilité à accomplir sa tâche. Lorsque le volume des transactions inscrites au compte de </w:t>
      </w:r>
      <w:r w:rsidR="002F6591">
        <w:rPr>
          <w:lang w:val="fr-FR"/>
        </w:rPr>
        <w:t>résultats</w:t>
      </w:r>
      <w:r>
        <w:rPr>
          <w:lang w:val="fr-FR"/>
        </w:rPr>
        <w:t xml:space="preserve"> dépasse deux millions de francs pendant trois années consécutives, le compte communal doit être soumis à un organe de vérification des comptes remplissant certaines conditions de qualification particulières. Les termes "habilité" et "conditions de qualification particulières" sont définis aux articles 123</w:t>
      </w:r>
      <w:r w:rsidR="0006482F">
        <w:rPr>
          <w:lang w:val="fr-FR"/>
        </w:rPr>
        <w:t>ss</w:t>
      </w:r>
      <w:r>
        <w:rPr>
          <w:lang w:val="fr-FR"/>
        </w:rPr>
        <w:t xml:space="preserve"> OCo.</w:t>
      </w:r>
      <w:r w:rsidR="006815D7">
        <w:rPr>
          <w:lang w:val="fr-FR"/>
        </w:rPr>
        <w:t xml:space="preserve"> L'OCo et l’ODGFCo </w:t>
      </w:r>
      <w:r>
        <w:rPr>
          <w:lang w:val="fr-FR"/>
        </w:rPr>
        <w:t>fixe</w:t>
      </w:r>
      <w:r w:rsidR="006815D7">
        <w:rPr>
          <w:lang w:val="fr-FR"/>
        </w:rPr>
        <w:t>nt</w:t>
      </w:r>
      <w:r>
        <w:rPr>
          <w:lang w:val="fr-FR"/>
        </w:rPr>
        <w:t xml:space="preserve"> en outre les tâches de l'organe de vérification des comptes.</w:t>
      </w:r>
    </w:p>
    <w:p w:rsidR="00006AB8" w:rsidRDefault="00006AB8">
      <w:pPr>
        <w:tabs>
          <w:tab w:val="left" w:pos="567"/>
        </w:tabs>
        <w:rPr>
          <w:lang w:val="fr-FR"/>
        </w:rPr>
      </w:pPr>
      <w:r>
        <w:rPr>
          <w:lang w:val="fr-FR"/>
        </w:rPr>
        <w:t>Il convient d'observer que sous l'empire du nouveau droit, les personnes chargées de la vérifi</w:t>
      </w:r>
      <w:r>
        <w:rPr>
          <w:lang w:val="fr-FR"/>
        </w:rPr>
        <w:softHyphen/>
        <w:t>cation des comptes de la commune répondent des dommages résultant de la violation inten</w:t>
      </w:r>
      <w:r>
        <w:rPr>
          <w:lang w:val="fr-FR"/>
        </w:rPr>
        <w:softHyphen/>
        <w:t>tionnelle ou par négligence, et non plus seulement par négligence grave, de leur devoir. Les ar</w:t>
      </w:r>
      <w:r>
        <w:rPr>
          <w:lang w:val="fr-FR"/>
        </w:rPr>
        <w:softHyphen/>
        <w:t>ticles 33, 1</w:t>
      </w:r>
      <w:r>
        <w:rPr>
          <w:vertAlign w:val="superscript"/>
          <w:lang w:val="fr-FR"/>
        </w:rPr>
        <w:t>er</w:t>
      </w:r>
      <w:r>
        <w:rPr>
          <w:lang w:val="fr-FR"/>
        </w:rPr>
        <w:t xml:space="preserve"> alinéa et 37, 3</w:t>
      </w:r>
      <w:r>
        <w:rPr>
          <w:vertAlign w:val="superscript"/>
          <w:lang w:val="fr-FR"/>
        </w:rPr>
        <w:t>e</w:t>
      </w:r>
      <w:r>
        <w:rPr>
          <w:lang w:val="fr-FR"/>
        </w:rPr>
        <w:t xml:space="preserve"> alinéa de la loi cantonale du 10 février 1986 sur la protection des données (LPD; RSB 152.11) obligent uniquement les communes à désigner leur propre autorité de surveillance et à régler les modalités de rapport de cette dernière. De telles dispositions peu</w:t>
      </w:r>
      <w:r>
        <w:rPr>
          <w:lang w:val="fr-FR"/>
        </w:rPr>
        <w:softHyphen/>
        <w:t>vent tout à fait figurer dans le règlement d'organisation, mais si la commune souhaite se doter de prescriptions plus complètes, elle est libre d'édicter un règlement séparé sur la protection des données.</w:t>
      </w:r>
    </w:p>
    <w:p w:rsidR="00006AB8" w:rsidRDefault="00006AB8">
      <w:pPr>
        <w:tabs>
          <w:tab w:val="left" w:pos="567"/>
        </w:tabs>
        <w:rPr>
          <w:lang w:val="fr-FR"/>
        </w:rPr>
      </w:pPr>
      <w:r>
        <w:rPr>
          <w:lang w:val="fr-FR"/>
        </w:rPr>
        <w:t>Il convient de rappeler ici que la communication de données organisées systématiquement (données communiquées sous forme de listes à des fins commerciales ou non) requiert une base légale dans le règlement communal (cf. ISCB 1/152.04).</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w:t>
      </w:r>
      <w:r w:rsidR="000E64E2">
        <w:rPr>
          <w:b/>
          <w:lang w:val="fr-FR"/>
        </w:rPr>
        <w:t>5</w:t>
      </w:r>
    </w:p>
    <w:p w:rsidR="00006AB8" w:rsidRDefault="00006AB8">
      <w:pPr>
        <w:tabs>
          <w:tab w:val="left" w:pos="567"/>
        </w:tabs>
        <w:rPr>
          <w:lang w:val="fr-FR"/>
        </w:rPr>
      </w:pPr>
      <w:r>
        <w:rPr>
          <w:lang w:val="fr-FR"/>
        </w:rPr>
        <w:t>Une distinction est désormais opérée entre les commissions permanentes d'une part et non permanentes d'autre part. Toute commission possédant une compétence décisionnelle acquiert le statut d'organe (cf. com. art. 1).</w:t>
      </w:r>
    </w:p>
    <w:p w:rsidR="00006AB8" w:rsidRDefault="00006AB8">
      <w:pPr>
        <w:tabs>
          <w:tab w:val="left" w:pos="567"/>
        </w:tabs>
        <w:rPr>
          <w:lang w:val="fr-FR"/>
        </w:rPr>
      </w:pPr>
      <w:r>
        <w:rPr>
          <w:lang w:val="fr-FR"/>
        </w:rPr>
        <w:t>Le nombre des membres d'une commission peut désormais être variable. Les conditions d'une modification éventuelle de ce nombre doivent être fixées dans les prescriptions relatives à l'ins</w:t>
      </w:r>
      <w:r>
        <w:rPr>
          <w:lang w:val="fr-FR"/>
        </w:rPr>
        <w:softHyphen/>
        <w:t>titution et au fonctionnement de la commission en question. Il convient d'observer que la possi</w:t>
      </w:r>
      <w:r>
        <w:rPr>
          <w:lang w:val="fr-FR"/>
        </w:rPr>
        <w:softHyphen/>
        <w:t>bilité de prévoir un nombre de membres variable ne saurait compromettre les prétentions des minorités. En conséquence, il se peut que cette possibilité doive, suivant les circonstances, céder le pas à la protection des minorités (p.ex. en cas de démission d'un membre avant l'expiration de son mandat).</w:t>
      </w:r>
    </w:p>
    <w:p w:rsidR="00006AB8" w:rsidRDefault="00006AB8">
      <w:pPr>
        <w:numPr>
          <w:ilvl w:val="0"/>
          <w:numId w:val="6"/>
        </w:numPr>
        <w:tabs>
          <w:tab w:val="left" w:pos="567"/>
        </w:tabs>
        <w:ind w:left="170"/>
        <w:rPr>
          <w:lang w:val="fr-FR"/>
        </w:rPr>
      </w:pPr>
      <w:r>
        <w:rPr>
          <w:u w:val="single"/>
          <w:lang w:val="fr-FR"/>
        </w:rPr>
        <w:t>1</w:t>
      </w:r>
      <w:r>
        <w:rPr>
          <w:u w:val="single"/>
          <w:vertAlign w:val="superscript"/>
          <w:lang w:val="fr-FR"/>
        </w:rPr>
        <w:t>er</w:t>
      </w:r>
      <w:r>
        <w:rPr>
          <w:u w:val="single"/>
          <w:lang w:val="fr-FR"/>
        </w:rPr>
        <w:t xml:space="preserve"> alinéa</w:t>
      </w:r>
      <w:r>
        <w:rPr>
          <w:lang w:val="fr-FR"/>
        </w:rPr>
        <w:t>: Les principales commissions permanentes sont énumérées à l'annexe I et sont donc instituées par le corps électoral.</w:t>
      </w:r>
    </w:p>
    <w:p w:rsidR="00006AB8" w:rsidRDefault="00006AB8">
      <w:pPr>
        <w:numPr>
          <w:ilvl w:val="0"/>
          <w:numId w:val="6"/>
        </w:numPr>
        <w:tabs>
          <w:tab w:val="left" w:pos="567"/>
        </w:tabs>
        <w:ind w:left="170"/>
        <w:rPr>
          <w:lang w:val="fr-FR"/>
        </w:rPr>
      </w:pPr>
      <w:r>
        <w:rPr>
          <w:u w:val="single"/>
          <w:lang w:val="fr-FR"/>
        </w:rPr>
        <w:t>2</w:t>
      </w:r>
      <w:r>
        <w:rPr>
          <w:u w:val="single"/>
          <w:vertAlign w:val="superscript"/>
          <w:lang w:val="fr-FR"/>
        </w:rPr>
        <w:t>e</w:t>
      </w:r>
      <w:r>
        <w:rPr>
          <w:u w:val="single"/>
          <w:lang w:val="fr-FR"/>
        </w:rPr>
        <w:t xml:space="preserve"> alinéa</w:t>
      </w:r>
      <w:r>
        <w:rPr>
          <w:lang w:val="fr-FR"/>
        </w:rPr>
        <w:t xml:space="preserve">: Afin de mieux tenir compte des cas particuliers, le conseil municipal doit avoir la possibilité de créer d'autres commissions permanentes dans les domaines relevant de ses </w:t>
      </w:r>
      <w:r>
        <w:rPr>
          <w:lang w:val="fr-FR"/>
        </w:rPr>
        <w:lastRenderedPageBreak/>
        <w:t>compétences.</w:t>
      </w:r>
      <w:r w:rsidR="006815D7">
        <w:rPr>
          <w:lang w:val="fr-FR"/>
        </w:rPr>
        <w:t xml:space="preserve"> </w:t>
      </w:r>
      <w:r>
        <w:rPr>
          <w:lang w:val="fr-FR"/>
        </w:rPr>
        <w:t>Toutefois, les commissions p</w:t>
      </w:r>
      <w:r w:rsidR="006815D7">
        <w:rPr>
          <w:lang w:val="fr-FR"/>
        </w:rPr>
        <w:t>e</w:t>
      </w:r>
      <w:r>
        <w:rPr>
          <w:lang w:val="fr-FR"/>
        </w:rPr>
        <w:t xml:space="preserve">rmanentes disposant d'un pouvoir décisionnel doivent, en vertu de la jurisprudence du Tribunal Fédéral, avoir leur base dans un règlement communal. </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w:t>
      </w:r>
      <w:r w:rsidR="000E64E2">
        <w:rPr>
          <w:b/>
          <w:lang w:val="fr-FR"/>
        </w:rPr>
        <w:t>6</w:t>
      </w:r>
    </w:p>
    <w:p w:rsidR="00006AB8" w:rsidRDefault="00006AB8">
      <w:pPr>
        <w:tabs>
          <w:tab w:val="left" w:pos="567"/>
        </w:tabs>
        <w:rPr>
          <w:lang w:val="fr-FR"/>
        </w:rPr>
      </w:pPr>
      <w:r>
        <w:rPr>
          <w:lang w:val="fr-FR"/>
        </w:rPr>
        <w:t>Sauf prescription contraire du droit supérieur, des commissions non permanentes peuvent être instituées pour traiter une affaire précise. Leur création ne doit pas faire l'objet d'un acte législatif (règlement ou ordonnance), un simple arrêté étant suffisant, comme</w:t>
      </w:r>
      <w:r w:rsidR="00323C56">
        <w:rPr>
          <w:lang w:val="fr-FR"/>
        </w:rPr>
        <w:t xml:space="preserve"> précédemment</w:t>
      </w:r>
      <w:r>
        <w:rPr>
          <w:lang w:val="fr-FR"/>
        </w:rPr>
        <w:t xml:space="preserve"> dans le cas des commissions spéciales.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w:t>
      </w:r>
      <w:r w:rsidR="000E64E2">
        <w:rPr>
          <w:b/>
          <w:lang w:val="fr-FR"/>
        </w:rPr>
        <w:t>7</w:t>
      </w:r>
    </w:p>
    <w:p w:rsidR="00006AB8" w:rsidRDefault="00006AB8">
      <w:pPr>
        <w:tabs>
          <w:tab w:val="left" w:pos="567"/>
        </w:tabs>
        <w:rPr>
          <w:lang w:val="fr-FR"/>
        </w:rPr>
      </w:pPr>
      <w:r>
        <w:rPr>
          <w:lang w:val="fr-FR"/>
        </w:rPr>
        <w:t>A l'instar du conseil municipal (cf. com. art. 12), les commissions peuvent juger opportun, dans le cas d'affaires ou de domaines précis, de confier un pouvoir décisionnel autonome à certains de leurs membres individuels ou à des sections composées de plusieurs de leurs membres afin de permettre un traitement plus rapide et plus efficace. Contrairement au conseil municipal, qui ne peut déléguer de compétences que par voie d'ordonnance, les commissions peuvent se contenter d'une décision, laquelle doit toutefois être prise par les trois quarts des membres. Il est justifié de n'exiger qu'une simple décision car les commissions ne sont pas des organes de direction et n'ont par conséquent pas de compétences aussi étendues que le conseil municipal. Afin de garantir que les délégations n'aient pas lieu à la légère ou sur la base d'une très faible majorité politique (exclusion des minorités), une majorité qualifiée est toutefois requise.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1</w:t>
      </w:r>
      <w:r w:rsidR="000E64E2">
        <w:rPr>
          <w:b/>
          <w:lang w:val="fr-FR"/>
        </w:rPr>
        <w:t>8</w:t>
      </w:r>
    </w:p>
    <w:p w:rsidR="00006AB8" w:rsidRDefault="00006AB8">
      <w:pPr>
        <w:tabs>
          <w:tab w:val="left" w:pos="567"/>
        </w:tabs>
        <w:rPr>
          <w:lang w:val="fr-FR"/>
        </w:rPr>
      </w:pPr>
      <w:r>
        <w:rPr>
          <w:lang w:val="fr-FR"/>
        </w:rPr>
        <w:t xml:space="preserve">La loi sur les communes accorde à ces dernières </w:t>
      </w:r>
      <w:r w:rsidR="003B3B44">
        <w:rPr>
          <w:lang w:val="fr-FR"/>
        </w:rPr>
        <w:t>une grande autonomie</w:t>
      </w:r>
      <w:r>
        <w:rPr>
          <w:lang w:val="fr-FR"/>
        </w:rPr>
        <w:t xml:space="preserve"> dans le domaine </w:t>
      </w:r>
      <w:r w:rsidR="003B3B44">
        <w:rPr>
          <w:lang w:val="fr-FR"/>
        </w:rPr>
        <w:t xml:space="preserve">de l’engagement </w:t>
      </w:r>
      <w:r>
        <w:rPr>
          <w:lang w:val="fr-FR"/>
        </w:rPr>
        <w:t xml:space="preserve">du personnel. </w:t>
      </w:r>
      <w:r w:rsidR="00D83168">
        <w:rPr>
          <w:lang w:val="fr-FR"/>
        </w:rPr>
        <w:t>Ce dernier</w:t>
      </w:r>
      <w:r>
        <w:rPr>
          <w:lang w:val="fr-FR"/>
        </w:rPr>
        <w:t xml:space="preserve"> inclut toutes les personnes qui entretiennent un rapport de service quelconque avec la commune, qu'elles aient été engagées en qualité de fonctionnaires, ou encore sur la base du droit public ou du droit privé. L'existence d'un rapport de service n'implique pas forcément un pouvoir décisionnel: les communes sont libres de désigner dans un acte législatif (règlement ou ordonnance) les fonctions qu'elles entendent doter d'un tel pouvoir. Les attributions relevant de la souveraineté communale confèrent le statut d'organes aux personnes qui les détiennent.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p>
    <w:p w:rsidR="00006AB8" w:rsidRDefault="00006AB8">
      <w:pPr>
        <w:numPr>
          <w:ilvl w:val="0"/>
          <w:numId w:val="27"/>
        </w:numPr>
        <w:tabs>
          <w:tab w:val="left" w:pos="567"/>
        </w:tabs>
        <w:rPr>
          <w:lang w:val="fr-FR"/>
        </w:rPr>
      </w:pPr>
      <w:r>
        <w:rPr>
          <w:b/>
          <w:lang w:val="fr-FR"/>
        </w:rPr>
        <w:t>Droits politiques</w:t>
      </w:r>
    </w:p>
    <w:p w:rsidR="00006AB8" w:rsidRDefault="00006AB8">
      <w:pPr>
        <w:tabs>
          <w:tab w:val="left" w:pos="567"/>
        </w:tabs>
        <w:rPr>
          <w:lang w:val="fr-FR"/>
        </w:rPr>
      </w:pPr>
    </w:p>
    <w:p w:rsidR="00006AB8" w:rsidRDefault="00006AB8">
      <w:pPr>
        <w:tabs>
          <w:tab w:val="left" w:pos="567"/>
        </w:tabs>
        <w:rPr>
          <w:lang w:val="fr-FR"/>
        </w:rPr>
      </w:pPr>
      <w:r>
        <w:rPr>
          <w:b/>
          <w:lang w:val="fr-FR"/>
        </w:rPr>
        <w:t xml:space="preserve">Article </w:t>
      </w:r>
      <w:r w:rsidR="000E64E2">
        <w:rPr>
          <w:b/>
          <w:lang w:val="fr-FR"/>
        </w:rPr>
        <w:t>20</w:t>
      </w:r>
    </w:p>
    <w:p w:rsidR="00006AB8" w:rsidRDefault="00006AB8">
      <w:pPr>
        <w:tabs>
          <w:tab w:val="left" w:pos="567"/>
        </w:tabs>
        <w:rPr>
          <w:lang w:val="fr-FR"/>
        </w:rPr>
      </w:pPr>
      <w:r>
        <w:rPr>
          <w:lang w:val="fr-FR"/>
        </w:rPr>
        <w:t>Cette disposition a été volontairement formulée de manière plus concrète que l'article 13 LCo, de manière à permettre une application directe du règlement par les citoyens. L'exclusion du droit de vote est également prévue à cet article.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br w:type="page"/>
      </w:r>
      <w:r>
        <w:rPr>
          <w:b/>
          <w:lang w:val="fr-FR"/>
        </w:rPr>
        <w:lastRenderedPageBreak/>
        <w:t>Articles 2</w:t>
      </w:r>
      <w:r w:rsidR="000E64E2">
        <w:rPr>
          <w:b/>
          <w:lang w:val="fr-FR"/>
        </w:rPr>
        <w:t>1</w:t>
      </w:r>
      <w:r>
        <w:rPr>
          <w:b/>
          <w:lang w:val="fr-FR"/>
        </w:rPr>
        <w:t xml:space="preserve"> à 2</w:t>
      </w:r>
      <w:r w:rsidR="000E64E2">
        <w:rPr>
          <w:b/>
          <w:lang w:val="fr-FR"/>
        </w:rPr>
        <w:t>4</w:t>
      </w:r>
    </w:p>
    <w:p w:rsidR="00006AB8" w:rsidRDefault="00006AB8">
      <w:pPr>
        <w:tabs>
          <w:tab w:val="left" w:pos="567"/>
        </w:tabs>
        <w:rPr>
          <w:lang w:val="fr-FR"/>
        </w:rPr>
      </w:pPr>
      <w:r>
        <w:rPr>
          <w:lang w:val="fr-FR"/>
        </w:rPr>
        <w:t xml:space="preserve">Le droit d'initiative est un droit politique obligatoire, de sorte que la commune doit fixer dans son règlement d'organisation la procédure et les délais de traitement des initiatives. </w:t>
      </w:r>
      <w:r w:rsidR="004268E3">
        <w:rPr>
          <w:lang w:val="fr-FR"/>
        </w:rPr>
        <w:br/>
        <w:t>Il est proposé de soumettre le projet d'initiative à un examen obligatoire, devant être effectué par l'administration communale avant le début de la collecte des signatures. Un tel examen permet au comité d'initiative de procéder à d'éventuelles corrections de son projet avant la collecte des signatures. Il faut relever que le résultat de l'examen, s'il est négatif, n'empêche pas le comité d'initiative de débuter la collecte de signatures, mais le rend attentif au risque d'une éventuelle nullité de l'initiative.</w:t>
      </w:r>
      <w:r w:rsidR="004268E3">
        <w:rPr>
          <w:lang w:val="fr-FR"/>
        </w:rPr>
        <w:br/>
        <w:t xml:space="preserve">La </w:t>
      </w:r>
      <w:r w:rsidR="004268E3" w:rsidRPr="001B4B08">
        <w:rPr>
          <w:b/>
          <w:lang w:val="fr-FR"/>
        </w:rPr>
        <w:t>variante</w:t>
      </w:r>
      <w:r w:rsidR="004268E3">
        <w:rPr>
          <w:lang w:val="fr-FR"/>
        </w:rPr>
        <w:t xml:space="preserve"> proposée renonce à l'introduction d'un examen préalable obligatoire par la commune.</w:t>
      </w:r>
      <w:r w:rsidR="004268E3">
        <w:rPr>
          <w:lang w:val="fr-FR"/>
        </w:rPr>
        <w:br/>
      </w:r>
      <w:r w:rsidR="001A1785">
        <w:rPr>
          <w:lang w:val="fr-FR"/>
        </w:rPr>
        <w:t xml:space="preserve">Le moment à partir duquel les signatures peuvent être collectées est fixé dans chaque cas (communication du résultat de l'examen effectué par l'administration communale, respectivement </w:t>
      </w:r>
      <w:r>
        <w:rPr>
          <w:lang w:val="fr-FR"/>
        </w:rPr>
        <w:t>obligation faite au comité d’initiative d'informer la commune de la date à laquelle commence la collecte des signatures</w:t>
      </w:r>
      <w:r w:rsidR="001A1785">
        <w:rPr>
          <w:lang w:val="fr-FR"/>
        </w:rPr>
        <w:t>). On évite ainsi</w:t>
      </w:r>
      <w:r>
        <w:rPr>
          <w:lang w:val="fr-FR"/>
        </w:rPr>
        <w:t xml:space="preserve"> toute contestation quant au moment à partir duquel le délai commence à courir. Si la commune ne fixe pas un délai de collecte des si</w:t>
      </w:r>
      <w:r>
        <w:rPr>
          <w:lang w:val="fr-FR"/>
        </w:rPr>
        <w:softHyphen/>
        <w:t>gnatures (supérieur à six mois) ou ne précise pas l'absence de tout délai dans son règlement d'organisation, la réglementation de l'article 19, 2</w:t>
      </w:r>
      <w:r>
        <w:rPr>
          <w:vertAlign w:val="superscript"/>
          <w:lang w:val="fr-FR"/>
        </w:rPr>
        <w:t>e</w:t>
      </w:r>
      <w:r>
        <w:rPr>
          <w:lang w:val="fr-FR"/>
        </w:rPr>
        <w:t xml:space="preserve"> alinéa LCo (six mois) s'applique à titre subsi</w:t>
      </w:r>
      <w:r>
        <w:rPr>
          <w:lang w:val="fr-FR"/>
        </w:rPr>
        <w:softHyphen/>
        <w:t>diaire.</w:t>
      </w:r>
    </w:p>
    <w:p w:rsidR="001A1785" w:rsidRDefault="001A1785">
      <w:pPr>
        <w:tabs>
          <w:tab w:val="left" w:pos="567"/>
        </w:tabs>
        <w:rPr>
          <w:lang w:val="fr-FR"/>
        </w:rPr>
      </w:pPr>
    </w:p>
    <w:p w:rsidR="00006AB8" w:rsidRDefault="00006AB8">
      <w:pPr>
        <w:tabs>
          <w:tab w:val="left" w:pos="567"/>
        </w:tabs>
        <w:rPr>
          <w:lang w:val="fr-FR"/>
        </w:rPr>
      </w:pPr>
      <w:r>
        <w:rPr>
          <w:lang w:val="fr-FR"/>
        </w:rPr>
        <w:t>Il est renvoyé à l'article 15, 2</w:t>
      </w:r>
      <w:r>
        <w:rPr>
          <w:vertAlign w:val="superscript"/>
          <w:lang w:val="fr-FR"/>
        </w:rPr>
        <w:t>e</w:t>
      </w:r>
      <w:r>
        <w:rPr>
          <w:lang w:val="fr-FR"/>
        </w:rPr>
        <w:t xml:space="preserve"> alinéa LCo selon lequel d'autres objets </w:t>
      </w:r>
      <w:r>
        <w:rPr>
          <w:b/>
          <w:lang w:val="fr-FR"/>
        </w:rPr>
        <w:t>précisément définis</w:t>
      </w:r>
      <w:r>
        <w:rPr>
          <w:lang w:val="fr-FR"/>
        </w:rPr>
        <w:t xml:space="preserve"> dans le règlement d'organisation (uniquement) qui ne ressortissent pas au corps électoral peuvent être soumis au droit d'initiative. Si la commune décide d'étendre de la sorte le droit d'initiative, l'article 2</w:t>
      </w:r>
      <w:r w:rsidR="000E64E2">
        <w:rPr>
          <w:lang w:val="fr-FR"/>
        </w:rPr>
        <w:t>1</w:t>
      </w:r>
      <w:r>
        <w:rPr>
          <w:lang w:val="fr-FR"/>
        </w:rPr>
        <w:t>, 1</w:t>
      </w:r>
      <w:r>
        <w:rPr>
          <w:vertAlign w:val="superscript"/>
          <w:lang w:val="fr-FR"/>
        </w:rPr>
        <w:t>er</w:t>
      </w:r>
      <w:r>
        <w:rPr>
          <w:lang w:val="fr-FR"/>
        </w:rPr>
        <w:t xml:space="preserve"> alinéa devra être complété par l'énumération des domaines ne ressortissant pas au corps électoral (mais, en règle générale, au conseil municipal) qui sont également soumis au droit d'initiative.</w:t>
      </w:r>
    </w:p>
    <w:p w:rsidR="00006AB8" w:rsidRDefault="00006AB8">
      <w:pPr>
        <w:tabs>
          <w:tab w:val="left" w:pos="567"/>
        </w:tabs>
        <w:rPr>
          <w:lang w:val="fr-FR"/>
        </w:rPr>
      </w:pPr>
      <w:r>
        <w:rPr>
          <w:lang w:val="fr-FR"/>
        </w:rPr>
        <w:t>La formulation suivante est envisageable:</w:t>
      </w:r>
    </w:p>
    <w:p w:rsidR="00006AB8" w:rsidRDefault="00006AB8">
      <w:pPr>
        <w:ind w:left="567"/>
        <w:rPr>
          <w:sz w:val="18"/>
          <w:lang w:val="fr-FR"/>
        </w:rPr>
      </w:pPr>
      <w:r>
        <w:rPr>
          <w:sz w:val="20"/>
          <w:lang w:val="fr-FR"/>
        </w:rPr>
        <w:t>„.....relève de sa compétence ou ait trait aux domaines suivants:</w:t>
      </w:r>
    </w:p>
    <w:p w:rsidR="00006AB8" w:rsidRDefault="00006AB8">
      <w:pPr>
        <w:numPr>
          <w:ilvl w:val="0"/>
          <w:numId w:val="6"/>
        </w:numPr>
        <w:ind w:left="737"/>
        <w:rPr>
          <w:sz w:val="20"/>
          <w:lang w:val="fr-FR"/>
        </w:rPr>
      </w:pPr>
      <w:r>
        <w:rPr>
          <w:sz w:val="20"/>
          <w:lang w:val="fr-FR"/>
        </w:rPr>
        <w:t>dénomination des rues et des chemins,</w:t>
      </w:r>
    </w:p>
    <w:p w:rsidR="00006AB8" w:rsidRDefault="00006AB8">
      <w:pPr>
        <w:numPr>
          <w:ilvl w:val="0"/>
          <w:numId w:val="6"/>
        </w:numPr>
        <w:ind w:left="737"/>
        <w:rPr>
          <w:sz w:val="20"/>
          <w:lang w:val="fr-FR"/>
        </w:rPr>
      </w:pPr>
      <w:r>
        <w:rPr>
          <w:sz w:val="20"/>
          <w:lang w:val="fr-FR"/>
        </w:rPr>
        <w:t>..........“</w:t>
      </w:r>
    </w:p>
    <w:p w:rsidR="00006AB8" w:rsidRDefault="00006AB8">
      <w:pPr>
        <w:tabs>
          <w:tab w:val="left" w:pos="567"/>
        </w:tabs>
        <w:rPr>
          <w:lang w:val="fr-FR"/>
        </w:rPr>
      </w:pPr>
      <w:r>
        <w:rPr>
          <w:lang w:val="fr-FR"/>
        </w:rPr>
        <w:t>Le délai de huit mois choisi à l'article 2</w:t>
      </w:r>
      <w:r w:rsidR="000E64E2">
        <w:rPr>
          <w:lang w:val="fr-FR"/>
        </w:rPr>
        <w:t>4</w:t>
      </w:r>
      <w:r>
        <w:rPr>
          <w:lang w:val="fr-FR"/>
        </w:rPr>
        <w:t xml:space="preserve"> RO-t représente une simple proposition, la commune étant libre de fixer un autre délai de traitement.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Articles 2</w:t>
      </w:r>
      <w:r w:rsidR="000E64E2">
        <w:rPr>
          <w:b/>
          <w:lang w:val="fr-FR"/>
        </w:rPr>
        <w:t>5</w:t>
      </w:r>
      <w:r>
        <w:rPr>
          <w:b/>
          <w:lang w:val="fr-FR"/>
        </w:rPr>
        <w:t xml:space="preserve"> à 2</w:t>
      </w:r>
      <w:r w:rsidR="000E64E2">
        <w:rPr>
          <w:b/>
          <w:lang w:val="fr-FR"/>
        </w:rPr>
        <w:t>7</w:t>
      </w:r>
    </w:p>
    <w:p w:rsidR="00006AB8" w:rsidRDefault="00006AB8">
      <w:pPr>
        <w:tabs>
          <w:tab w:val="left" w:pos="567"/>
        </w:tabs>
        <w:rPr>
          <w:lang w:val="fr-FR"/>
        </w:rPr>
      </w:pPr>
      <w:r>
        <w:rPr>
          <w:lang w:val="fr-FR"/>
        </w:rPr>
        <w:t>L'article 14 LCo permet aux communes d'introduire une possibilité de référendum contre les dé</w:t>
      </w:r>
      <w:r>
        <w:rPr>
          <w:lang w:val="fr-FR"/>
        </w:rPr>
        <w:softHyphen/>
        <w:t>cisions de tous les organes communaux, alors que jusqu'ici, la loi ne prévoyait de votation fa</w:t>
      </w:r>
      <w:r>
        <w:rPr>
          <w:lang w:val="fr-FR"/>
        </w:rPr>
        <w:softHyphen/>
        <w:t>cultative que dans le cas des décisions du parlement.</w:t>
      </w:r>
    </w:p>
    <w:p w:rsidR="00006AB8" w:rsidRDefault="00006AB8">
      <w:pPr>
        <w:tabs>
          <w:tab w:val="left" w:pos="567"/>
        </w:tabs>
        <w:rPr>
          <w:lang w:val="fr-FR"/>
        </w:rPr>
      </w:pPr>
      <w:r>
        <w:rPr>
          <w:lang w:val="fr-FR"/>
        </w:rPr>
        <w:t>Afin que le conseil municipal puisse assumer pleinement sa fonction directrice, il importe de lui accorder une marge de manoeuvre appropriée au niveau financier également. Les intérêts des citoyens sont quant à eux garantis par la possibilité offerte à ces derniers de lancer un référen</w:t>
      </w:r>
      <w:r>
        <w:rPr>
          <w:lang w:val="fr-FR"/>
        </w:rPr>
        <w:softHyphen/>
        <w:t>dum contre les décisions du conseil municipal qu'ils considèrent impropres. Cette solution réduit au minimum les "votations obligatoires" et permet de ne pas organiser de scrutin au sujet de questions non controversées (cf. com. art. 4, lit. d).</w:t>
      </w:r>
    </w:p>
    <w:p w:rsidR="00006AB8" w:rsidRDefault="00006AB8">
      <w:pPr>
        <w:tabs>
          <w:tab w:val="left" w:pos="567"/>
        </w:tabs>
        <w:rPr>
          <w:lang w:val="fr-FR"/>
        </w:rPr>
      </w:pPr>
      <w:r>
        <w:rPr>
          <w:lang w:val="fr-FR"/>
        </w:rPr>
        <w:t>Les communes ne sont pas tenues de prévoir la possibilité du référendum facultatif, mais si el</w:t>
      </w:r>
      <w:r>
        <w:rPr>
          <w:lang w:val="fr-FR"/>
        </w:rPr>
        <w:softHyphen/>
        <w:t>les accordent un tel droit à leurs citoyens, elles doivent énumérer dans le règlement d'organisa</w:t>
      </w:r>
      <w:r>
        <w:rPr>
          <w:lang w:val="fr-FR"/>
        </w:rPr>
        <w:softHyphen/>
        <w:t>tion les objets sur lesquels peut porter la votation.</w:t>
      </w:r>
    </w:p>
    <w:p w:rsidR="00006AB8" w:rsidRDefault="00006AB8">
      <w:pPr>
        <w:tabs>
          <w:tab w:val="left" w:pos="567"/>
        </w:tabs>
        <w:rPr>
          <w:lang w:val="fr-FR"/>
        </w:rPr>
      </w:pPr>
      <w:r>
        <w:rPr>
          <w:lang w:val="fr-FR"/>
        </w:rPr>
        <w:t>La pratique a révélé qu'une réglementation était souhaitée, surtout en ce qui concerne le réfé</w:t>
      </w:r>
      <w:r>
        <w:rPr>
          <w:lang w:val="fr-FR"/>
        </w:rPr>
        <w:softHyphen/>
        <w:t>rendum financier contre les décisions du conseil municipal. Le règlement type propose donc des prescriptions en la matière. A cet égard, le montant à inscrire à l'article 2</w:t>
      </w:r>
      <w:r w:rsidR="000E64E2">
        <w:rPr>
          <w:lang w:val="fr-FR"/>
        </w:rPr>
        <w:t>5</w:t>
      </w:r>
      <w:r>
        <w:rPr>
          <w:lang w:val="fr-FR"/>
        </w:rPr>
        <w:t>, 1</w:t>
      </w:r>
      <w:r>
        <w:rPr>
          <w:vertAlign w:val="superscript"/>
          <w:lang w:val="fr-FR"/>
        </w:rPr>
        <w:t>er</w:t>
      </w:r>
      <w:r>
        <w:rPr>
          <w:lang w:val="fr-FR"/>
        </w:rPr>
        <w:t xml:space="preserve"> alinéa doit se si</w:t>
      </w:r>
      <w:r>
        <w:rPr>
          <w:lang w:val="fr-FR"/>
        </w:rPr>
        <w:softHyphen/>
        <w:t>tuer entre la limite en deçà de laquelle le conseil municipal peut décider seul et la limite à partir de laquelle le corps électoral est seul compétent. Exemple:</w:t>
      </w:r>
    </w:p>
    <w:p w:rsidR="00006AB8" w:rsidRDefault="00006AB8">
      <w:pPr>
        <w:numPr>
          <w:ilvl w:val="0"/>
          <w:numId w:val="6"/>
        </w:numPr>
        <w:tabs>
          <w:tab w:val="left" w:pos="567"/>
          <w:tab w:val="left" w:pos="5812"/>
        </w:tabs>
        <w:ind w:left="170"/>
        <w:rPr>
          <w:lang w:val="fr-FR"/>
        </w:rPr>
      </w:pPr>
      <w:r>
        <w:rPr>
          <w:lang w:val="fr-FR"/>
        </w:rPr>
        <w:t>Compétence du conseil municipal seul:</w:t>
      </w:r>
      <w:r>
        <w:rPr>
          <w:lang w:val="fr-FR"/>
        </w:rPr>
        <w:tab/>
        <w:t>jusqu'à 50 000 francs.</w:t>
      </w:r>
    </w:p>
    <w:p w:rsidR="00006AB8" w:rsidRDefault="00006AB8">
      <w:pPr>
        <w:numPr>
          <w:ilvl w:val="0"/>
          <w:numId w:val="6"/>
        </w:numPr>
        <w:tabs>
          <w:tab w:val="left" w:pos="567"/>
          <w:tab w:val="left" w:pos="5812"/>
        </w:tabs>
        <w:ind w:left="170"/>
        <w:rPr>
          <w:lang w:val="fr-FR"/>
        </w:rPr>
      </w:pPr>
      <w:r>
        <w:rPr>
          <w:lang w:val="fr-FR"/>
        </w:rPr>
        <w:t>Compétence du conseil municipal sous réserve</w:t>
      </w:r>
      <w:r>
        <w:rPr>
          <w:lang w:val="fr-FR"/>
        </w:rPr>
        <w:br/>
        <w:t>du référendum facultatif:</w:t>
      </w:r>
      <w:r>
        <w:rPr>
          <w:lang w:val="fr-FR"/>
        </w:rPr>
        <w:tab/>
        <w:t>de plus de 50 000 à 100 000 francs.</w:t>
      </w:r>
    </w:p>
    <w:p w:rsidR="00006AB8" w:rsidRDefault="00006AB8">
      <w:pPr>
        <w:numPr>
          <w:ilvl w:val="0"/>
          <w:numId w:val="6"/>
        </w:numPr>
        <w:tabs>
          <w:tab w:val="left" w:pos="567"/>
          <w:tab w:val="left" w:pos="5812"/>
        </w:tabs>
        <w:ind w:left="170"/>
        <w:rPr>
          <w:lang w:val="fr-FR"/>
        </w:rPr>
      </w:pPr>
      <w:r>
        <w:rPr>
          <w:lang w:val="fr-FR"/>
        </w:rPr>
        <w:t>Compétence du corps électoral seul:</w:t>
      </w:r>
      <w:r>
        <w:rPr>
          <w:lang w:val="fr-FR"/>
        </w:rPr>
        <w:tab/>
        <w:t>plus de 100 000 francs.</w:t>
      </w:r>
    </w:p>
    <w:p w:rsidR="00006AB8" w:rsidRDefault="00006AB8">
      <w:pPr>
        <w:tabs>
          <w:tab w:val="left" w:pos="567"/>
          <w:tab w:val="left" w:pos="5954"/>
        </w:tabs>
        <w:rPr>
          <w:lang w:val="fr-FR"/>
        </w:rPr>
      </w:pPr>
    </w:p>
    <w:p w:rsidR="00006AB8" w:rsidRDefault="00006AB8">
      <w:pPr>
        <w:tabs>
          <w:tab w:val="left" w:pos="567"/>
          <w:tab w:val="left" w:pos="5954"/>
        </w:tabs>
        <w:rPr>
          <w:lang w:val="fr-FR"/>
        </w:rPr>
      </w:pPr>
    </w:p>
    <w:p w:rsidR="00006AB8" w:rsidRDefault="00006AB8">
      <w:pPr>
        <w:tabs>
          <w:tab w:val="left" w:pos="567"/>
          <w:tab w:val="left" w:pos="5954"/>
        </w:tabs>
        <w:rPr>
          <w:lang w:val="fr-FR"/>
        </w:rPr>
      </w:pPr>
      <w:r>
        <w:rPr>
          <w:b/>
          <w:lang w:val="fr-FR"/>
        </w:rPr>
        <w:t>Article 2</w:t>
      </w:r>
      <w:r w:rsidR="000E64E2">
        <w:rPr>
          <w:b/>
          <w:lang w:val="fr-FR"/>
        </w:rPr>
        <w:t>8</w:t>
      </w:r>
    </w:p>
    <w:p w:rsidR="00006AB8" w:rsidRDefault="00006AB8">
      <w:pPr>
        <w:tabs>
          <w:tab w:val="left" w:pos="567"/>
          <w:tab w:val="left" w:pos="5954"/>
        </w:tabs>
        <w:rPr>
          <w:lang w:val="fr-FR"/>
        </w:rPr>
      </w:pPr>
      <w:r>
        <w:rPr>
          <w:lang w:val="fr-FR"/>
        </w:rPr>
        <w:t>Le droit de pétition est prévu dans la Constitution cantonale, et le règlement type ne fait qu'en reprendre le contenu. Cette disposition n'a qu'une fonction déclaratoire.</w:t>
      </w:r>
    </w:p>
    <w:p w:rsidR="00006AB8" w:rsidRDefault="00006AB8">
      <w:pPr>
        <w:tabs>
          <w:tab w:val="left" w:pos="567"/>
          <w:tab w:val="left" w:pos="5954"/>
        </w:tabs>
        <w:rPr>
          <w:lang w:val="fr-FR"/>
        </w:rPr>
      </w:pPr>
    </w:p>
    <w:p w:rsidR="00006AB8" w:rsidRDefault="00006AB8">
      <w:pPr>
        <w:tabs>
          <w:tab w:val="left" w:pos="567"/>
          <w:tab w:val="left" w:pos="5954"/>
        </w:tabs>
        <w:rPr>
          <w:lang w:val="fr-FR"/>
        </w:rPr>
      </w:pPr>
    </w:p>
    <w:p w:rsidR="00006AB8" w:rsidRDefault="00006AB8">
      <w:pPr>
        <w:tabs>
          <w:tab w:val="left" w:pos="567"/>
          <w:tab w:val="left" w:pos="5954"/>
        </w:tabs>
        <w:rPr>
          <w:b/>
          <w:lang w:val="fr-FR"/>
        </w:rPr>
      </w:pPr>
      <w:r>
        <w:rPr>
          <w:b/>
          <w:lang w:val="fr-FR"/>
        </w:rPr>
        <w:t>C. Procédure devant l'assemblée municipale</w:t>
      </w:r>
    </w:p>
    <w:p w:rsidR="00006AB8" w:rsidRDefault="00006AB8">
      <w:pPr>
        <w:tabs>
          <w:tab w:val="left" w:pos="567"/>
        </w:tabs>
        <w:rPr>
          <w:lang w:val="fr-FR"/>
        </w:rPr>
      </w:pPr>
    </w:p>
    <w:p w:rsidR="00006AB8" w:rsidRDefault="00006AB8">
      <w:pPr>
        <w:tabs>
          <w:tab w:val="left" w:pos="567"/>
        </w:tabs>
        <w:rPr>
          <w:lang w:val="fr-FR"/>
        </w:rPr>
      </w:pPr>
      <w:r>
        <w:rPr>
          <w:b/>
          <w:lang w:val="fr-FR"/>
        </w:rPr>
        <w:t>Article 2</w:t>
      </w:r>
      <w:r w:rsidR="000E64E2">
        <w:rPr>
          <w:b/>
          <w:lang w:val="fr-FR"/>
        </w:rPr>
        <w:t>9</w:t>
      </w:r>
    </w:p>
    <w:p w:rsidR="00006AB8" w:rsidRDefault="00006AB8">
      <w:pPr>
        <w:tabs>
          <w:tab w:val="left" w:pos="567"/>
        </w:tabs>
        <w:rPr>
          <w:lang w:val="fr-FR"/>
        </w:rPr>
      </w:pPr>
      <w:r>
        <w:rPr>
          <w:lang w:val="fr-FR"/>
        </w:rPr>
        <w:t xml:space="preserve">Le terme de "budget du compte de </w:t>
      </w:r>
      <w:r w:rsidR="00733E35">
        <w:rPr>
          <w:lang w:val="fr-FR"/>
        </w:rPr>
        <w:t>résultats</w:t>
      </w:r>
      <w:r>
        <w:rPr>
          <w:lang w:val="fr-FR"/>
        </w:rPr>
        <w:t>" doit obligatoirement être utilisé du fait de sa nature technique (cf. art. 70 OCo). Il convient de le distinguer du budget du compte des in</w:t>
      </w:r>
      <w:r>
        <w:rPr>
          <w:lang w:val="fr-FR"/>
        </w:rPr>
        <w:softHyphen/>
        <w:t>vestissements qu'établit le conseil municipal mais qui n'est soumis au corps électoral que pour information. En revanche, l'organe compétent en matière financière décide de chacun des in</w:t>
      </w:r>
      <w:r>
        <w:rPr>
          <w:lang w:val="fr-FR"/>
        </w:rPr>
        <w:softHyphen/>
        <w:t>vestissements par le biais d'une décision de dépense (crédit d'engagement).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 xml:space="preserve">Article </w:t>
      </w:r>
      <w:r w:rsidR="000E64E2">
        <w:rPr>
          <w:b/>
          <w:lang w:val="fr-FR"/>
        </w:rPr>
        <w:t>30</w:t>
      </w:r>
    </w:p>
    <w:p w:rsidR="00006AB8" w:rsidRDefault="00006AB8">
      <w:pPr>
        <w:tabs>
          <w:tab w:val="left" w:pos="567"/>
        </w:tabs>
        <w:rPr>
          <w:lang w:val="fr-FR"/>
        </w:rPr>
      </w:pPr>
      <w:r>
        <w:rPr>
          <w:lang w:val="fr-FR"/>
        </w:rPr>
        <w:t>Le délai de publication est désormais fixé à (au moins) 30 jours par l</w:t>
      </w:r>
      <w:r w:rsidR="007E5DC6">
        <w:rPr>
          <w:lang w:val="fr-FR"/>
        </w:rPr>
        <w:t>’</w:t>
      </w:r>
      <w:r>
        <w:rPr>
          <w:lang w:val="fr-FR"/>
        </w:rPr>
        <w:t>ordonnance sur les communes (art. 10, 1</w:t>
      </w:r>
      <w:r>
        <w:rPr>
          <w:vertAlign w:val="superscript"/>
          <w:lang w:val="fr-FR"/>
        </w:rPr>
        <w:t>er</w:t>
      </w:r>
      <w:r>
        <w:rPr>
          <w:lang w:val="fr-FR"/>
        </w:rPr>
        <w:t xml:space="preserve"> alinéa OCo). La publication doit avoir lieu dans l</w:t>
      </w:r>
      <w:r w:rsidR="0008756D">
        <w:rPr>
          <w:lang w:val="fr-FR"/>
        </w:rPr>
        <w:t>’organe de publication officiel</w:t>
      </w:r>
      <w:r>
        <w:rPr>
          <w:lang w:val="fr-FR"/>
        </w:rPr>
        <w:t>.</w:t>
      </w:r>
      <w:r w:rsidR="0032041D">
        <w:rPr>
          <w:lang w:val="fr-FR"/>
        </w:rPr>
        <w:t xml:space="preserve"> Au demeurant, il faut relever qu’il n’est pas possible de convoquer l’assemblée communale d’urgence, </w:t>
      </w:r>
      <w:r w:rsidR="00FB4B97">
        <w:rPr>
          <w:lang w:val="fr-FR"/>
        </w:rPr>
        <w:t>c’est-à-dire</w:t>
      </w:r>
      <w:r w:rsidR="0032041D">
        <w:rPr>
          <w:lang w:val="fr-FR"/>
        </w:rPr>
        <w:t xml:space="preserve"> avec un délai de convocation réduit.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Articles 3</w:t>
      </w:r>
      <w:r w:rsidR="000E64E2">
        <w:rPr>
          <w:b/>
          <w:lang w:val="fr-FR"/>
        </w:rPr>
        <w:t>9</w:t>
      </w:r>
      <w:r>
        <w:rPr>
          <w:b/>
          <w:lang w:val="fr-FR"/>
        </w:rPr>
        <w:t xml:space="preserve"> à 4</w:t>
      </w:r>
      <w:r w:rsidR="000E64E2">
        <w:rPr>
          <w:b/>
          <w:lang w:val="fr-FR"/>
        </w:rPr>
        <w:t>4</w:t>
      </w:r>
    </w:p>
    <w:p w:rsidR="00006AB8" w:rsidRDefault="00006AB8">
      <w:pPr>
        <w:tabs>
          <w:tab w:val="left" w:pos="567"/>
        </w:tabs>
        <w:rPr>
          <w:lang w:val="fr-FR"/>
        </w:rPr>
      </w:pPr>
      <w:r>
        <w:rPr>
          <w:lang w:val="fr-FR"/>
        </w:rPr>
        <w:t>En vertu de l'article 20 LCo, les communes fixent elles-mêmes dans leur règlement d'organisa</w:t>
      </w:r>
      <w:r>
        <w:rPr>
          <w:lang w:val="fr-FR"/>
        </w:rPr>
        <w:softHyphen/>
        <w:t>tion les grandes lignes de la procédure applicable aux votations en respectant le droit supérieur. Elles disposent d'une liberté de décision appréciable dans ce domaine puisque la loi ne leur im</w:t>
      </w:r>
      <w:r>
        <w:rPr>
          <w:lang w:val="fr-FR"/>
        </w:rPr>
        <w:softHyphen/>
        <w:t>pose plus qu'une prescription, à savoir que les votations sur des objets ne portant pas sur une question de procédure doivent avoir lieu à la majorité des votants. La fixation de majorités quali</w:t>
      </w:r>
      <w:r>
        <w:rPr>
          <w:lang w:val="fr-FR"/>
        </w:rPr>
        <w:softHyphen/>
        <w:t>fiées pour les votations (en assemblée) n'est donc pas admise. La procédure énoncée dans le règlement type a été développée dans la pratique et a fait ses preuves.</w:t>
      </w:r>
    </w:p>
    <w:p w:rsidR="00006AB8" w:rsidRDefault="00006AB8">
      <w:pPr>
        <w:tabs>
          <w:tab w:val="left" w:pos="567"/>
        </w:tabs>
        <w:rPr>
          <w:lang w:val="fr-FR"/>
        </w:rPr>
      </w:pPr>
    </w:p>
    <w:p w:rsidR="00006AB8" w:rsidRDefault="00006AB8">
      <w:pPr>
        <w:tabs>
          <w:tab w:val="left" w:pos="567"/>
        </w:tabs>
        <w:rPr>
          <w:lang w:val="fr-FR"/>
        </w:rPr>
      </w:pPr>
      <w:r>
        <w:rPr>
          <w:lang w:val="fr-FR"/>
        </w:rPr>
        <w:t>Pour que la procédure de vote permette au corps électoral d'exprimer librement sa volonté, il importe qu'un vote final ait lieu (art. 4</w:t>
      </w:r>
      <w:r w:rsidR="000E64E2">
        <w:rPr>
          <w:lang w:val="fr-FR"/>
        </w:rPr>
        <w:t>2</w:t>
      </w:r>
      <w:r>
        <w:rPr>
          <w:lang w:val="fr-FR"/>
        </w:rPr>
        <w:t xml:space="preserve"> RO-t). Si tel n'était pas le cas, les personnes fondamen</w:t>
      </w:r>
      <w:r>
        <w:rPr>
          <w:lang w:val="fr-FR"/>
        </w:rPr>
        <w:softHyphen/>
        <w:t>talement opposées au projet ne pourraient pas exprimer pleinement leur opinion.</w:t>
      </w:r>
    </w:p>
    <w:p w:rsidR="00006AB8" w:rsidRDefault="00006AB8">
      <w:pPr>
        <w:tabs>
          <w:tab w:val="left" w:pos="567"/>
        </w:tabs>
        <w:rPr>
          <w:lang w:val="fr-FR"/>
        </w:rPr>
      </w:pPr>
    </w:p>
    <w:p w:rsidR="00006AB8" w:rsidRDefault="00006AB8">
      <w:pPr>
        <w:tabs>
          <w:tab w:val="left" w:pos="567"/>
        </w:tabs>
        <w:rPr>
          <w:lang w:val="fr-FR"/>
        </w:rPr>
      </w:pPr>
      <w:r>
        <w:rPr>
          <w:lang w:val="fr-FR"/>
        </w:rPr>
        <w:t xml:space="preserve">S'agissant de la voix prépondérante du maire, il convient de relever qu'on ne saurait simplement compter à double la voix ordinaire qu'il a émise. En cas d'égalité des voix, et seulement dans une telle situation, le maire </w:t>
      </w:r>
      <w:r>
        <w:rPr>
          <w:b/>
          <w:lang w:val="fr-FR"/>
        </w:rPr>
        <w:t>doit</w:t>
      </w:r>
      <w:r>
        <w:rPr>
          <w:lang w:val="fr-FR"/>
        </w:rPr>
        <w:t xml:space="preserve"> s'exprimer une seconde fois, sa voix déterminant alors l'issue du scrutin. Il est cependant libre de voter différemment de la première fois, en tenant éventuelle</w:t>
      </w:r>
      <w:r>
        <w:rPr>
          <w:lang w:val="fr-FR"/>
        </w:rPr>
        <w:softHyphen/>
        <w:t>ment compte de l'indécision de l'assemblée. C'est en particulier pour cette raison qu'une telle procédure de décision est réservée aux votations et ne saurait s'appliquer aux élections (cf. com. art. 5</w:t>
      </w:r>
      <w:r w:rsidR="000E64E2">
        <w:rPr>
          <w:lang w:val="fr-FR"/>
        </w:rPr>
        <w:t>3</w:t>
      </w:r>
      <w:r>
        <w:rPr>
          <w:lang w:val="fr-FR"/>
        </w:rPr>
        <w:t xml:space="preserve"> à </w:t>
      </w:r>
      <w:r w:rsidR="000E64E2">
        <w:rPr>
          <w:lang w:val="fr-FR"/>
        </w:rPr>
        <w:t>60</w:t>
      </w:r>
      <w:r>
        <w:rPr>
          <w:lang w:val="fr-FR"/>
        </w:rPr>
        <w:t>).</w:t>
      </w:r>
    </w:p>
    <w:p w:rsidR="00006AB8" w:rsidRDefault="00006AB8">
      <w:pPr>
        <w:tabs>
          <w:tab w:val="left" w:pos="567"/>
        </w:tabs>
        <w:rPr>
          <w:lang w:val="fr-FR"/>
        </w:rPr>
      </w:pPr>
    </w:p>
    <w:p w:rsidR="00006AB8" w:rsidRDefault="00006AB8">
      <w:pPr>
        <w:tabs>
          <w:tab w:val="left" w:pos="567"/>
        </w:tabs>
        <w:rPr>
          <w:lang w:val="fr-FR"/>
        </w:rPr>
      </w:pPr>
      <w:r>
        <w:rPr>
          <w:lang w:val="fr-FR"/>
        </w:rPr>
        <w:br w:type="page"/>
      </w:r>
    </w:p>
    <w:p w:rsidR="00006AB8" w:rsidRDefault="00006AB8">
      <w:pPr>
        <w:tabs>
          <w:tab w:val="left" w:pos="567"/>
        </w:tabs>
        <w:rPr>
          <w:lang w:val="fr-FR"/>
        </w:rPr>
      </w:pPr>
      <w:r>
        <w:rPr>
          <w:b/>
          <w:lang w:val="fr-FR"/>
        </w:rPr>
        <w:lastRenderedPageBreak/>
        <w:t>Article 4</w:t>
      </w:r>
      <w:r w:rsidR="000E64E2">
        <w:rPr>
          <w:b/>
          <w:lang w:val="fr-FR"/>
        </w:rPr>
        <w:t>5</w:t>
      </w:r>
    </w:p>
    <w:p w:rsidR="00006AB8" w:rsidRDefault="00006AB8">
      <w:pPr>
        <w:tabs>
          <w:tab w:val="left" w:pos="567"/>
        </w:tabs>
        <w:rPr>
          <w:lang w:val="fr-FR"/>
        </w:rPr>
      </w:pPr>
      <w:r>
        <w:rPr>
          <w:lang w:val="fr-FR"/>
        </w:rPr>
        <w:t>La jurisprudence du Tribunal fédéral exige une base réglementaire pour l'organisation d'un vote consultatif. Il est recommandé de reprendre cet article, faute de quoi la commune s'interdirait d'organiser de tels votes.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4</w:t>
      </w:r>
      <w:r w:rsidR="000E64E2">
        <w:rPr>
          <w:b/>
          <w:lang w:val="fr-FR"/>
        </w:rPr>
        <w:t>6</w:t>
      </w:r>
    </w:p>
    <w:p w:rsidR="00006AB8" w:rsidRDefault="00006AB8">
      <w:pPr>
        <w:tabs>
          <w:tab w:val="left" w:pos="567"/>
        </w:tabs>
        <w:rPr>
          <w:lang w:val="fr-FR"/>
        </w:rPr>
      </w:pPr>
      <w:r>
        <w:rPr>
          <w:lang w:val="fr-FR"/>
        </w:rPr>
        <w:t>Cette disposition contient la réglementation de l'article 35 LCo.</w:t>
      </w:r>
    </w:p>
    <w:p w:rsidR="00006AB8" w:rsidRDefault="00006AB8">
      <w:pPr>
        <w:tabs>
          <w:tab w:val="left" w:pos="567"/>
        </w:tabs>
        <w:rPr>
          <w:lang w:val="fr-FR"/>
        </w:rPr>
      </w:pPr>
      <w:r>
        <w:rPr>
          <w:lang w:val="fr-FR"/>
        </w:rPr>
        <w:t>S'agissant de l'éligibilité des membres de l'organe de vérification des comptes, les conditions supplémentaires énoncées aux articles 123 s. OCo doivent en outre être observées.</w:t>
      </w:r>
    </w:p>
    <w:p w:rsidR="00006AB8" w:rsidRDefault="00006AB8">
      <w:pPr>
        <w:tabs>
          <w:tab w:val="left" w:pos="567"/>
        </w:tabs>
        <w:rPr>
          <w:lang w:val="fr-FR"/>
        </w:rPr>
      </w:pPr>
      <w:r>
        <w:rPr>
          <w:lang w:val="fr-FR"/>
        </w:rPr>
        <w:t>Il est admis de limiter le cercle des personnes éligibles dans les commissions aux personnes jouissant du droit de vote de la commune.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4</w:t>
      </w:r>
      <w:r w:rsidR="000E64E2">
        <w:rPr>
          <w:b/>
          <w:lang w:val="fr-FR"/>
        </w:rPr>
        <w:t>7</w:t>
      </w:r>
    </w:p>
    <w:p w:rsidR="00006AB8" w:rsidRDefault="00006AB8">
      <w:pPr>
        <w:tabs>
          <w:tab w:val="left" w:pos="567"/>
        </w:tabs>
        <w:rPr>
          <w:lang w:val="fr-FR"/>
        </w:rPr>
      </w:pPr>
      <w:r>
        <w:rPr>
          <w:lang w:val="fr-FR"/>
        </w:rPr>
        <w:t>La question du cumul des fonctions communales est réglée sous le titre "incompatibilités en rai</w:t>
      </w:r>
      <w:r>
        <w:rPr>
          <w:lang w:val="fr-FR"/>
        </w:rPr>
        <w:softHyphen/>
        <w:t>son de la fonction".</w:t>
      </w:r>
    </w:p>
    <w:p w:rsidR="00006AB8" w:rsidRDefault="00006AB8">
      <w:pPr>
        <w:tabs>
          <w:tab w:val="left" w:pos="567"/>
        </w:tabs>
        <w:rPr>
          <w:lang w:val="fr-FR"/>
        </w:rPr>
      </w:pPr>
      <w:r>
        <w:rPr>
          <w:lang w:val="fr-FR"/>
        </w:rPr>
        <w:t>L'article 36 LCo précise que les fonctions de conseiller d'Etat, de préfet et de suppléant de ce dernier sont incompatibles avec la qualité de membre du parlement communal, du conseil muni</w:t>
      </w:r>
      <w:r>
        <w:rPr>
          <w:lang w:val="fr-FR"/>
        </w:rPr>
        <w:softHyphen/>
        <w:t>cipal ou d'une commission dotée d'un pouvoir décisionnel. Cette réglementation n'est pas répé</w:t>
      </w:r>
      <w:r>
        <w:rPr>
          <w:lang w:val="fr-FR"/>
        </w:rPr>
        <w:softHyphen/>
        <w:t>tée dans le présent article, qui reprend toutefois les points suivants de l'article 36 LCo:</w:t>
      </w:r>
    </w:p>
    <w:p w:rsidR="00006AB8" w:rsidRDefault="00006AB8">
      <w:pPr>
        <w:numPr>
          <w:ilvl w:val="0"/>
          <w:numId w:val="6"/>
        </w:numPr>
        <w:tabs>
          <w:tab w:val="left" w:pos="567"/>
        </w:tabs>
        <w:ind w:left="170"/>
        <w:rPr>
          <w:lang w:val="fr-FR"/>
        </w:rPr>
      </w:pPr>
      <w:r>
        <w:rPr>
          <w:u w:val="single"/>
          <w:lang w:val="fr-FR"/>
        </w:rPr>
        <w:t>1</w:t>
      </w:r>
      <w:r>
        <w:rPr>
          <w:u w:val="single"/>
          <w:vertAlign w:val="superscript"/>
          <w:lang w:val="fr-FR"/>
        </w:rPr>
        <w:t>er</w:t>
      </w:r>
      <w:r>
        <w:rPr>
          <w:u w:val="single"/>
          <w:lang w:val="fr-FR"/>
        </w:rPr>
        <w:t xml:space="preserve"> alinéa</w:t>
      </w:r>
      <w:r>
        <w:rPr>
          <w:lang w:val="fr-FR"/>
        </w:rPr>
        <w:t>: Toutes les personnes employées par la commune (même sur la base d'un mandat) et dont la rémunération dépasse le minimum fixé ne peuvent en même temps faire partie de l'organe habilité à leur donner des instructions.</w:t>
      </w:r>
    </w:p>
    <w:p w:rsidR="00006AB8" w:rsidRDefault="00006AB8">
      <w:pPr>
        <w:numPr>
          <w:ilvl w:val="0"/>
          <w:numId w:val="6"/>
        </w:numPr>
        <w:tabs>
          <w:tab w:val="left" w:pos="567"/>
        </w:tabs>
        <w:ind w:left="170"/>
        <w:rPr>
          <w:lang w:val="fr-FR"/>
        </w:rPr>
      </w:pPr>
      <w:r>
        <w:rPr>
          <w:u w:val="single"/>
          <w:lang w:val="fr-FR"/>
        </w:rPr>
        <w:t>3</w:t>
      </w:r>
      <w:r>
        <w:rPr>
          <w:u w:val="single"/>
          <w:vertAlign w:val="superscript"/>
          <w:lang w:val="fr-FR"/>
        </w:rPr>
        <w:t>e</w:t>
      </w:r>
      <w:r>
        <w:rPr>
          <w:u w:val="single"/>
          <w:lang w:val="fr-FR"/>
        </w:rPr>
        <w:t xml:space="preserve"> alinéa</w:t>
      </w:r>
      <w:r>
        <w:rPr>
          <w:lang w:val="fr-FR"/>
        </w:rPr>
        <w:t>: L</w:t>
      </w:r>
      <w:r w:rsidR="007E5DC6">
        <w:rPr>
          <w:lang w:val="fr-FR"/>
        </w:rPr>
        <w:t>’</w:t>
      </w:r>
      <w:r>
        <w:rPr>
          <w:lang w:val="fr-FR"/>
        </w:rPr>
        <w:t>organe de vérification des comptes doit comme par le passé être indépen</w:t>
      </w:r>
      <w:r>
        <w:rPr>
          <w:lang w:val="fr-FR"/>
        </w:rPr>
        <w:softHyphen/>
        <w:t>dant de l'exécutif (conseil municipal et commissions) ainsi que de l'administration.</w:t>
      </w:r>
    </w:p>
    <w:p w:rsidR="00006AB8" w:rsidRDefault="00006AB8">
      <w:pPr>
        <w:tabs>
          <w:tab w:val="left" w:pos="567"/>
        </w:tabs>
        <w:rPr>
          <w:lang w:val="fr-FR"/>
        </w:rPr>
      </w:pPr>
      <w:r>
        <w:rPr>
          <w:lang w:val="fr-FR"/>
        </w:rPr>
        <w:t>La commune est libre de prévoir d'autres incompatibilités.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4</w:t>
      </w:r>
      <w:r w:rsidR="000E64E2">
        <w:rPr>
          <w:b/>
          <w:lang w:val="fr-FR"/>
        </w:rPr>
        <w:t>8</w:t>
      </w:r>
    </w:p>
    <w:p w:rsidR="00006AB8" w:rsidRDefault="00006AB8">
      <w:pPr>
        <w:tabs>
          <w:tab w:val="left" w:pos="567"/>
        </w:tabs>
        <w:rPr>
          <w:lang w:val="fr-FR"/>
        </w:rPr>
      </w:pPr>
      <w:r>
        <w:rPr>
          <w:lang w:val="fr-FR"/>
        </w:rPr>
        <w:t>La question de l'appartenance à un même organe de personnes ayant entre elles des liens de parenté est réglée sous le titre "incompatibilités en raison de la parenté". Au vu de la difficulté qu'il y a parfois à déterminer les degrés de parenté (donnant lieu à une incompatibilité), le rè</w:t>
      </w:r>
      <w:r>
        <w:rPr>
          <w:lang w:val="fr-FR"/>
        </w:rPr>
        <w:softHyphen/>
        <w:t>glement type propose à l'annexe II un graphique exposant quelles personnes ne peuvent siéger ensemble dans le même organe.</w:t>
      </w:r>
    </w:p>
    <w:p w:rsidR="00006AB8" w:rsidRDefault="00006AB8">
      <w:pPr>
        <w:tabs>
          <w:tab w:val="left" w:pos="567"/>
        </w:tabs>
        <w:rPr>
          <w:lang w:val="fr-FR"/>
        </w:rPr>
      </w:pPr>
      <w:r>
        <w:rPr>
          <w:lang w:val="fr-FR"/>
        </w:rPr>
        <w:t>A l'instar de l'ancienne disposition en la matière, l'article 37 LCo règle de manière très stricte les incompatibilités en raison de la parenté applicables aux organes de vérification des comptes. Cet aspect est également précisé à l'annexe II.</w:t>
      </w:r>
    </w:p>
    <w:p w:rsidR="00006AB8" w:rsidRDefault="00006AB8">
      <w:pPr>
        <w:tabs>
          <w:tab w:val="left" w:pos="567"/>
        </w:tabs>
        <w:rPr>
          <w:lang w:val="fr-FR"/>
        </w:rPr>
      </w:pPr>
      <w:r>
        <w:rPr>
          <w:lang w:val="fr-FR"/>
        </w:rPr>
        <w:t>Les dérogations aux dispositions sur les incompatibilités en raison de la parenté ne sont p</w:t>
      </w:r>
      <w:r w:rsidR="007E5DC6">
        <w:rPr>
          <w:lang w:val="fr-FR"/>
        </w:rPr>
        <w:t>a</w:t>
      </w:r>
      <w:r>
        <w:rPr>
          <w:lang w:val="fr-FR"/>
        </w:rPr>
        <w:t>s possibles.</w:t>
      </w:r>
    </w:p>
    <w:p w:rsidR="00006AB8" w:rsidRDefault="00006AB8">
      <w:pPr>
        <w:tabs>
          <w:tab w:val="left" w:pos="567"/>
        </w:tabs>
        <w:rPr>
          <w:lang w:val="fr-FR"/>
        </w:rPr>
      </w:pPr>
    </w:p>
    <w:p w:rsidR="00006AB8" w:rsidRDefault="00006AB8">
      <w:pPr>
        <w:tabs>
          <w:tab w:val="left" w:pos="567"/>
        </w:tabs>
        <w:rPr>
          <w:lang w:val="fr-FR"/>
        </w:rPr>
      </w:pPr>
    </w:p>
    <w:p w:rsidR="000F082F" w:rsidRDefault="000F082F">
      <w:pPr>
        <w:tabs>
          <w:tab w:val="left" w:pos="567"/>
        </w:tabs>
        <w:rPr>
          <w:b/>
          <w:lang w:val="fr-FR"/>
        </w:rPr>
      </w:pPr>
      <w:r>
        <w:rPr>
          <w:b/>
          <w:lang w:val="fr-FR"/>
        </w:rPr>
        <w:t>Article 49</w:t>
      </w:r>
    </w:p>
    <w:p w:rsidR="000F082F" w:rsidRDefault="000F082F">
      <w:pPr>
        <w:tabs>
          <w:tab w:val="left" w:pos="567"/>
        </w:tabs>
        <w:rPr>
          <w:lang w:val="fr-FR"/>
        </w:rPr>
      </w:pPr>
      <w:r>
        <w:rPr>
          <w:lang w:val="fr-FR"/>
        </w:rPr>
        <w:t>L'article 49, alinéas 1 et 2 propose des règles d'élimination pour les cas d'incompatibilité en raison de la parenté survenant entre personnes élues simultanément. Le droit cantonal ne contient plus de disposition à ce sujet. La réglementation proposée se fonde sur le nombre de suffrages obtenus et, en cas d'égalité des voix, sur le tirage au sort. Le désistement volontaire d'une des personnes élues demeure bien entendu réservé.</w:t>
      </w:r>
    </w:p>
    <w:p w:rsidR="00D62DBC" w:rsidRDefault="00D62DBC">
      <w:pPr>
        <w:tabs>
          <w:tab w:val="left" w:pos="567"/>
        </w:tabs>
        <w:rPr>
          <w:lang w:val="fr-FR"/>
        </w:rPr>
      </w:pPr>
      <w:r>
        <w:rPr>
          <w:lang w:val="fr-FR"/>
        </w:rPr>
        <w:t>Une réglementation particulière s'applique aux cas d'incompatibilité survenant entre personnes dont l'une est élue selon le système proportionnel et l'autre selon le système majoritaire. Cela se produi</w:t>
      </w:r>
      <w:r w:rsidR="004B2103">
        <w:rPr>
          <w:lang w:val="fr-FR"/>
        </w:rPr>
        <w:t>t par exemple lorsque le maire ou la mairesse est élu(e) selon le système majoritaire et les autres membres du conseil municipal</w:t>
      </w:r>
      <w:r w:rsidR="00192F8B">
        <w:rPr>
          <w:lang w:val="fr-FR"/>
        </w:rPr>
        <w:t xml:space="preserve"> selon le système proportionnel</w:t>
      </w:r>
      <w:r w:rsidR="004B2103">
        <w:rPr>
          <w:lang w:val="fr-FR"/>
        </w:rPr>
        <w:t xml:space="preserve">: dans la mesure où, lors d'une élection selon le système majoritaire la personnalité des candidats </w:t>
      </w:r>
      <w:r w:rsidR="00B74BB4">
        <w:rPr>
          <w:lang w:val="fr-FR"/>
        </w:rPr>
        <w:t xml:space="preserve">joue un rôle </w:t>
      </w:r>
      <w:r w:rsidR="004B2103">
        <w:rPr>
          <w:lang w:val="fr-FR"/>
        </w:rPr>
        <w:t xml:space="preserve">déterminant, alors que, dans le système proportionnel, c'est avant tout leur appartenance politique qui influence le choix des électeurs, il se justifie, en cas d'incompatibilité, de déclarer élue la personne dont l'élection se déroule selon le système majoritaire. </w:t>
      </w:r>
      <w:r w:rsidR="00C073C4">
        <w:rPr>
          <w:lang w:val="fr-FR"/>
        </w:rPr>
        <w:t xml:space="preserve">Vu les différences </w:t>
      </w:r>
      <w:r w:rsidR="00C073C4">
        <w:rPr>
          <w:lang w:val="fr-FR"/>
        </w:rPr>
        <w:lastRenderedPageBreak/>
        <w:t>existant entre les deux systèmes, il n'est en effet pas possible de comparer le nombre de suffrages obtenus.</w:t>
      </w:r>
    </w:p>
    <w:p w:rsidR="00B74BB4" w:rsidRDefault="00487974">
      <w:pPr>
        <w:tabs>
          <w:tab w:val="left" w:pos="567"/>
        </w:tabs>
        <w:rPr>
          <w:lang w:val="fr-FR"/>
        </w:rPr>
      </w:pPr>
      <w:r>
        <w:rPr>
          <w:lang w:val="fr-FR"/>
        </w:rPr>
        <w:t>Le troisième alinéa précise qu'une personne déjà en fonction ne peut pas être contrainte à la démission par une personne élue postérieurement. Par exemple, si un membre du conseil municipal démissionne en cours de période, la personne nouvellement élue pour le remplacer ne peut pas, en cas d'incompatibilité avec un membre déjà en place, contraindre ce dernier à la démission.</w:t>
      </w:r>
      <w:r w:rsidR="00464245">
        <w:rPr>
          <w:lang w:val="fr-FR"/>
        </w:rPr>
        <w:t xml:space="preserve"> Dans un tel cas, l'élection de remplacement est </w:t>
      </w:r>
      <w:r w:rsidR="0030432E">
        <w:rPr>
          <w:lang w:val="fr-FR"/>
        </w:rPr>
        <w:t>nulle</w:t>
      </w:r>
      <w:r w:rsidR="00464245">
        <w:rPr>
          <w:lang w:val="fr-FR"/>
        </w:rPr>
        <w:t>.</w:t>
      </w:r>
    </w:p>
    <w:p w:rsidR="00B74BB4" w:rsidRDefault="00B74BB4">
      <w:pPr>
        <w:tabs>
          <w:tab w:val="left" w:pos="567"/>
        </w:tabs>
        <w:rPr>
          <w:lang w:val="fr-FR"/>
        </w:rPr>
      </w:pPr>
    </w:p>
    <w:p w:rsidR="00006AB8" w:rsidRDefault="00B74BB4">
      <w:pPr>
        <w:tabs>
          <w:tab w:val="left" w:pos="567"/>
        </w:tabs>
        <w:rPr>
          <w:lang w:val="fr-FR"/>
        </w:rPr>
      </w:pPr>
      <w:r w:rsidRPr="00B74BB4">
        <w:rPr>
          <w:b/>
          <w:lang w:val="fr-FR"/>
        </w:rPr>
        <w:t>A</w:t>
      </w:r>
      <w:r w:rsidR="00006AB8">
        <w:rPr>
          <w:b/>
          <w:lang w:val="fr-FR"/>
        </w:rPr>
        <w:t xml:space="preserve">rticle </w:t>
      </w:r>
      <w:r>
        <w:rPr>
          <w:b/>
          <w:lang w:val="fr-FR"/>
        </w:rPr>
        <w:t>50</w:t>
      </w:r>
    </w:p>
    <w:p w:rsidR="00006AB8" w:rsidRDefault="00006AB8">
      <w:pPr>
        <w:tabs>
          <w:tab w:val="left" w:pos="567"/>
        </w:tabs>
        <w:rPr>
          <w:lang w:val="fr-FR"/>
        </w:rPr>
      </w:pPr>
      <w:r>
        <w:rPr>
          <w:lang w:val="fr-FR"/>
        </w:rPr>
        <w:t xml:space="preserve">L'obligation de signaler ses intérêts n'est pas imposée par la loi sur les communes; il s'agit d'une suggestion du règlement type visant à amener la commune à se demander si </w:t>
      </w:r>
      <w:r>
        <w:rPr>
          <w:lang w:val="fr-FR"/>
        </w:rPr>
        <w:noBreakHyphen/>
        <w:t> et le cas échéant dans quelle mesure </w:t>
      </w:r>
      <w:r>
        <w:rPr>
          <w:lang w:val="fr-FR"/>
        </w:rPr>
        <w:noBreakHyphen/>
        <w:t xml:space="preserve"> elle entend promouvoir l'indépendance de ses organes en se dotant d'une réglementation plus stricte que le minimum légal.</w:t>
      </w:r>
    </w:p>
    <w:p w:rsidR="00006AB8" w:rsidRDefault="00006AB8">
      <w:pPr>
        <w:tabs>
          <w:tab w:val="left" w:pos="567"/>
        </w:tabs>
        <w:rPr>
          <w:lang w:val="fr-FR"/>
        </w:rPr>
      </w:pPr>
      <w:r>
        <w:rPr>
          <w:lang w:val="fr-FR"/>
        </w:rPr>
        <w:t>Le fait de signaler les intérêts peut aider l'organe compétent à élire un autre organe communal de manière à garantir autant que possible l'indépendance de ses décisions.</w:t>
      </w:r>
    </w:p>
    <w:p w:rsidR="00006AB8" w:rsidRDefault="00006AB8">
      <w:pPr>
        <w:tabs>
          <w:tab w:val="left" w:pos="567"/>
        </w:tabs>
        <w:rPr>
          <w:lang w:val="fr-FR"/>
        </w:rPr>
      </w:pPr>
      <w:r>
        <w:rPr>
          <w:lang w:val="fr-FR"/>
        </w:rPr>
        <w:t>Exemple: Les candidats au conseil municipal sont un entrepreneur de la branche de la cons</w:t>
      </w:r>
      <w:r>
        <w:rPr>
          <w:lang w:val="fr-FR"/>
        </w:rPr>
        <w:softHyphen/>
        <w:t>truction, une historienne de l'art, une institutrice, une ingénieure et le boucher du village. Chacun d'entre eux possède plusieurs actions de Télésiège SA, de sorte qu'ensemble, ils détiennent une part importante du capital de la société. L'actionnaire majoritaire de Télésiège SA est la commune elle-même. Or, dans un proche avenir, il s'agira de décider si le télésiège doit faire l'objet d'une rénovation totale assortie d'un renforcement des prestations, ou s'il convient de li</w:t>
      </w:r>
      <w:r>
        <w:rPr>
          <w:lang w:val="fr-FR"/>
        </w:rPr>
        <w:softHyphen/>
        <w:t>quider la société, déficitaire depuis un certain temps. A cet égard, les candidats au conseil mu</w:t>
      </w:r>
      <w:r>
        <w:rPr>
          <w:lang w:val="fr-FR"/>
        </w:rPr>
        <w:softHyphen/>
        <w:t>nicipal ne seront pas soumis à l'obligation de se récuser lors du traitement de l'affaire (ils ne possèdent en effet pas d'intérêt personnel direct et ne sont pas non plus les représentants sta</w:t>
      </w:r>
      <w:r>
        <w:rPr>
          <w:lang w:val="fr-FR"/>
        </w:rPr>
        <w:softHyphen/>
        <w:t>tutaires de Télésiège SA), de sorte qu'ils pourront influencer la décision. Si ces personnes sont soumises à l'obligation de signaler leurs intérêts, les électeurs voteront en toute connaissance de cause.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 xml:space="preserve">Article </w:t>
      </w:r>
      <w:r w:rsidR="000E64E2">
        <w:rPr>
          <w:b/>
          <w:lang w:val="fr-FR"/>
        </w:rPr>
        <w:t>5</w:t>
      </w:r>
      <w:r w:rsidR="00B74BB4">
        <w:rPr>
          <w:b/>
          <w:lang w:val="fr-FR"/>
        </w:rPr>
        <w:t>1</w:t>
      </w:r>
    </w:p>
    <w:p w:rsidR="00B91924" w:rsidRDefault="00B91924">
      <w:pPr>
        <w:tabs>
          <w:tab w:val="left" w:pos="567"/>
        </w:tabs>
        <w:rPr>
          <w:lang w:val="fr-FR"/>
        </w:rPr>
      </w:pPr>
      <w:r>
        <w:rPr>
          <w:lang w:val="fr-FR"/>
        </w:rPr>
        <w:t>Alinéa 1:</w:t>
      </w:r>
    </w:p>
    <w:p w:rsidR="00006AB8" w:rsidRDefault="00006AB8">
      <w:pPr>
        <w:tabs>
          <w:tab w:val="left" w:pos="567"/>
        </w:tabs>
        <w:rPr>
          <w:lang w:val="fr-FR"/>
        </w:rPr>
      </w:pPr>
      <w:r>
        <w:rPr>
          <w:lang w:val="fr-FR"/>
        </w:rPr>
        <w:t>En vertu de l'article 34 LCo, les communes peuvent limiter librement la durée du mandat de leurs organes dans leur règlement d'organisation, à condition que cette dernière ne dépasse pas six ans.</w:t>
      </w:r>
    </w:p>
    <w:p w:rsidR="00006AB8" w:rsidRDefault="00006AB8">
      <w:pPr>
        <w:tabs>
          <w:tab w:val="left" w:pos="567"/>
        </w:tabs>
        <w:rPr>
          <w:lang w:val="fr-FR"/>
        </w:rPr>
      </w:pPr>
      <w:r>
        <w:rPr>
          <w:lang w:val="fr-FR"/>
        </w:rPr>
        <w:t>Il n'est pas recommandé de faire débuter les mandats à un autre moment qu'au début de l'an</w:t>
      </w:r>
      <w:r>
        <w:rPr>
          <w:lang w:val="fr-FR"/>
        </w:rPr>
        <w:softHyphen/>
        <w:t>née civile ou de permettre le chevauchement des mandats.</w:t>
      </w:r>
    </w:p>
    <w:p w:rsidR="00B91924" w:rsidRDefault="00B91924">
      <w:pPr>
        <w:tabs>
          <w:tab w:val="left" w:pos="567"/>
        </w:tabs>
        <w:rPr>
          <w:lang w:val="fr-FR"/>
        </w:rPr>
      </w:pPr>
    </w:p>
    <w:p w:rsidR="00B91924" w:rsidRDefault="00B91924">
      <w:pPr>
        <w:tabs>
          <w:tab w:val="left" w:pos="567"/>
        </w:tabs>
        <w:rPr>
          <w:lang w:val="fr-FR"/>
        </w:rPr>
      </w:pPr>
      <w:r>
        <w:rPr>
          <w:lang w:val="fr-FR"/>
        </w:rPr>
        <w:t>Alinéa 2:</w:t>
      </w:r>
      <w:r>
        <w:rPr>
          <w:lang w:val="fr-FR"/>
        </w:rPr>
        <w:br/>
        <w:t>Au sein d'un organe, la période de fonction  de quatre ans débute au même moment pour tous les membres. Cela signifie qu'il y a tous les 4 ans des élections de renouvellement générales.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5</w:t>
      </w:r>
      <w:r w:rsidR="00B74BB4">
        <w:rPr>
          <w:b/>
          <w:lang w:val="fr-FR"/>
        </w:rPr>
        <w:t>2</w:t>
      </w:r>
    </w:p>
    <w:p w:rsidR="00006AB8" w:rsidRDefault="00006AB8">
      <w:pPr>
        <w:tabs>
          <w:tab w:val="left" w:pos="567"/>
        </w:tabs>
        <w:rPr>
          <w:lang w:val="fr-FR"/>
        </w:rPr>
      </w:pPr>
      <w:r>
        <w:rPr>
          <w:lang w:val="fr-FR"/>
        </w:rPr>
        <w:t>Les communes peuvent exclure la rééligibilité pour une durée qu'elles sont libres de déterminer, mais qui ne doit pas excéder celle d'un mandat.</w:t>
      </w:r>
    </w:p>
    <w:p w:rsidR="00006AB8" w:rsidRDefault="00006AB8">
      <w:pPr>
        <w:tabs>
          <w:tab w:val="left" w:pos="567"/>
        </w:tabs>
        <w:rPr>
          <w:lang w:val="fr-FR"/>
        </w:rPr>
      </w:pPr>
      <w:r>
        <w:rPr>
          <w:lang w:val="fr-FR"/>
        </w:rPr>
        <w:t>Le fait de ne pas prendre en considération les mandats accomplis par le maire en tant que membre du conseil est une solution développée par la pratique, laquelle n'a toutefois pas con</w:t>
      </w:r>
      <w:r>
        <w:rPr>
          <w:lang w:val="fr-FR"/>
        </w:rPr>
        <w:softHyphen/>
        <w:t>duit à étendre cette règle aux présidents des commissions. Les communes n'en restent pas moins libres d'arrêter leur propre réglementation en la matière.</w:t>
      </w:r>
    </w:p>
    <w:p w:rsidR="00006AB8" w:rsidRDefault="00006AB8">
      <w:pPr>
        <w:tabs>
          <w:tab w:val="left" w:pos="567"/>
        </w:tabs>
        <w:rPr>
          <w:lang w:val="fr-FR"/>
        </w:rPr>
      </w:pPr>
    </w:p>
    <w:p w:rsidR="00006AB8" w:rsidRDefault="00B74BB4">
      <w:pPr>
        <w:tabs>
          <w:tab w:val="left" w:pos="567"/>
        </w:tabs>
        <w:rPr>
          <w:lang w:val="fr-FR"/>
        </w:rPr>
      </w:pPr>
      <w:r>
        <w:rPr>
          <w:lang w:val="fr-FR"/>
        </w:rPr>
        <w:br w:type="page"/>
      </w:r>
    </w:p>
    <w:p w:rsidR="00006AB8" w:rsidRDefault="00006AB8">
      <w:pPr>
        <w:tabs>
          <w:tab w:val="left" w:pos="567"/>
        </w:tabs>
        <w:rPr>
          <w:lang w:val="fr-FR"/>
        </w:rPr>
      </w:pPr>
      <w:r>
        <w:rPr>
          <w:b/>
          <w:lang w:val="fr-FR"/>
        </w:rPr>
        <w:lastRenderedPageBreak/>
        <w:t>Article 5</w:t>
      </w:r>
      <w:r w:rsidR="00B74BB4">
        <w:rPr>
          <w:b/>
          <w:lang w:val="fr-FR"/>
        </w:rPr>
        <w:t>3</w:t>
      </w:r>
      <w:r w:rsidR="00182287">
        <w:rPr>
          <w:b/>
          <w:lang w:val="fr-FR"/>
        </w:rPr>
        <w:t xml:space="preserve"> et variante à l'article 5</w:t>
      </w:r>
      <w:r w:rsidR="00B74BB4">
        <w:rPr>
          <w:b/>
          <w:lang w:val="fr-FR"/>
        </w:rPr>
        <w:t>3</w:t>
      </w:r>
    </w:p>
    <w:p w:rsidR="00006AB8" w:rsidRDefault="00006AB8">
      <w:pPr>
        <w:tabs>
          <w:tab w:val="left" w:pos="567"/>
        </w:tabs>
        <w:rPr>
          <w:lang w:val="fr-FR"/>
        </w:rPr>
      </w:pPr>
      <w:r>
        <w:rPr>
          <w:lang w:val="fr-FR"/>
        </w:rPr>
        <w:t xml:space="preserve">La loi sur les communes ne </w:t>
      </w:r>
      <w:r w:rsidR="00182287">
        <w:rPr>
          <w:lang w:val="fr-FR"/>
        </w:rPr>
        <w:t>contient pas de disposition sur</w:t>
      </w:r>
      <w:r>
        <w:rPr>
          <w:lang w:val="fr-FR"/>
        </w:rPr>
        <w:t xml:space="preserve"> l'obligation d'exercer certaines fonctions (une telle obligation n'étant maintenue par le droit cantonal que pour les membres</w:t>
      </w:r>
      <w:r w:rsidR="00182287">
        <w:rPr>
          <w:lang w:val="fr-FR"/>
        </w:rPr>
        <w:t xml:space="preserve"> non permanents</w:t>
      </w:r>
      <w:r>
        <w:rPr>
          <w:lang w:val="fr-FR"/>
        </w:rPr>
        <w:t xml:space="preserve"> des bureaux élec</w:t>
      </w:r>
      <w:r>
        <w:rPr>
          <w:lang w:val="fr-FR"/>
        </w:rPr>
        <w:softHyphen/>
        <w:t>toraux)</w:t>
      </w:r>
      <w:r w:rsidR="00182287">
        <w:rPr>
          <w:lang w:val="fr-FR"/>
        </w:rPr>
        <w:t>. L'article 5</w:t>
      </w:r>
      <w:r w:rsidR="00D00C41">
        <w:rPr>
          <w:lang w:val="fr-FR"/>
        </w:rPr>
        <w:t>3</w:t>
      </w:r>
      <w:r w:rsidR="00182287">
        <w:rPr>
          <w:lang w:val="fr-FR"/>
        </w:rPr>
        <w:t xml:space="preserve"> précise donc qu'une telle obligation n'existe pas. Cependant, les</w:t>
      </w:r>
      <w:r>
        <w:rPr>
          <w:lang w:val="fr-FR"/>
        </w:rPr>
        <w:t xml:space="preserve"> communes </w:t>
      </w:r>
      <w:r w:rsidR="00182287">
        <w:rPr>
          <w:lang w:val="fr-FR"/>
        </w:rPr>
        <w:t xml:space="preserve">ont la possibilité de prévoir l'obligation d'accepter un mandat dans </w:t>
      </w:r>
      <w:r>
        <w:rPr>
          <w:lang w:val="fr-FR"/>
        </w:rPr>
        <w:t>leur règlement d'organisation</w:t>
      </w:r>
      <w:r w:rsidR="00182287">
        <w:rPr>
          <w:lang w:val="fr-FR"/>
        </w:rPr>
        <w:t>:</w:t>
      </w:r>
      <w:r>
        <w:rPr>
          <w:lang w:val="fr-FR"/>
        </w:rPr>
        <w:t xml:space="preserve"> </w:t>
      </w:r>
      <w:r w:rsidR="00182287">
        <w:rPr>
          <w:lang w:val="fr-FR"/>
        </w:rPr>
        <w:t>l</w:t>
      </w:r>
      <w:r>
        <w:rPr>
          <w:lang w:val="fr-FR"/>
        </w:rPr>
        <w:t xml:space="preserve">es communes qui le souhaitent peuvent donc reprendre textuellement ou en substance la </w:t>
      </w:r>
      <w:r w:rsidR="00182287" w:rsidRPr="00C72F2B">
        <w:rPr>
          <w:b/>
          <w:lang w:val="fr-FR"/>
        </w:rPr>
        <w:t xml:space="preserve">variante </w:t>
      </w:r>
      <w:r w:rsidR="00182287">
        <w:rPr>
          <w:lang w:val="fr-FR"/>
        </w:rPr>
        <w:t>proposée à</w:t>
      </w:r>
      <w:r>
        <w:rPr>
          <w:lang w:val="fr-FR"/>
        </w:rPr>
        <w:t xml:space="preserve"> l'article 5</w:t>
      </w:r>
      <w:r w:rsidR="00D00C41">
        <w:rPr>
          <w:lang w:val="fr-FR"/>
        </w:rPr>
        <w:t>3</w:t>
      </w:r>
      <w:r>
        <w:rPr>
          <w:lang w:val="fr-FR"/>
        </w:rPr>
        <w:t xml:space="preserve">, qui correspond pour l'essentiel aux dispositions de l'ancienne loi sur les communes, mais avec des motifs d'excuse plus stricts; de plus, les possibilités de sanction sont expressément mentionnées (amende de 5000 francs au plus). </w:t>
      </w:r>
    </w:p>
    <w:p w:rsidR="00B74BB4" w:rsidRDefault="00B74BB4">
      <w:pPr>
        <w:tabs>
          <w:tab w:val="left" w:pos="567"/>
        </w:tabs>
        <w:rPr>
          <w:b/>
          <w:lang w:val="fr-FR"/>
        </w:rPr>
      </w:pPr>
    </w:p>
    <w:p w:rsidR="00006AB8" w:rsidRDefault="00006AB8">
      <w:pPr>
        <w:tabs>
          <w:tab w:val="left" w:pos="567"/>
        </w:tabs>
        <w:rPr>
          <w:lang w:val="fr-FR"/>
        </w:rPr>
      </w:pPr>
      <w:r>
        <w:rPr>
          <w:b/>
          <w:lang w:val="fr-FR"/>
        </w:rPr>
        <w:t>Articles 5</w:t>
      </w:r>
      <w:r w:rsidR="00B74BB4">
        <w:rPr>
          <w:b/>
          <w:lang w:val="fr-FR"/>
        </w:rPr>
        <w:t>4</w:t>
      </w:r>
      <w:r>
        <w:rPr>
          <w:b/>
          <w:lang w:val="fr-FR"/>
        </w:rPr>
        <w:t xml:space="preserve"> à </w:t>
      </w:r>
      <w:r w:rsidR="000E64E2">
        <w:rPr>
          <w:b/>
          <w:lang w:val="fr-FR"/>
        </w:rPr>
        <w:t>6</w:t>
      </w:r>
      <w:r w:rsidR="00B74BB4">
        <w:rPr>
          <w:b/>
          <w:lang w:val="fr-FR"/>
        </w:rPr>
        <w:t>1</w:t>
      </w:r>
    </w:p>
    <w:p w:rsidR="00006AB8" w:rsidRDefault="00006AB8">
      <w:pPr>
        <w:tabs>
          <w:tab w:val="left" w:pos="567"/>
        </w:tabs>
        <w:rPr>
          <w:lang w:val="fr-FR"/>
        </w:rPr>
      </w:pPr>
      <w:r>
        <w:rPr>
          <w:lang w:val="fr-FR"/>
        </w:rPr>
        <w:t>La nature des élections et la procédure applicable en la matière relèvent de la compétence des communes, auxquelles le droit supérieur confère une grande marge d'autonomie.</w:t>
      </w:r>
    </w:p>
    <w:p w:rsidR="00006AB8" w:rsidRDefault="00006AB8">
      <w:pPr>
        <w:tabs>
          <w:tab w:val="left" w:pos="567"/>
        </w:tabs>
        <w:rPr>
          <w:lang w:val="fr-FR"/>
        </w:rPr>
      </w:pPr>
      <w:r>
        <w:rPr>
          <w:lang w:val="fr-FR"/>
        </w:rPr>
        <w:t>Les articles 5</w:t>
      </w:r>
      <w:r w:rsidR="00B74BB4">
        <w:rPr>
          <w:lang w:val="fr-FR"/>
        </w:rPr>
        <w:t>4</w:t>
      </w:r>
      <w:r>
        <w:rPr>
          <w:lang w:val="fr-FR"/>
        </w:rPr>
        <w:t xml:space="preserve"> à </w:t>
      </w:r>
      <w:r w:rsidR="000E64E2">
        <w:rPr>
          <w:lang w:val="fr-FR"/>
        </w:rPr>
        <w:t>6</w:t>
      </w:r>
      <w:r w:rsidR="00B74BB4">
        <w:rPr>
          <w:lang w:val="fr-FR"/>
        </w:rPr>
        <w:t>1</w:t>
      </w:r>
      <w:r>
        <w:rPr>
          <w:lang w:val="fr-FR"/>
        </w:rPr>
        <w:t xml:space="preserve"> proposent un type de scrutin majoritaire qui a fait ses preuves et qui peut être appliqué par les communes ayant renoncé à organiser les élections aux urnes au profit d'élections en assemblée. Dans de tels cas, le mode proportionnel est exclu pour des raisons pratiques.</w:t>
      </w:r>
    </w:p>
    <w:p w:rsidR="00006AB8" w:rsidRDefault="00006AB8">
      <w:pPr>
        <w:tabs>
          <w:tab w:val="left" w:pos="567"/>
        </w:tabs>
        <w:rPr>
          <w:lang w:val="fr-FR"/>
        </w:rPr>
      </w:pPr>
      <w:r>
        <w:rPr>
          <w:lang w:val="fr-FR"/>
        </w:rPr>
        <w:t xml:space="preserve">Si le mode de scrutin proposé ici est le scrutin secret, les communes restent libres de prévoir des élections à bulletin ouvert. Il n'en reste pas moins qu'avec ce dernier système </w:t>
      </w:r>
      <w:r>
        <w:rPr>
          <w:lang w:val="fr-FR"/>
        </w:rPr>
        <w:noBreakHyphen/>
        <w:t>  comme l'expérience l'a montré </w:t>
      </w:r>
      <w:r>
        <w:rPr>
          <w:lang w:val="fr-FR"/>
        </w:rPr>
        <w:noBreakHyphen/>
        <w:t xml:space="preserve"> le risque que la libre volonté du corps électoral ne puisse pleinement s'exprimer ne saurait être sous-estimé.</w:t>
      </w:r>
    </w:p>
    <w:p w:rsidR="00006AB8" w:rsidRDefault="00006AB8">
      <w:pPr>
        <w:tabs>
          <w:tab w:val="left" w:pos="567"/>
        </w:tabs>
        <w:rPr>
          <w:lang w:val="fr-FR"/>
        </w:rPr>
      </w:pPr>
      <w:r>
        <w:rPr>
          <w:lang w:val="fr-FR"/>
        </w:rPr>
        <w:t>S'agissant de la protection des minorités, il est renvoyé à la réglementation exhaustive et con</w:t>
      </w:r>
      <w:r>
        <w:rPr>
          <w:lang w:val="fr-FR"/>
        </w:rPr>
        <w:softHyphen/>
        <w:t>traignante contenue dans la loi sur les communes (art. 38 à 46) ainsi que dans l'ordonnance y relative (art. 1</w:t>
      </w:r>
      <w:r w:rsidR="00B74BB4">
        <w:rPr>
          <w:lang w:val="fr-FR"/>
        </w:rPr>
        <w:t>6</w:t>
      </w:r>
      <w:r>
        <w:rPr>
          <w:lang w:val="fr-FR"/>
        </w:rPr>
        <w:t xml:space="preserve"> ss).</w:t>
      </w:r>
    </w:p>
    <w:p w:rsidR="00006AB8" w:rsidRDefault="00006AB8">
      <w:pPr>
        <w:tabs>
          <w:tab w:val="left" w:pos="567"/>
        </w:tabs>
        <w:rPr>
          <w:lang w:val="fr-FR"/>
        </w:rPr>
      </w:pPr>
      <w:r>
        <w:rPr>
          <w:lang w:val="fr-FR"/>
        </w:rPr>
        <w:t>En cas d'égalité des voix, le siège à pourvoir ne peut être attribué que par tirage au sort. Il serait inadmissible qu'une personne ait une voix prépondérante à cet égard.</w:t>
      </w:r>
    </w:p>
    <w:p w:rsidR="00006AB8" w:rsidRDefault="00006AB8">
      <w:pPr>
        <w:tabs>
          <w:tab w:val="left" w:pos="567"/>
        </w:tabs>
        <w:rPr>
          <w:lang w:val="fr-FR"/>
        </w:rPr>
      </w:pPr>
    </w:p>
    <w:p w:rsidR="00006AB8" w:rsidRDefault="00006AB8">
      <w:pPr>
        <w:tabs>
          <w:tab w:val="left" w:pos="567"/>
        </w:tabs>
        <w:rPr>
          <w:lang w:val="fr-FR"/>
        </w:rPr>
      </w:pPr>
      <w:r>
        <w:rPr>
          <w:lang w:val="fr-FR"/>
        </w:rPr>
        <w:t>Les communes qui ont opté pour l'organisation des élections et votations aux urnes peuvent commander un règlement type particulier (règlement type concernant les élections et les vota</w:t>
      </w:r>
      <w:r>
        <w:rPr>
          <w:lang w:val="fr-FR"/>
        </w:rPr>
        <w:softHyphen/>
        <w:t>tions aux urnes) auprès de l'OACOT.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numPr>
          <w:ilvl w:val="0"/>
          <w:numId w:val="28"/>
        </w:numPr>
        <w:tabs>
          <w:tab w:val="left" w:pos="567"/>
        </w:tabs>
        <w:rPr>
          <w:lang w:val="fr-FR"/>
        </w:rPr>
      </w:pPr>
      <w:r>
        <w:rPr>
          <w:b/>
          <w:lang w:val="fr-FR"/>
        </w:rPr>
        <w:t>Publicité, information, procès-verbaux</w:t>
      </w:r>
    </w:p>
    <w:p w:rsidR="00006AB8" w:rsidRDefault="00006AB8">
      <w:pPr>
        <w:tabs>
          <w:tab w:val="left" w:pos="567"/>
        </w:tabs>
        <w:rPr>
          <w:lang w:val="fr-FR"/>
        </w:rPr>
      </w:pPr>
    </w:p>
    <w:p w:rsidR="00006AB8" w:rsidRDefault="00006AB8">
      <w:pPr>
        <w:tabs>
          <w:tab w:val="left" w:pos="567"/>
        </w:tabs>
        <w:rPr>
          <w:lang w:val="fr-FR"/>
        </w:rPr>
      </w:pPr>
      <w:r>
        <w:rPr>
          <w:b/>
          <w:lang w:val="fr-FR"/>
        </w:rPr>
        <w:t>Articles 6</w:t>
      </w:r>
      <w:r w:rsidR="00B74BB4">
        <w:rPr>
          <w:b/>
          <w:lang w:val="fr-FR"/>
        </w:rPr>
        <w:t>2</w:t>
      </w:r>
      <w:r>
        <w:rPr>
          <w:b/>
          <w:lang w:val="fr-FR"/>
        </w:rPr>
        <w:t xml:space="preserve"> </w:t>
      </w:r>
      <w:r w:rsidR="00B74BB4">
        <w:rPr>
          <w:b/>
          <w:lang w:val="fr-FR"/>
        </w:rPr>
        <w:t>et</w:t>
      </w:r>
      <w:r>
        <w:rPr>
          <w:b/>
          <w:lang w:val="fr-FR"/>
        </w:rPr>
        <w:t xml:space="preserve"> 6</w:t>
      </w:r>
      <w:r w:rsidR="00B74BB4">
        <w:rPr>
          <w:b/>
          <w:lang w:val="fr-FR"/>
        </w:rPr>
        <w:t>3</w:t>
      </w:r>
    </w:p>
    <w:p w:rsidR="00006AB8" w:rsidRDefault="00006AB8">
      <w:pPr>
        <w:tabs>
          <w:tab w:val="left" w:pos="567"/>
        </w:tabs>
        <w:rPr>
          <w:lang w:val="fr-FR"/>
        </w:rPr>
      </w:pPr>
      <w:r>
        <w:rPr>
          <w:lang w:val="fr-FR"/>
        </w:rPr>
        <w:t>Ces articles reproduisent les prescriptions relatives à la publicité des assemblées et séances des organes communaux contenues dans la législation cantonale sur l'information du public.</w:t>
      </w:r>
    </w:p>
    <w:p w:rsidR="00006AB8" w:rsidRDefault="00006AB8">
      <w:pPr>
        <w:numPr>
          <w:ilvl w:val="0"/>
          <w:numId w:val="6"/>
        </w:numPr>
        <w:tabs>
          <w:tab w:val="left" w:pos="567"/>
        </w:tabs>
        <w:ind w:left="170"/>
        <w:rPr>
          <w:lang w:val="fr-FR"/>
        </w:rPr>
      </w:pPr>
      <w:r>
        <w:rPr>
          <w:u w:val="single"/>
          <w:lang w:val="fr-FR"/>
        </w:rPr>
        <w:t>L'article 6</w:t>
      </w:r>
      <w:r w:rsidR="00B74BB4">
        <w:rPr>
          <w:u w:val="single"/>
          <w:lang w:val="fr-FR"/>
        </w:rPr>
        <w:t>2</w:t>
      </w:r>
      <w:r>
        <w:rPr>
          <w:lang w:val="fr-FR"/>
        </w:rPr>
        <w:t xml:space="preserve"> énonce une règle de droit ayant force obligatoire pour les communes. Il est possi</w:t>
      </w:r>
      <w:r>
        <w:rPr>
          <w:lang w:val="fr-FR"/>
        </w:rPr>
        <w:softHyphen/>
        <w:t>ble de renoncer à la faire figurer dans le règlement d'organisation puisqu'elle est contenue dans le droit cantonal, mais il peut être utile de la reprendre à titre d'information.</w:t>
      </w:r>
    </w:p>
    <w:p w:rsidR="00006AB8" w:rsidRDefault="00006AB8">
      <w:pPr>
        <w:numPr>
          <w:ilvl w:val="0"/>
          <w:numId w:val="6"/>
        </w:numPr>
        <w:tabs>
          <w:tab w:val="left" w:pos="567"/>
        </w:tabs>
        <w:ind w:left="170"/>
        <w:rPr>
          <w:lang w:val="fr-FR"/>
        </w:rPr>
      </w:pPr>
      <w:r>
        <w:rPr>
          <w:u w:val="single"/>
          <w:lang w:val="fr-FR"/>
        </w:rPr>
        <w:t>L'article 6</w:t>
      </w:r>
      <w:r w:rsidR="00B74BB4">
        <w:rPr>
          <w:u w:val="single"/>
          <w:lang w:val="fr-FR"/>
        </w:rPr>
        <w:t>3</w:t>
      </w:r>
      <w:r>
        <w:rPr>
          <w:lang w:val="fr-FR"/>
        </w:rPr>
        <w:t xml:space="preserve"> concerne les séances du conseil municipal et des commissions, qui ne sont en principe pas publiques, à moins que les communes décident le contraire. Le 1</w:t>
      </w:r>
      <w:r>
        <w:rPr>
          <w:vertAlign w:val="superscript"/>
          <w:lang w:val="fr-FR"/>
        </w:rPr>
        <w:t>er</w:t>
      </w:r>
      <w:r>
        <w:rPr>
          <w:lang w:val="fr-FR"/>
        </w:rPr>
        <w:t xml:space="preserve"> alinéa peut donc être modifié par les communes. Par contre, le 2</w:t>
      </w:r>
      <w:r>
        <w:rPr>
          <w:vertAlign w:val="superscript"/>
          <w:lang w:val="fr-FR"/>
        </w:rPr>
        <w:t>e</w:t>
      </w:r>
      <w:r>
        <w:rPr>
          <w:lang w:val="fr-FR"/>
        </w:rPr>
        <w:t xml:space="preserve"> alinéa est contraignant: les décisions (sans les débats, propositions, etc.) de tous les organes communaux sont toujours publiques dans la mesure où l'affaire en question ne doit pas rester secrète afin d'éviter que des don</w:t>
      </w:r>
      <w:r>
        <w:rPr>
          <w:lang w:val="fr-FR"/>
        </w:rPr>
        <w:softHyphen/>
        <w:t>nées personnelles particulièrement dignes de protection parviennent à la connaissance du pu</w:t>
      </w:r>
      <w:r>
        <w:rPr>
          <w:lang w:val="fr-FR"/>
        </w:rPr>
        <w:softHyphen/>
        <w:t>blic ou en raison d'autres intérêts privés ou publics prépondérants. Au nombre des affaires de ce type, on peut citer en particulier celles qui relèvent de la prévoyance sociale. S'il n'y a en revanche pas de raison de garder le secret, les décisions prises par les organes exécutifs (conseil municipal, commissions) sont également publiques étant donné qu'elles sont souvent susceptibles d'être attaquées (par un recours), ce qui néces</w:t>
      </w:r>
      <w:r>
        <w:rPr>
          <w:lang w:val="fr-FR"/>
        </w:rPr>
        <w:softHyphen/>
        <w:t>site toutefois qu'elles parviennent à la connaissance du public.</w:t>
      </w:r>
    </w:p>
    <w:p w:rsidR="00006AB8" w:rsidRDefault="00006AB8">
      <w:pPr>
        <w:tabs>
          <w:tab w:val="left" w:pos="567"/>
        </w:tabs>
        <w:rPr>
          <w:lang w:val="fr-FR"/>
        </w:rPr>
      </w:pPr>
    </w:p>
    <w:p w:rsidR="00006AB8" w:rsidRDefault="00006AB8">
      <w:pPr>
        <w:tabs>
          <w:tab w:val="left" w:pos="567"/>
        </w:tabs>
        <w:rPr>
          <w:lang w:val="fr-FR"/>
        </w:rPr>
      </w:pPr>
      <w:r>
        <w:rPr>
          <w:b/>
          <w:lang w:val="fr-FR"/>
        </w:rPr>
        <w:br w:type="page"/>
      </w:r>
      <w:r>
        <w:rPr>
          <w:b/>
          <w:lang w:val="fr-FR"/>
        </w:rPr>
        <w:lastRenderedPageBreak/>
        <w:t>Articles 6</w:t>
      </w:r>
      <w:r w:rsidR="00B74BB4">
        <w:rPr>
          <w:b/>
          <w:lang w:val="fr-FR"/>
        </w:rPr>
        <w:t>4</w:t>
      </w:r>
      <w:r>
        <w:rPr>
          <w:b/>
          <w:lang w:val="fr-FR"/>
        </w:rPr>
        <w:t xml:space="preserve"> à 6</w:t>
      </w:r>
      <w:r w:rsidR="00B74BB4">
        <w:rPr>
          <w:b/>
          <w:lang w:val="fr-FR"/>
        </w:rPr>
        <w:t>6</w:t>
      </w:r>
    </w:p>
    <w:p w:rsidR="00006AB8" w:rsidRDefault="00006AB8">
      <w:pPr>
        <w:tabs>
          <w:tab w:val="left" w:pos="567"/>
        </w:tabs>
        <w:rPr>
          <w:lang w:val="fr-FR"/>
        </w:rPr>
      </w:pPr>
      <w:r>
        <w:rPr>
          <w:lang w:val="fr-FR"/>
        </w:rPr>
        <w:t>Ces dispositions traitent de l'information (active et passive) de la population par la commune. Les principes régissant l'activité des communes en la matière figurent dans le droit cantonal (loi du 2 novembre 1993 sur l'information du public [LIn; RSB 107.1], ordonnance du 26 octobre 1994 sur l'information du public [OIn; RSB 107.111] et LPD).</w:t>
      </w:r>
    </w:p>
    <w:p w:rsidR="00006AB8" w:rsidRDefault="00006AB8">
      <w:pPr>
        <w:numPr>
          <w:ilvl w:val="0"/>
          <w:numId w:val="6"/>
        </w:numPr>
        <w:tabs>
          <w:tab w:val="left" w:pos="567"/>
        </w:tabs>
        <w:ind w:left="170"/>
        <w:rPr>
          <w:lang w:val="fr-FR"/>
        </w:rPr>
      </w:pPr>
      <w:r>
        <w:rPr>
          <w:u w:val="single"/>
          <w:lang w:val="fr-FR"/>
        </w:rPr>
        <w:t>Les articles 6</w:t>
      </w:r>
      <w:r w:rsidR="00B74BB4">
        <w:rPr>
          <w:u w:val="single"/>
          <w:lang w:val="fr-FR"/>
        </w:rPr>
        <w:t>4</w:t>
      </w:r>
      <w:r>
        <w:rPr>
          <w:u w:val="single"/>
          <w:lang w:val="fr-FR"/>
        </w:rPr>
        <w:t xml:space="preserve"> et 6</w:t>
      </w:r>
      <w:r w:rsidR="00B74BB4">
        <w:rPr>
          <w:u w:val="single"/>
          <w:lang w:val="fr-FR"/>
        </w:rPr>
        <w:t>5</w:t>
      </w:r>
      <w:r>
        <w:rPr>
          <w:lang w:val="fr-FR"/>
        </w:rPr>
        <w:t xml:space="preserve"> résument les consignes cantonales. Les communes ne sauraient s'en écarter étant donné qu'elles sont elles aussi tenues de respecter le principe de la publicité se</w:t>
      </w:r>
      <w:r>
        <w:rPr>
          <w:lang w:val="fr-FR"/>
        </w:rPr>
        <w:softHyphen/>
        <w:t>lon lequel toutes les informations sont publiques, à moins qu'un intérêt privé ou public prépon</w:t>
      </w:r>
      <w:r>
        <w:rPr>
          <w:lang w:val="fr-FR"/>
        </w:rPr>
        <w:softHyphen/>
        <w:t xml:space="preserve">dérant ne s'oppose à leur diffusion. La marge de décision des communes quant à </w:t>
      </w:r>
      <w:r>
        <w:rPr>
          <w:b/>
          <w:lang w:val="fr-FR"/>
        </w:rPr>
        <w:t>l'organisa</w:t>
      </w:r>
      <w:r>
        <w:rPr>
          <w:b/>
          <w:lang w:val="fr-FR"/>
        </w:rPr>
        <w:softHyphen/>
        <w:t>tion</w:t>
      </w:r>
      <w:r>
        <w:rPr>
          <w:lang w:val="fr-FR"/>
        </w:rPr>
        <w:t xml:space="preserve"> détaillée de leurs relations publiques n'est en revanche nullement restreinte.</w:t>
      </w:r>
    </w:p>
    <w:p w:rsidR="00006AB8" w:rsidRDefault="00006AB8">
      <w:pPr>
        <w:numPr>
          <w:ilvl w:val="0"/>
          <w:numId w:val="6"/>
        </w:numPr>
        <w:tabs>
          <w:tab w:val="left" w:pos="567"/>
        </w:tabs>
        <w:ind w:left="170"/>
        <w:rPr>
          <w:lang w:val="fr-FR"/>
        </w:rPr>
      </w:pPr>
      <w:r>
        <w:rPr>
          <w:u w:val="single"/>
          <w:lang w:val="fr-FR"/>
        </w:rPr>
        <w:t>L'article 6</w:t>
      </w:r>
      <w:r w:rsidR="00B74BB4">
        <w:rPr>
          <w:u w:val="single"/>
          <w:lang w:val="fr-FR"/>
        </w:rPr>
        <w:t>6</w:t>
      </w:r>
      <w:r>
        <w:rPr>
          <w:lang w:val="fr-FR"/>
        </w:rPr>
        <w:t xml:space="preserve"> contient une disposition allant de soi, mais revêtant une importance considérable: tout citoyen doit pouvoir consulter en tout temps les prescriptions en vigueur dans la com</w:t>
      </w:r>
      <w:r>
        <w:rPr>
          <w:lang w:val="fr-FR"/>
        </w:rPr>
        <w:softHyphen/>
        <w:t>mune. D'où l'obligation faite à cette dernière de tenir ses actes législatifs à jour, mais aussi de les remettre aux personnes que le souhaitent (le cas échéant en les leur facturant au prix de revient).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Articles 6</w:t>
      </w:r>
      <w:r w:rsidR="00B74BB4">
        <w:rPr>
          <w:b/>
          <w:lang w:val="fr-FR"/>
        </w:rPr>
        <w:t>7</w:t>
      </w:r>
      <w:r>
        <w:rPr>
          <w:b/>
          <w:lang w:val="fr-FR"/>
        </w:rPr>
        <w:t xml:space="preserve"> à </w:t>
      </w:r>
      <w:r w:rsidR="00B74BB4">
        <w:rPr>
          <w:b/>
          <w:lang w:val="fr-FR"/>
        </w:rPr>
        <w:t>70</w:t>
      </w:r>
    </w:p>
    <w:p w:rsidR="00006AB8" w:rsidRDefault="00006AB8">
      <w:pPr>
        <w:tabs>
          <w:tab w:val="left" w:pos="567"/>
        </w:tabs>
        <w:rPr>
          <w:lang w:val="fr-FR"/>
        </w:rPr>
      </w:pPr>
      <w:r>
        <w:rPr>
          <w:lang w:val="fr-FR"/>
        </w:rPr>
        <w:t xml:space="preserve">L'obligation de consigner les délibérations des organes communaux dans un procès-verbal est ancrée dans la loi sur les communes. Les procès-verbaux permettent de reconstituer </w:t>
      </w:r>
      <w:r>
        <w:rPr>
          <w:i/>
          <w:lang w:val="fr-FR"/>
        </w:rPr>
        <w:t xml:space="preserve">a posteriori </w:t>
      </w:r>
      <w:r>
        <w:rPr>
          <w:lang w:val="fr-FR"/>
        </w:rPr>
        <w:t>avec certitude les délibérations des participants aux assemblées et aux séances ainsi que les décisions prises.</w:t>
      </w:r>
    </w:p>
    <w:p w:rsidR="00006AB8" w:rsidRDefault="00006AB8">
      <w:pPr>
        <w:numPr>
          <w:ilvl w:val="0"/>
          <w:numId w:val="6"/>
        </w:numPr>
        <w:tabs>
          <w:tab w:val="left" w:pos="567"/>
        </w:tabs>
        <w:ind w:left="170"/>
        <w:rPr>
          <w:lang w:val="fr-FR"/>
        </w:rPr>
      </w:pPr>
      <w:r>
        <w:rPr>
          <w:u w:val="single"/>
          <w:lang w:val="fr-FR"/>
        </w:rPr>
        <w:t>L'article 6</w:t>
      </w:r>
      <w:r w:rsidR="00B74BB4">
        <w:rPr>
          <w:u w:val="single"/>
          <w:lang w:val="fr-FR"/>
        </w:rPr>
        <w:t>8</w:t>
      </w:r>
      <w:r>
        <w:rPr>
          <w:lang w:val="fr-FR"/>
        </w:rPr>
        <w:t xml:space="preserve"> dresse la liste des éléments devant dans tous les cas être consignés dans le pro</w:t>
      </w:r>
      <w:r>
        <w:rPr>
          <w:lang w:val="fr-FR"/>
        </w:rPr>
        <w:softHyphen/>
        <w:t>cès-verbal. Les communes sont libres de décider si les procès-verbaux doivent reproduire l'intégralité des débats ou s'il ne doit s'agir que de procès-verbaux des décisions. Le 1</w:t>
      </w:r>
      <w:r>
        <w:rPr>
          <w:vertAlign w:val="superscript"/>
          <w:lang w:val="fr-FR"/>
        </w:rPr>
        <w:t>er</w:t>
      </w:r>
      <w:r>
        <w:rPr>
          <w:lang w:val="fr-FR"/>
        </w:rPr>
        <w:t xml:space="preserve"> alinéa, lettre i exige toutefois au moins le résumé des délibérations. Ainsi, une commune qui entend se contenter de procès-verbaux des décisions dans le cas d'un organe précis (p.ex. conseil municipal ou commission) devra le prévoir dans les actes législatifs applicables. S'agissant de l'assemblée municipale, l'usage est de consigner les débats au moins en substance (généralement en mentionnant le nom des orateurs).</w:t>
      </w:r>
      <w:r>
        <w:rPr>
          <w:lang w:val="fr-FR"/>
        </w:rPr>
        <w:br/>
        <w:t>Le 2</w:t>
      </w:r>
      <w:r>
        <w:rPr>
          <w:vertAlign w:val="superscript"/>
          <w:lang w:val="fr-FR"/>
        </w:rPr>
        <w:t>e</w:t>
      </w:r>
      <w:r>
        <w:rPr>
          <w:lang w:val="fr-FR"/>
        </w:rPr>
        <w:t xml:space="preserve"> alinéa de l'article 6</w:t>
      </w:r>
      <w:r w:rsidR="00B74BB4">
        <w:rPr>
          <w:lang w:val="fr-FR"/>
        </w:rPr>
        <w:t>8</w:t>
      </w:r>
      <w:r>
        <w:rPr>
          <w:lang w:val="fr-FR"/>
        </w:rPr>
        <w:t xml:space="preserve"> revêt une importance essentielle: les délibérations doivent être con</w:t>
      </w:r>
      <w:r>
        <w:rPr>
          <w:lang w:val="fr-FR"/>
        </w:rPr>
        <w:softHyphen/>
        <w:t>signées de manière objective et non arbitraire, indépendamment de la question de savoir si le procès-verbal les reproduit ou non dans leur intégralité. Si la commune a opté pour un procès-verbal des délibérations, tous les avis exprimés doivent y être consignés sans commentaire. Si les débats sont simplement reproduits en substance, toutes les interventions doivent être ré</w:t>
      </w:r>
      <w:r>
        <w:rPr>
          <w:lang w:val="fr-FR"/>
        </w:rPr>
        <w:softHyphen/>
        <w:t>sumées en application des mêmes critères.</w:t>
      </w:r>
    </w:p>
    <w:p w:rsidR="00006AB8" w:rsidRDefault="00006AB8">
      <w:pPr>
        <w:numPr>
          <w:ilvl w:val="0"/>
          <w:numId w:val="6"/>
        </w:numPr>
        <w:tabs>
          <w:tab w:val="left" w:pos="567"/>
        </w:tabs>
        <w:ind w:left="170"/>
        <w:rPr>
          <w:lang w:val="fr-FR"/>
        </w:rPr>
      </w:pPr>
      <w:r>
        <w:rPr>
          <w:u w:val="single"/>
          <w:lang w:val="fr-FR"/>
        </w:rPr>
        <w:t>L'article 6</w:t>
      </w:r>
      <w:r w:rsidR="00B74BB4">
        <w:rPr>
          <w:u w:val="single"/>
          <w:lang w:val="fr-FR"/>
        </w:rPr>
        <w:t>9</w:t>
      </w:r>
      <w:r>
        <w:rPr>
          <w:lang w:val="fr-FR"/>
        </w:rPr>
        <w:t xml:space="preserve"> contient une proposition concernant l'approbation du procès-verbal de l'assemblée municipale, proposition dont les communes peuvent s'écarter: c'est le conseil municipal qui approuve le procès-verbal et vide les éventuelles oppositions. Sa décision sur opposition peut être attaquée par voie de recours. Il est par ailleurs tout à fait possible de laisser à l'assemblée municipale la compétence d'approuver ses procès-verbaux, la décision de cette dernière étant elle aussi susceptible de recours. Enfin, il est impératif que le procès-verbal de l'assemblée municipale soit toujours public.</w:t>
      </w:r>
    </w:p>
    <w:p w:rsidR="00006AB8" w:rsidRDefault="00006AB8">
      <w:pPr>
        <w:numPr>
          <w:ilvl w:val="0"/>
          <w:numId w:val="6"/>
        </w:numPr>
        <w:tabs>
          <w:tab w:val="left" w:pos="567"/>
        </w:tabs>
        <w:ind w:left="170"/>
        <w:rPr>
          <w:lang w:val="fr-FR"/>
        </w:rPr>
      </w:pPr>
      <w:r>
        <w:rPr>
          <w:u w:val="single"/>
          <w:lang w:val="fr-FR"/>
        </w:rPr>
        <w:t xml:space="preserve">L'article </w:t>
      </w:r>
      <w:r w:rsidR="00B74BB4">
        <w:rPr>
          <w:u w:val="single"/>
          <w:lang w:val="fr-FR"/>
        </w:rPr>
        <w:t>70</w:t>
      </w:r>
      <w:r>
        <w:rPr>
          <w:lang w:val="fr-FR"/>
        </w:rPr>
        <w:t>, 1</w:t>
      </w:r>
      <w:r>
        <w:rPr>
          <w:vertAlign w:val="superscript"/>
          <w:lang w:val="fr-FR"/>
        </w:rPr>
        <w:t>er</w:t>
      </w:r>
      <w:r>
        <w:rPr>
          <w:lang w:val="fr-FR"/>
        </w:rPr>
        <w:t xml:space="preserve"> alinéa doit lui aussi être compris comme une simple proposition concernant l'approbation des procès-verbaux du conseil municipal et des commissions, et les communes sont libres de prévoir une autre procédure.</w:t>
      </w:r>
      <w:r>
        <w:rPr>
          <w:lang w:val="fr-FR"/>
        </w:rPr>
        <w:br/>
        <w:t>Les procès-verbaux des séances du conseil municipal et des commissions sont secrets (pour autant que la commune ne fasse pas usage de la possibilité de déclarer une séance publique). En revanche, les arrêtés des organes précités sont publics dans la mesure où aucun intérêt public ou privé prépondérant ne s'y oppose. La publicité est de rigueur en raison de la possibilité de recourir contre de nombreux arrêtés du conseil municipal ou des commissions, qui implique toutefois que la population ait eu connaissance de ces derniers.</w:t>
      </w:r>
    </w:p>
    <w:p w:rsidR="00006AB8" w:rsidRDefault="00006AB8">
      <w:pPr>
        <w:tabs>
          <w:tab w:val="left" w:pos="567"/>
        </w:tabs>
        <w:rPr>
          <w:lang w:val="fr-FR"/>
        </w:rPr>
      </w:pPr>
    </w:p>
    <w:p w:rsidR="00006AB8" w:rsidRDefault="00782F6F">
      <w:pPr>
        <w:tabs>
          <w:tab w:val="left" w:pos="567"/>
        </w:tabs>
        <w:rPr>
          <w:lang w:val="fr-FR"/>
        </w:rPr>
      </w:pPr>
      <w:r>
        <w:rPr>
          <w:lang w:val="fr-FR"/>
        </w:rPr>
        <w:br w:type="page"/>
      </w:r>
    </w:p>
    <w:p w:rsidR="00006AB8" w:rsidRDefault="00006AB8">
      <w:pPr>
        <w:numPr>
          <w:ilvl w:val="0"/>
          <w:numId w:val="29"/>
        </w:numPr>
        <w:tabs>
          <w:tab w:val="left" w:pos="567"/>
        </w:tabs>
        <w:rPr>
          <w:lang w:val="fr-FR"/>
        </w:rPr>
      </w:pPr>
      <w:r>
        <w:rPr>
          <w:b/>
          <w:lang w:val="fr-FR"/>
        </w:rPr>
        <w:lastRenderedPageBreak/>
        <w:t>Tâches</w:t>
      </w:r>
    </w:p>
    <w:p w:rsidR="00006AB8" w:rsidRDefault="00006AB8">
      <w:pPr>
        <w:tabs>
          <w:tab w:val="left" w:pos="567"/>
        </w:tabs>
        <w:rPr>
          <w:lang w:val="fr-FR"/>
        </w:rPr>
      </w:pPr>
    </w:p>
    <w:p w:rsidR="00006AB8" w:rsidRDefault="00006AB8">
      <w:pPr>
        <w:tabs>
          <w:tab w:val="left" w:pos="567"/>
        </w:tabs>
        <w:rPr>
          <w:lang w:val="fr-FR"/>
        </w:rPr>
      </w:pPr>
      <w:r>
        <w:rPr>
          <w:b/>
          <w:lang w:val="fr-FR"/>
        </w:rPr>
        <w:t>Remarque préliminaire:</w:t>
      </w:r>
      <w:r>
        <w:rPr>
          <w:lang w:val="fr-FR"/>
        </w:rPr>
        <w:t xml:space="preserve"> Le chapitre consacré aux tâches ne doit pas obligatoirement être inclus dans le RO du fait que les dispositions en la matière figurent de manière plus ou moins explicite dans la loi sur les communes (art. 61 ss) et dans l'ordonnance. Les dispositions sur la détermina</w:t>
      </w:r>
      <w:r>
        <w:rPr>
          <w:lang w:val="fr-FR"/>
        </w:rPr>
        <w:softHyphen/>
        <w:t>tion et l'accomplissement des tâches visent à préciser certains aspects essentiels.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 xml:space="preserve">Article </w:t>
      </w:r>
      <w:r w:rsidR="000E64E2">
        <w:rPr>
          <w:b/>
          <w:lang w:val="fr-FR"/>
        </w:rPr>
        <w:t>7</w:t>
      </w:r>
      <w:r w:rsidR="00B74BB4">
        <w:rPr>
          <w:b/>
          <w:lang w:val="fr-FR"/>
        </w:rPr>
        <w:t>1</w:t>
      </w:r>
    </w:p>
    <w:p w:rsidR="00006AB8" w:rsidRDefault="00006AB8">
      <w:pPr>
        <w:tabs>
          <w:tab w:val="left" w:pos="567"/>
        </w:tabs>
        <w:rPr>
          <w:lang w:val="fr-FR"/>
        </w:rPr>
      </w:pPr>
      <w:r>
        <w:rPr>
          <w:lang w:val="fr-FR"/>
        </w:rPr>
        <w:t xml:space="preserve">Il convient de partir du principe que les communes peuvent décider d'assumer n'importe quelle tâche (art. 112 ConstC, art. 61 LCo), la question de savoir si </w:t>
      </w:r>
      <w:r w:rsidR="007E5DC6">
        <w:rPr>
          <w:lang w:val="fr-FR"/>
        </w:rPr>
        <w:t>une tâche est</w:t>
      </w:r>
      <w:r>
        <w:rPr>
          <w:lang w:val="fr-FR"/>
        </w:rPr>
        <w:t xml:space="preserve"> d'intérêt public ou non n'ayant désormais plus d'importance. La condition de l'accomplissement d'une tâche est l'existence d'une base légale suffisante (cf. art. 7</w:t>
      </w:r>
      <w:r w:rsidR="00B74BB4">
        <w:rPr>
          <w:lang w:val="fr-FR"/>
        </w:rPr>
        <w:t>2</w:t>
      </w:r>
      <w:r>
        <w:rPr>
          <w:lang w:val="fr-FR"/>
        </w:rPr>
        <w:t xml:space="preserve"> RO-t).</w:t>
      </w:r>
    </w:p>
    <w:p w:rsidR="00006AB8" w:rsidRDefault="00006AB8">
      <w:pPr>
        <w:tabs>
          <w:tab w:val="left" w:pos="567"/>
        </w:tabs>
        <w:rPr>
          <w:lang w:val="fr-FR"/>
        </w:rPr>
      </w:pPr>
      <w:r>
        <w:rPr>
          <w:lang w:val="fr-FR"/>
        </w:rPr>
        <w:t>Certaines restrictions sont toutefois prévues:</w:t>
      </w:r>
    </w:p>
    <w:p w:rsidR="00006AB8" w:rsidRDefault="00006AB8">
      <w:pPr>
        <w:numPr>
          <w:ilvl w:val="0"/>
          <w:numId w:val="6"/>
        </w:numPr>
        <w:tabs>
          <w:tab w:val="left" w:pos="567"/>
        </w:tabs>
        <w:ind w:left="170"/>
        <w:rPr>
          <w:lang w:val="fr-FR"/>
        </w:rPr>
      </w:pPr>
      <w:r>
        <w:rPr>
          <w:lang w:val="fr-FR"/>
        </w:rPr>
        <w:t>Les communes ne peuvent pas assumer de tâches dans les domaines qui ressortissent exclu</w:t>
      </w:r>
      <w:r>
        <w:rPr>
          <w:lang w:val="fr-FR"/>
        </w:rPr>
        <w:softHyphen/>
        <w:t>sivement à la Confédération ou au canton (p.ex. en matière de poursuite</w:t>
      </w:r>
      <w:r w:rsidR="00456311">
        <w:rPr>
          <w:lang w:val="fr-FR"/>
        </w:rPr>
        <w:t xml:space="preserve"> pour dettes</w:t>
      </w:r>
      <w:r>
        <w:rPr>
          <w:lang w:val="fr-FR"/>
        </w:rPr>
        <w:t xml:space="preserve"> et de faillite).</w:t>
      </w:r>
    </w:p>
    <w:p w:rsidR="00006AB8" w:rsidRDefault="00006AB8">
      <w:pPr>
        <w:numPr>
          <w:ilvl w:val="0"/>
          <w:numId w:val="6"/>
        </w:numPr>
        <w:tabs>
          <w:tab w:val="left" w:pos="567"/>
        </w:tabs>
        <w:ind w:left="170"/>
        <w:rPr>
          <w:lang w:val="fr-FR"/>
        </w:rPr>
      </w:pPr>
      <w:r>
        <w:rPr>
          <w:lang w:val="fr-FR"/>
        </w:rPr>
        <w:t>Les communes municipales et mixtes ont la priorité sur les autres collectivités de droit commu</w:t>
      </w:r>
      <w:r>
        <w:rPr>
          <w:lang w:val="fr-FR"/>
        </w:rPr>
        <w:softHyphen/>
        <w:t>nal (art. 107, 4</w:t>
      </w:r>
      <w:r>
        <w:rPr>
          <w:vertAlign w:val="superscript"/>
          <w:lang w:val="fr-FR"/>
        </w:rPr>
        <w:t>e</w:t>
      </w:r>
      <w:r>
        <w:rPr>
          <w:lang w:val="fr-FR"/>
        </w:rPr>
        <w:t xml:space="preserve"> al. ConstC, art. 110 et 119 LCo), qui ne peuvent intervenir que si la législation les y autorise (p.ex. art. 112 ss LCo pour les communes bourgeoises, art. 126 ss pour les pa</w:t>
      </w:r>
      <w:r>
        <w:rPr>
          <w:lang w:val="fr-FR"/>
        </w:rPr>
        <w:softHyphen/>
        <w:t>roisses).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2</w:t>
      </w:r>
    </w:p>
    <w:p w:rsidR="00006AB8" w:rsidRDefault="00006AB8">
      <w:pPr>
        <w:tabs>
          <w:tab w:val="left" w:pos="567"/>
        </w:tabs>
        <w:rPr>
          <w:lang w:val="fr-FR"/>
        </w:rPr>
      </w:pPr>
      <w:r>
        <w:rPr>
          <w:lang w:val="fr-FR"/>
        </w:rPr>
        <w:t>La commune qui décide d'assumer volontairement des tâches doit se doter d'une base légale dans un acte législatif ou un arrêté. Un règlement est nécessaire chaque fois que le statut des citoyens s'en trouve affecté. Si le RO ne précise pas quel est l'organe compétent pour attribuer une nouvelle tâche à la commune, cette question doit être tranchée en fonction de la régle</w:t>
      </w:r>
      <w:r>
        <w:rPr>
          <w:lang w:val="fr-FR"/>
        </w:rPr>
        <w:softHyphen/>
        <w:t>mentation des compétences en matière de dépenses qu'il contient.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3</w:t>
      </w:r>
    </w:p>
    <w:p w:rsidR="00006AB8" w:rsidRDefault="00006AB8">
      <w:pPr>
        <w:tabs>
          <w:tab w:val="left" w:pos="567"/>
        </w:tabs>
        <w:rPr>
          <w:lang w:val="fr-FR"/>
        </w:rPr>
      </w:pPr>
      <w:r>
        <w:rPr>
          <w:lang w:val="fr-FR"/>
        </w:rPr>
        <w:t>Il s'agit là d'une norme allant de soi: si la commune décide d'accomplir une tâche, elle doit impé</w:t>
      </w:r>
      <w:r>
        <w:rPr>
          <w:lang w:val="fr-FR"/>
        </w:rPr>
        <w:softHyphen/>
        <w:t>rativement préciser la nature de la prestation en termes qualitatifs et quantitatifs, son coût, ainsi que les modalités de son financement. Il importe en effet de disposer de données précises à cet égard au moment de la décision de principe d'une part, et lors du contrôle de l'efficacité et de l'efficience de l'accomplissement des tâches d'autre part (art. 7</w:t>
      </w:r>
      <w:r w:rsidR="00B74BB4">
        <w:rPr>
          <w:lang w:val="fr-FR"/>
        </w:rPr>
        <w:t>4</w:t>
      </w:r>
      <w:r>
        <w:rPr>
          <w:lang w:val="fr-FR"/>
        </w:rPr>
        <w:t xml:space="preserve"> et 7</w:t>
      </w:r>
      <w:r w:rsidR="00B74BB4">
        <w:rPr>
          <w:lang w:val="fr-FR"/>
        </w:rPr>
        <w:t>5</w:t>
      </w:r>
      <w:r>
        <w:rPr>
          <w:lang w:val="fr-FR"/>
        </w:rPr>
        <w:t xml:space="preserve"> RO-t).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4</w:t>
      </w:r>
    </w:p>
    <w:p w:rsidR="00006AB8" w:rsidRDefault="00006AB8">
      <w:pPr>
        <w:tabs>
          <w:tab w:val="left" w:pos="567"/>
        </w:tabs>
        <w:rPr>
          <w:lang w:val="fr-FR"/>
        </w:rPr>
      </w:pPr>
      <w:r>
        <w:rPr>
          <w:lang w:val="fr-FR"/>
        </w:rPr>
        <w:t>La question de l'opportunité de poursuivre l'accomplissement d'une tâche doit être périodique</w:t>
      </w:r>
      <w:r>
        <w:rPr>
          <w:lang w:val="fr-FR"/>
        </w:rPr>
        <w:softHyphen/>
        <w:t>ment examinée. La commune est donc tenue de contrôler en permanence qu'elle accomplit ses tâches de manière appropriée et économique (art. 63 LCo). Pour ce faire, il lui appartient de mettre en place un système de contrôle et de développer des instruments appropriés (p.ex. comptabilité analytique, analyse coûts-avantages).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5</w:t>
      </w:r>
    </w:p>
    <w:p w:rsidR="00006AB8" w:rsidRDefault="00006AB8">
      <w:pPr>
        <w:tabs>
          <w:tab w:val="left" w:pos="567"/>
        </w:tabs>
        <w:rPr>
          <w:lang w:val="fr-FR"/>
        </w:rPr>
      </w:pPr>
      <w:r>
        <w:rPr>
          <w:lang w:val="fr-FR"/>
        </w:rPr>
        <w:t>Il ressort de cet article que les tâches doivent être accomplies avec efficacité et efficience, mais surtout conformément aux prescriptions légales. Par efficacité, on entend le rapport entre les ressources utilisées et les produits obtenus, et par efficience le rapport entre les coûts prévus et les coûts effectifs. Les contrôles devant être effectués à cet égard présupposent le développe</w:t>
      </w:r>
      <w:r>
        <w:rPr>
          <w:lang w:val="fr-FR"/>
        </w:rPr>
        <w:softHyphen/>
        <w:t>ment d'instruments appropriés (cf. art. 7</w:t>
      </w:r>
      <w:r w:rsidR="00B74BB4">
        <w:rPr>
          <w:lang w:val="fr-FR"/>
        </w:rPr>
        <w:t>4</w:t>
      </w:r>
      <w:r>
        <w:rPr>
          <w:lang w:val="fr-FR"/>
        </w:rPr>
        <w:t xml:space="preserve"> RO-t).</w:t>
      </w:r>
    </w:p>
    <w:p w:rsidR="00006AB8" w:rsidRDefault="00006AB8">
      <w:pPr>
        <w:tabs>
          <w:tab w:val="left" w:pos="567"/>
        </w:tabs>
        <w:rPr>
          <w:lang w:val="fr-FR"/>
        </w:rPr>
      </w:pPr>
    </w:p>
    <w:p w:rsidR="00006AB8" w:rsidRDefault="00006AB8">
      <w:pPr>
        <w:tabs>
          <w:tab w:val="left" w:pos="567"/>
        </w:tabs>
        <w:rPr>
          <w:lang w:val="fr-FR"/>
        </w:rPr>
      </w:pPr>
    </w:p>
    <w:p w:rsidR="00EE22C3" w:rsidRDefault="00EE22C3">
      <w:pPr>
        <w:tabs>
          <w:tab w:val="left" w:pos="567"/>
        </w:tabs>
        <w:rPr>
          <w:lang w:val="fr-FR"/>
        </w:rPr>
      </w:pPr>
    </w:p>
    <w:p w:rsidR="00006AB8" w:rsidRDefault="00006AB8">
      <w:pPr>
        <w:tabs>
          <w:tab w:val="left" w:pos="567"/>
        </w:tabs>
        <w:rPr>
          <w:lang w:val="fr-FR"/>
        </w:rPr>
      </w:pPr>
      <w:r>
        <w:rPr>
          <w:b/>
          <w:lang w:val="fr-FR"/>
        </w:rPr>
        <w:lastRenderedPageBreak/>
        <w:t>Article 7</w:t>
      </w:r>
      <w:r w:rsidR="00B74BB4">
        <w:rPr>
          <w:b/>
          <w:lang w:val="fr-FR"/>
        </w:rPr>
        <w:t>6</w:t>
      </w:r>
    </w:p>
    <w:p w:rsidR="00006AB8" w:rsidRDefault="00006AB8">
      <w:pPr>
        <w:tabs>
          <w:tab w:val="left" w:pos="567"/>
        </w:tabs>
        <w:rPr>
          <w:lang w:val="fr-FR"/>
        </w:rPr>
      </w:pPr>
      <w:r>
        <w:rPr>
          <w:lang w:val="fr-FR"/>
        </w:rPr>
        <w:t>La commune est libre de définir les modalités d'accomplissement de ses tâches, qu'il s'agisse de tâches déléguées ou de tâches qu'elle a décidé d'assumer: elle peut les accomplir elle-même, créer une entreprise communale, attribuer un mandat à des tiers ou coopérer avec des organismes privés ou d'autres collectivités de droit public (art. 5 ss et 64 LCo). La Constitution cantonale (art. 110, 1</w:t>
      </w:r>
      <w:r>
        <w:rPr>
          <w:vertAlign w:val="superscript"/>
          <w:lang w:val="fr-FR"/>
        </w:rPr>
        <w:t>er</w:t>
      </w:r>
      <w:r>
        <w:rPr>
          <w:lang w:val="fr-FR"/>
        </w:rPr>
        <w:t xml:space="preserve"> al.) et la loi sur les communes (art. 5 ss) accordent une importance pré</w:t>
      </w:r>
      <w:r>
        <w:rPr>
          <w:lang w:val="fr-FR"/>
        </w:rPr>
        <w:softHyphen/>
        <w:t>pondérante à la coopération intercommunale. Ainsi, l'octroi de subventions cantonales peut dé</w:t>
      </w:r>
      <w:r>
        <w:rPr>
          <w:lang w:val="fr-FR"/>
        </w:rPr>
        <w:softHyphen/>
        <w:t>pendre d'une telle coopération (art. 6 LCo), et les communes peuvent même être tenues de coopérer si cette solution permet un accomplissement efficace et économique des tâches (art. 8 LCo).</w:t>
      </w:r>
    </w:p>
    <w:p w:rsidR="00006AB8" w:rsidRDefault="00006AB8">
      <w:pPr>
        <w:tabs>
          <w:tab w:val="left" w:pos="567"/>
        </w:tabs>
        <w:rPr>
          <w:lang w:val="fr-FR"/>
        </w:rPr>
      </w:pPr>
      <w:r>
        <w:rPr>
          <w:lang w:val="fr-FR"/>
        </w:rPr>
        <w:t>Il appartient à la commune de déterminer pour chaque tâche quelles sont les modalités d'ac</w:t>
      </w:r>
      <w:r>
        <w:rPr>
          <w:lang w:val="fr-FR"/>
        </w:rPr>
        <w:softHyphen/>
        <w:t>complissement qui répondent le mieux aux critères de l'efficacité et de l'efficience.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7</w:t>
      </w:r>
    </w:p>
    <w:p w:rsidR="008863D9" w:rsidRDefault="008863D9">
      <w:pPr>
        <w:tabs>
          <w:tab w:val="left" w:pos="567"/>
        </w:tabs>
        <w:rPr>
          <w:lang w:val="fr-FR"/>
        </w:rPr>
      </w:pPr>
      <w:r>
        <w:rPr>
          <w:lang w:val="fr-FR"/>
        </w:rPr>
        <w:t>Selon l’article 68 LCo, les communes doivent fixer dans un règlement la compétence d’attribuer des tâches à des tiers. Comme l’attribution d’un mandat à un tiers entraîne une dépense pour la commune, le règlement type propose de déterminer l’organe compétent en fonction du montant de la dépense. En règle générale, il s’agira d’une dépense périodique et la commune veillera à déterminer l’organe compétent en tenant compte de la règle particulière s’appliquant aux dépenses périodiques</w:t>
      </w:r>
      <w:r w:rsidR="001230D8">
        <w:rPr>
          <w:lang w:val="fr-FR"/>
        </w:rPr>
        <w:t xml:space="preserve"> (cf. art</w:t>
      </w:r>
      <w:r w:rsidR="001E754E">
        <w:rPr>
          <w:lang w:val="fr-FR"/>
        </w:rPr>
        <w:t>.</w:t>
      </w:r>
      <w:r w:rsidR="001230D8">
        <w:rPr>
          <w:lang w:val="fr-FR"/>
        </w:rPr>
        <w:t xml:space="preserve"> 5 du règlement type)</w:t>
      </w:r>
      <w:r>
        <w:rPr>
          <w:lang w:val="fr-FR"/>
        </w:rPr>
        <w:t>.</w:t>
      </w:r>
    </w:p>
    <w:p w:rsidR="00006AB8" w:rsidRDefault="008863D9">
      <w:pPr>
        <w:tabs>
          <w:tab w:val="left" w:pos="567"/>
        </w:tabs>
        <w:rPr>
          <w:lang w:val="fr-FR"/>
        </w:rPr>
      </w:pPr>
      <w:r>
        <w:rPr>
          <w:lang w:val="fr-FR"/>
        </w:rPr>
        <w:t>Le second alinéa reprend le texte de l’article 68, alinéa 2 LCo, qui constitue une norme impérative. La commune dispose toutefois d’une marge d’appréciation dans l’interprétation de ce qu’est une prestation importante.</w:t>
      </w:r>
      <w:r w:rsidDel="008863D9">
        <w:rPr>
          <w:lang w:val="fr-FR"/>
        </w:rPr>
        <w:t xml:space="preserve"> </w:t>
      </w:r>
    </w:p>
    <w:p w:rsidR="00006AB8" w:rsidRDefault="00006AB8">
      <w:pPr>
        <w:tabs>
          <w:tab w:val="left" w:pos="567"/>
        </w:tabs>
        <w:rPr>
          <w:lang w:val="fr-FR"/>
        </w:rPr>
      </w:pPr>
    </w:p>
    <w:p w:rsidR="00006AB8" w:rsidRDefault="00006AB8">
      <w:pPr>
        <w:numPr>
          <w:ilvl w:val="0"/>
          <w:numId w:val="30"/>
        </w:numPr>
        <w:tabs>
          <w:tab w:val="left" w:pos="567"/>
        </w:tabs>
        <w:rPr>
          <w:lang w:val="fr-FR"/>
        </w:rPr>
      </w:pPr>
      <w:r>
        <w:rPr>
          <w:b/>
          <w:lang w:val="fr-FR"/>
        </w:rPr>
        <w:t>Responsabilités et voies de droit</w:t>
      </w: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8</w:t>
      </w:r>
    </w:p>
    <w:p w:rsidR="00006AB8" w:rsidRDefault="00006AB8">
      <w:pPr>
        <w:tabs>
          <w:tab w:val="left" w:pos="567"/>
        </w:tabs>
        <w:rPr>
          <w:lang w:val="fr-FR"/>
        </w:rPr>
      </w:pPr>
      <w:r>
        <w:rPr>
          <w:lang w:val="fr-FR"/>
        </w:rPr>
        <w:t>Cet article reprend le devoir énoncé à l'article 80 LCo.</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7</w:t>
      </w:r>
      <w:r w:rsidR="00B74BB4">
        <w:rPr>
          <w:b/>
          <w:lang w:val="fr-FR"/>
        </w:rPr>
        <w:t>9</w:t>
      </w:r>
    </w:p>
    <w:p w:rsidR="00006AB8" w:rsidRDefault="00006AB8">
      <w:pPr>
        <w:tabs>
          <w:tab w:val="left" w:pos="567"/>
        </w:tabs>
        <w:rPr>
          <w:lang w:val="fr-FR"/>
        </w:rPr>
      </w:pPr>
      <w:r>
        <w:rPr>
          <w:lang w:val="fr-FR"/>
        </w:rPr>
        <w:t>L'article 25 aLCo obligeait le préfet à assermenter les membres des autorités communales, mais la nouvelle loi ne reprend pas cette obligation.</w:t>
      </w:r>
    </w:p>
    <w:p w:rsidR="00006AB8" w:rsidRDefault="00006AB8">
      <w:pPr>
        <w:tabs>
          <w:tab w:val="left" w:pos="567"/>
        </w:tabs>
        <w:rPr>
          <w:lang w:val="fr-FR"/>
        </w:rPr>
      </w:pPr>
      <w:r>
        <w:rPr>
          <w:lang w:val="fr-FR"/>
        </w:rPr>
        <w:t>La promesse est une suggestion du RO-t, en réponse à un souhait exprimé par certains mem</w:t>
      </w:r>
      <w:r>
        <w:rPr>
          <w:lang w:val="fr-FR"/>
        </w:rPr>
        <w:softHyphen/>
        <w:t>bres du Grand Conseil. Faite devant l'organe communal hiérarchiquement supérieur, elle peut se substituer à l'assermentation préfectorale.</w:t>
      </w:r>
    </w:p>
    <w:p w:rsidR="00006AB8" w:rsidRDefault="00006AB8">
      <w:pPr>
        <w:tabs>
          <w:tab w:val="left" w:pos="567"/>
        </w:tabs>
        <w:rPr>
          <w:lang w:val="fr-FR"/>
        </w:rPr>
      </w:pPr>
      <w:r>
        <w:rPr>
          <w:lang w:val="fr-FR"/>
        </w:rPr>
        <w:t>L'OACOT recommande avant tout aux communes d'apporter un soin tout particulier à la mise au courant des nouveaux membres de leurs organes, notamment en faisant usage des possibilités de perfectionnement qui leur sont offertes. Une personne qui connaît bien ses droits et ses de</w:t>
      </w:r>
      <w:r>
        <w:rPr>
          <w:lang w:val="fr-FR"/>
        </w:rPr>
        <w:softHyphen/>
        <w:t>voirs accomplira plus consciencieusement et plus soigneusement sa tâche.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 xml:space="preserve">Article </w:t>
      </w:r>
      <w:r w:rsidR="006A057E">
        <w:rPr>
          <w:b/>
          <w:lang w:val="fr-FR"/>
        </w:rPr>
        <w:t>80</w:t>
      </w:r>
    </w:p>
    <w:p w:rsidR="00006AB8" w:rsidRDefault="00006AB8">
      <w:pPr>
        <w:numPr>
          <w:ilvl w:val="0"/>
          <w:numId w:val="6"/>
        </w:numPr>
        <w:tabs>
          <w:tab w:val="left" w:pos="567"/>
        </w:tabs>
        <w:ind w:left="170"/>
        <w:rPr>
          <w:lang w:val="fr-FR"/>
        </w:rPr>
      </w:pPr>
      <w:r>
        <w:rPr>
          <w:u w:val="single"/>
          <w:lang w:val="fr-FR"/>
        </w:rPr>
        <w:t>1</w:t>
      </w:r>
      <w:r>
        <w:rPr>
          <w:u w:val="single"/>
          <w:vertAlign w:val="superscript"/>
          <w:lang w:val="fr-FR"/>
        </w:rPr>
        <w:t>er</w:t>
      </w:r>
      <w:r>
        <w:rPr>
          <w:u w:val="single"/>
          <w:lang w:val="fr-FR"/>
        </w:rPr>
        <w:t xml:space="preserve"> alinéa</w:t>
      </w:r>
      <w:r>
        <w:rPr>
          <w:lang w:val="fr-FR"/>
        </w:rPr>
        <w:t>: Si la commune entend soumettre ses organes à la responsabilité disciplinaire, elle doit le faire expressément dans le RO</w:t>
      </w:r>
      <w:r w:rsidR="007E5DC6">
        <w:rPr>
          <w:lang w:val="fr-FR"/>
        </w:rPr>
        <w:t>. En effet, la loi ne prévoit pa</w:t>
      </w:r>
      <w:r>
        <w:rPr>
          <w:lang w:val="fr-FR"/>
        </w:rPr>
        <w:t>s "automatiquement" une telle responsabilité.</w:t>
      </w:r>
    </w:p>
    <w:p w:rsidR="00006AB8" w:rsidRDefault="00006AB8">
      <w:pPr>
        <w:numPr>
          <w:ilvl w:val="0"/>
          <w:numId w:val="6"/>
        </w:numPr>
        <w:tabs>
          <w:tab w:val="left" w:pos="567"/>
        </w:tabs>
        <w:ind w:left="170"/>
        <w:rPr>
          <w:lang w:val="fr-FR"/>
        </w:rPr>
      </w:pPr>
      <w:r>
        <w:rPr>
          <w:u w:val="single"/>
          <w:lang w:val="fr-FR"/>
        </w:rPr>
        <w:t>2</w:t>
      </w:r>
      <w:r>
        <w:rPr>
          <w:u w:val="single"/>
          <w:vertAlign w:val="superscript"/>
          <w:lang w:val="fr-FR"/>
        </w:rPr>
        <w:t>e</w:t>
      </w:r>
      <w:r>
        <w:rPr>
          <w:u w:val="single"/>
          <w:lang w:val="fr-FR"/>
        </w:rPr>
        <w:t xml:space="preserve"> et 3</w:t>
      </w:r>
      <w:r>
        <w:rPr>
          <w:u w:val="single"/>
          <w:vertAlign w:val="superscript"/>
          <w:lang w:val="fr-FR"/>
        </w:rPr>
        <w:t>e</w:t>
      </w:r>
      <w:r>
        <w:rPr>
          <w:u w:val="single"/>
          <w:lang w:val="fr-FR"/>
        </w:rPr>
        <w:t xml:space="preserve"> alinéas</w:t>
      </w:r>
      <w:r>
        <w:rPr>
          <w:lang w:val="fr-FR"/>
        </w:rPr>
        <w:t>: Les compétences mentionnées ici correspondent à la réglementation subsi</w:t>
      </w:r>
      <w:r>
        <w:rPr>
          <w:lang w:val="fr-FR"/>
        </w:rPr>
        <w:softHyphen/>
        <w:t>diaire de l'article 81, 2</w:t>
      </w:r>
      <w:r>
        <w:rPr>
          <w:vertAlign w:val="superscript"/>
          <w:lang w:val="fr-FR"/>
        </w:rPr>
        <w:t>e</w:t>
      </w:r>
      <w:r>
        <w:rPr>
          <w:lang w:val="fr-FR"/>
        </w:rPr>
        <w:t xml:space="preserve"> alinéa LCo.</w:t>
      </w:r>
    </w:p>
    <w:p w:rsidR="00006AB8" w:rsidRDefault="00006AB8">
      <w:pPr>
        <w:numPr>
          <w:ilvl w:val="0"/>
          <w:numId w:val="6"/>
        </w:numPr>
        <w:tabs>
          <w:tab w:val="left" w:pos="567"/>
        </w:tabs>
        <w:ind w:left="170"/>
        <w:rPr>
          <w:lang w:val="fr-FR"/>
        </w:rPr>
      </w:pPr>
      <w:r>
        <w:rPr>
          <w:u w:val="single"/>
          <w:lang w:val="fr-FR"/>
        </w:rPr>
        <w:t>4</w:t>
      </w:r>
      <w:r>
        <w:rPr>
          <w:u w:val="single"/>
          <w:vertAlign w:val="superscript"/>
          <w:lang w:val="fr-FR"/>
        </w:rPr>
        <w:t>e</w:t>
      </w:r>
      <w:r>
        <w:rPr>
          <w:u w:val="single"/>
          <w:lang w:val="fr-FR"/>
        </w:rPr>
        <w:t xml:space="preserve"> alinéa</w:t>
      </w:r>
      <w:r>
        <w:rPr>
          <w:lang w:val="fr-FR"/>
        </w:rPr>
        <w:t>: Cet alinéa prévoit la possibilité de prendre immédiatement des mesures provision</w:t>
      </w:r>
      <w:r>
        <w:rPr>
          <w:lang w:val="fr-FR"/>
        </w:rPr>
        <w:softHyphen/>
        <w:t xml:space="preserve">nelles pendant le déroulement de la procédure disciplinaire (attention: la "suspension des fonctions de la personne intéressée" mentionnée ici n'est pas une sanction disciplinaire </w:t>
      </w:r>
      <w:r>
        <w:rPr>
          <w:lang w:val="fr-FR"/>
        </w:rPr>
        <w:noBreakHyphen/>
        <w:t> contrairement aux mesures prévues au 6</w:t>
      </w:r>
      <w:r>
        <w:rPr>
          <w:vertAlign w:val="superscript"/>
          <w:lang w:val="fr-FR"/>
        </w:rPr>
        <w:t>e</w:t>
      </w:r>
      <w:r>
        <w:rPr>
          <w:lang w:val="fr-FR"/>
        </w:rPr>
        <w:t xml:space="preserve"> alinéa </w:t>
      </w:r>
      <w:r>
        <w:rPr>
          <w:lang w:val="fr-FR"/>
        </w:rPr>
        <w:noBreakHyphen/>
        <w:t xml:space="preserve"> mais uniquement une mesure provision</w:t>
      </w:r>
      <w:r>
        <w:rPr>
          <w:lang w:val="fr-FR"/>
        </w:rPr>
        <w:softHyphen/>
        <w:t>nelle qui prendra fin au plus tard à la clôture de la procédure!).</w:t>
      </w:r>
    </w:p>
    <w:p w:rsidR="00006AB8" w:rsidRDefault="00006AB8">
      <w:pPr>
        <w:numPr>
          <w:ilvl w:val="0"/>
          <w:numId w:val="6"/>
        </w:numPr>
        <w:tabs>
          <w:tab w:val="left" w:pos="567"/>
        </w:tabs>
        <w:ind w:left="170"/>
        <w:rPr>
          <w:lang w:val="fr-FR"/>
        </w:rPr>
      </w:pPr>
      <w:r>
        <w:rPr>
          <w:u w:val="single"/>
          <w:lang w:val="fr-FR"/>
        </w:rPr>
        <w:t>5</w:t>
      </w:r>
      <w:r>
        <w:rPr>
          <w:u w:val="single"/>
          <w:vertAlign w:val="superscript"/>
          <w:lang w:val="fr-FR"/>
        </w:rPr>
        <w:t>e</w:t>
      </w:r>
      <w:r>
        <w:rPr>
          <w:u w:val="single"/>
          <w:lang w:val="fr-FR"/>
        </w:rPr>
        <w:t xml:space="preserve"> alinéa</w:t>
      </w:r>
      <w:r>
        <w:rPr>
          <w:lang w:val="fr-FR"/>
        </w:rPr>
        <w:t>: Cette disposition traite du droit d'être entendu.</w:t>
      </w:r>
    </w:p>
    <w:p w:rsidR="00006AB8" w:rsidRDefault="00006AB8">
      <w:pPr>
        <w:numPr>
          <w:ilvl w:val="0"/>
          <w:numId w:val="6"/>
        </w:numPr>
        <w:tabs>
          <w:tab w:val="left" w:pos="567"/>
        </w:tabs>
        <w:ind w:left="170"/>
        <w:rPr>
          <w:lang w:val="fr-FR"/>
        </w:rPr>
      </w:pPr>
      <w:r>
        <w:rPr>
          <w:u w:val="single"/>
          <w:lang w:val="fr-FR"/>
        </w:rPr>
        <w:lastRenderedPageBreak/>
        <w:t>6</w:t>
      </w:r>
      <w:r>
        <w:rPr>
          <w:u w:val="single"/>
          <w:vertAlign w:val="superscript"/>
          <w:lang w:val="fr-FR"/>
        </w:rPr>
        <w:t>e</w:t>
      </w:r>
      <w:r>
        <w:rPr>
          <w:u w:val="single"/>
          <w:lang w:val="fr-FR"/>
        </w:rPr>
        <w:t xml:space="preserve"> alinéa</w:t>
      </w:r>
      <w:r>
        <w:rPr>
          <w:lang w:val="fr-FR"/>
        </w:rPr>
        <w:t>: Cette disposition énumère les sanctions disciplinaires possibles.</w:t>
      </w:r>
    </w:p>
    <w:p w:rsidR="00662EDA" w:rsidRDefault="00662EDA">
      <w:pPr>
        <w:numPr>
          <w:ilvl w:val="0"/>
          <w:numId w:val="6"/>
        </w:numPr>
        <w:tabs>
          <w:tab w:val="left" w:pos="567"/>
        </w:tabs>
        <w:ind w:left="170"/>
        <w:rPr>
          <w:lang w:val="fr-FR"/>
        </w:rPr>
      </w:pPr>
      <w:r>
        <w:rPr>
          <w:u w:val="single"/>
          <w:lang w:val="fr-FR"/>
        </w:rPr>
        <w:t>7</w:t>
      </w:r>
      <w:r w:rsidRPr="00662EDA">
        <w:rPr>
          <w:u w:val="single"/>
          <w:vertAlign w:val="superscript"/>
          <w:lang w:val="fr-FR"/>
        </w:rPr>
        <w:t>e</w:t>
      </w:r>
      <w:r>
        <w:rPr>
          <w:u w:val="single"/>
          <w:lang w:val="fr-FR"/>
        </w:rPr>
        <w:t xml:space="preserve"> alinéa</w:t>
      </w:r>
      <w:r>
        <w:rPr>
          <w:lang w:val="fr-FR"/>
        </w:rPr>
        <w:t>: L'organe cantonal compétent</w:t>
      </w:r>
      <w:r w:rsidR="003E0202">
        <w:rPr>
          <w:lang w:val="fr-FR"/>
        </w:rPr>
        <w:t xml:space="preserve"> pour prononcer la révocation est désormais la Direction de la justice, des affaires communales et des affaires ecclésiastiques dans le cas de membres d'autorités et le préfet ou la préfète dans le cas de personnes engagées pour une période de fonction.</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caps/>
          <w:lang w:val="fr-FR"/>
        </w:rPr>
      </w:pPr>
      <w:r>
        <w:rPr>
          <w:b/>
          <w:lang w:val="fr-FR"/>
        </w:rPr>
        <w:t xml:space="preserve">Article </w:t>
      </w:r>
      <w:r w:rsidR="000C180F">
        <w:rPr>
          <w:b/>
          <w:caps/>
          <w:lang w:val="fr-FR"/>
        </w:rPr>
        <w:t>8</w:t>
      </w:r>
      <w:r w:rsidR="006A057E">
        <w:rPr>
          <w:b/>
          <w:caps/>
          <w:lang w:val="fr-FR"/>
        </w:rPr>
        <w:t>1</w:t>
      </w:r>
    </w:p>
    <w:p w:rsidR="00006AB8" w:rsidRDefault="00006AB8">
      <w:pPr>
        <w:tabs>
          <w:tab w:val="left" w:pos="567"/>
        </w:tabs>
        <w:rPr>
          <w:lang w:val="fr-FR"/>
        </w:rPr>
      </w:pPr>
      <w:r>
        <w:rPr>
          <w:lang w:val="fr-FR"/>
        </w:rPr>
        <w:t xml:space="preserve">Conformément à l'article 84 LCo, </w:t>
      </w:r>
      <w:r w:rsidR="001F7DF5">
        <w:rPr>
          <w:lang w:val="fr-FR"/>
        </w:rPr>
        <w:t>la responsabilité civile des communes est régie par les dispositions de la législation sur le personnel cantonal relatives à la responsabilité, qui sont applicables par analogie, à l'exception de l'art. 104b de la loi du 16 septembre 2004 sur le personnel (LPers; RSB 153.01)</w:t>
      </w:r>
      <w:r>
        <w:rPr>
          <w:lang w:val="fr-FR"/>
        </w:rPr>
        <w:t>. Le présent article reproduit donc succinctement les disposi</w:t>
      </w:r>
      <w:r>
        <w:rPr>
          <w:lang w:val="fr-FR"/>
        </w:rPr>
        <w:softHyphen/>
        <w:t xml:space="preserve">tions des articles </w:t>
      </w:r>
      <w:r w:rsidR="007E5DC6">
        <w:rPr>
          <w:lang w:val="fr-FR"/>
        </w:rPr>
        <w:t>100</w:t>
      </w:r>
      <w:r>
        <w:rPr>
          <w:lang w:val="fr-FR"/>
        </w:rPr>
        <w:t xml:space="preserve"> ss </w:t>
      </w:r>
      <w:r w:rsidR="007E5DC6">
        <w:rPr>
          <w:lang w:val="fr-FR"/>
        </w:rPr>
        <w:t>LPers</w:t>
      </w:r>
      <w:r>
        <w:rPr>
          <w:lang w:val="fr-FR"/>
        </w:rPr>
        <w:t xml:space="preserve"> concernant la responsabilité du canton vis-à-vis des tiers.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8</w:t>
      </w:r>
      <w:r w:rsidR="006A057E">
        <w:rPr>
          <w:b/>
          <w:lang w:val="fr-FR"/>
        </w:rPr>
        <w:t>2</w:t>
      </w:r>
    </w:p>
    <w:p w:rsidR="00006AB8" w:rsidRDefault="00006AB8">
      <w:pPr>
        <w:tabs>
          <w:tab w:val="left" w:pos="567"/>
        </w:tabs>
        <w:rPr>
          <w:lang w:val="fr-FR"/>
        </w:rPr>
      </w:pPr>
      <w:r>
        <w:rPr>
          <w:lang w:val="fr-FR"/>
        </w:rPr>
        <w:t>L</w:t>
      </w:r>
      <w:r w:rsidR="00C5706C">
        <w:rPr>
          <w:lang w:val="fr-FR"/>
        </w:rPr>
        <w:t>a loi sur la procédure et la juridiction administratives</w:t>
      </w:r>
      <w:r w:rsidR="00C32C03">
        <w:rPr>
          <w:lang w:val="fr-FR"/>
        </w:rPr>
        <w:t xml:space="preserve"> (LPJA; art. 65</w:t>
      </w:r>
      <w:r w:rsidR="001F7DF5">
        <w:rPr>
          <w:lang w:val="fr-FR"/>
        </w:rPr>
        <w:t>ss</w:t>
      </w:r>
      <w:r w:rsidR="00C32C03">
        <w:rPr>
          <w:lang w:val="fr-FR"/>
        </w:rPr>
        <w:t xml:space="preserve">) </w:t>
      </w:r>
      <w:r>
        <w:rPr>
          <w:lang w:val="fr-FR"/>
        </w:rPr>
        <w:t>règle les voies de droit pour les communes. Seul le principe selon le</w:t>
      </w:r>
      <w:r>
        <w:rPr>
          <w:lang w:val="fr-FR"/>
        </w:rPr>
        <w:softHyphen/>
        <w:t>quel une personne peut recourir dans différents cas précis figure dans le RO-t.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numPr>
          <w:ilvl w:val="0"/>
          <w:numId w:val="31"/>
        </w:numPr>
        <w:tabs>
          <w:tab w:val="left" w:pos="567"/>
        </w:tabs>
        <w:rPr>
          <w:lang w:val="fr-FR"/>
        </w:rPr>
      </w:pPr>
      <w:r>
        <w:rPr>
          <w:b/>
          <w:lang w:val="fr-FR"/>
        </w:rPr>
        <w:t>Dispositions transitoires et finales</w:t>
      </w:r>
    </w:p>
    <w:p w:rsidR="00006AB8" w:rsidRDefault="00006AB8">
      <w:pPr>
        <w:tabs>
          <w:tab w:val="left" w:pos="567"/>
        </w:tabs>
        <w:rPr>
          <w:lang w:val="fr-FR"/>
        </w:rPr>
      </w:pPr>
    </w:p>
    <w:p w:rsidR="00006AB8" w:rsidRDefault="00006AB8">
      <w:pPr>
        <w:tabs>
          <w:tab w:val="left" w:pos="567"/>
        </w:tabs>
        <w:rPr>
          <w:lang w:val="fr-FR"/>
        </w:rPr>
      </w:pPr>
      <w:r>
        <w:rPr>
          <w:b/>
          <w:lang w:val="fr-FR"/>
        </w:rPr>
        <w:t>Article 8</w:t>
      </w:r>
      <w:r w:rsidR="006A057E">
        <w:rPr>
          <w:b/>
          <w:lang w:val="fr-FR"/>
        </w:rPr>
        <w:t>3</w:t>
      </w:r>
    </w:p>
    <w:p w:rsidR="00006AB8" w:rsidRDefault="00006AB8">
      <w:pPr>
        <w:tabs>
          <w:tab w:val="left" w:pos="567"/>
        </w:tabs>
        <w:rPr>
          <w:lang w:val="fr-FR"/>
        </w:rPr>
      </w:pPr>
      <w:r>
        <w:rPr>
          <w:lang w:val="fr-FR"/>
        </w:rPr>
        <w:t>L'assemblée édicte l'annexe I selon la même procédure que celle qui est applicable à l'édiction du règlement d'organisation. Quant à l'annexe II, elle ne contient qu'une représentation graphi</w:t>
      </w:r>
      <w:r>
        <w:rPr>
          <w:lang w:val="fr-FR"/>
        </w:rPr>
        <w:softHyphen/>
        <w:t>que d'une réglementation de la loi sur les communes, de sorte qu'elle n'a pas à faire l'objet d'une décision communale.</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8</w:t>
      </w:r>
      <w:r w:rsidR="006A057E">
        <w:rPr>
          <w:b/>
          <w:lang w:val="fr-FR"/>
        </w:rPr>
        <w:t>4</w:t>
      </w:r>
    </w:p>
    <w:p w:rsidR="00006AB8" w:rsidRDefault="00006AB8">
      <w:pPr>
        <w:tabs>
          <w:tab w:val="left" w:pos="567"/>
        </w:tabs>
        <w:rPr>
          <w:lang w:val="fr-FR"/>
        </w:rPr>
      </w:pPr>
      <w:r>
        <w:rPr>
          <w:lang w:val="fr-FR"/>
        </w:rPr>
        <w:t>Il arrive souvent qu'un nouveau RO change l'organisation d'une commune: modification du nombre de membres du conseil municipal, réunion ou partition de commissions et modification du nombre des membres, etc. La solution transitoire proposée ne peut être reprise telle quelle, mais doit être adaptée par chaque commune à sa situation concrète. Il convient notamment de préciser quels sont les changements apportés par le nouveau règlement, quels sont les man</w:t>
      </w:r>
      <w:r>
        <w:rPr>
          <w:lang w:val="fr-FR"/>
        </w:rPr>
        <w:softHyphen/>
        <w:t>dats qui prennent fin et quels sont ceux qui se poursuivent, ou encore quelles sont les répercus</w:t>
      </w:r>
      <w:r>
        <w:rPr>
          <w:lang w:val="fr-FR"/>
        </w:rPr>
        <w:softHyphen/>
        <w:t>sions au niveau de l'éligibilité. En tout état de cause, il vaut la peine de rédiger soigneusement les dispositions transitoires.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Article 8</w:t>
      </w:r>
      <w:r w:rsidR="006A057E">
        <w:rPr>
          <w:b/>
          <w:lang w:val="fr-FR"/>
        </w:rPr>
        <w:t>5</w:t>
      </w:r>
    </w:p>
    <w:p w:rsidR="0004686A" w:rsidRDefault="00006AB8">
      <w:pPr>
        <w:tabs>
          <w:tab w:val="left" w:pos="567"/>
        </w:tabs>
        <w:rPr>
          <w:lang w:val="fr-FR"/>
        </w:rPr>
      </w:pPr>
      <w:r>
        <w:rPr>
          <w:lang w:val="fr-FR"/>
        </w:rPr>
        <w:t xml:space="preserve">Conformément aux dispositions cantonales, le RO entre en vigueur au moment de l'approbation cantonale. </w:t>
      </w:r>
      <w:r w:rsidR="0004686A">
        <w:rPr>
          <w:lang w:val="fr-FR"/>
        </w:rPr>
        <w:t xml:space="preserve">Cependant, il est </w:t>
      </w:r>
      <w:r w:rsidR="00D450F3">
        <w:rPr>
          <w:lang w:val="fr-FR"/>
        </w:rPr>
        <w:t>usuel</w:t>
      </w:r>
      <w:r w:rsidR="0004686A">
        <w:rPr>
          <w:lang w:val="fr-FR"/>
        </w:rPr>
        <w:t xml:space="preserve"> que la</w:t>
      </w:r>
      <w:r>
        <w:rPr>
          <w:lang w:val="fr-FR"/>
        </w:rPr>
        <w:t xml:space="preserve"> commune </w:t>
      </w:r>
      <w:r w:rsidR="0004686A">
        <w:rPr>
          <w:lang w:val="fr-FR"/>
        </w:rPr>
        <w:t xml:space="preserve">fixe l'entrée en vigueur à une date déterminée. Cette date doit forcément être postérieure à celle de l'adoption du règlement par l'organe communal compétent, mais peut précéder la date de l'approbation cantonale du règlement. </w:t>
      </w:r>
    </w:p>
    <w:p w:rsidR="00006AB8" w:rsidRDefault="0004686A">
      <w:pPr>
        <w:tabs>
          <w:tab w:val="left" w:pos="567"/>
        </w:tabs>
        <w:rPr>
          <w:lang w:val="fr-FR"/>
        </w:rPr>
      </w:pPr>
      <w:r>
        <w:rPr>
          <w:lang w:val="fr-FR"/>
        </w:rPr>
        <w:t>Il est également possible</w:t>
      </w:r>
      <w:r w:rsidR="00006AB8">
        <w:rPr>
          <w:lang w:val="fr-FR"/>
        </w:rPr>
        <w:t xml:space="preserve"> de laisser au conseil municipal le soin de </w:t>
      </w:r>
      <w:r w:rsidR="00D450F3">
        <w:rPr>
          <w:lang w:val="fr-FR"/>
        </w:rPr>
        <w:t>procéder à la mise en vigueur</w:t>
      </w:r>
      <w:r>
        <w:rPr>
          <w:lang w:val="fr-FR"/>
        </w:rPr>
        <w:t xml:space="preserve"> du règlement, </w:t>
      </w:r>
      <w:r w:rsidR="00D450F3">
        <w:rPr>
          <w:lang w:val="fr-FR"/>
        </w:rPr>
        <w:t>à une date postérieure à l'approbation cantonale</w:t>
      </w:r>
      <w:r w:rsidR="00006AB8">
        <w:rPr>
          <w:lang w:val="fr-FR"/>
        </w:rPr>
        <w:t>.</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r>
        <w:rPr>
          <w:b/>
          <w:lang w:val="fr-FR"/>
        </w:rPr>
        <w:t>Annexe I</w:t>
      </w:r>
    </w:p>
    <w:p w:rsidR="00006AB8" w:rsidRDefault="00006AB8">
      <w:pPr>
        <w:tabs>
          <w:tab w:val="left" w:pos="567"/>
        </w:tabs>
        <w:rPr>
          <w:lang w:val="fr-FR"/>
        </w:rPr>
      </w:pPr>
      <w:r>
        <w:rPr>
          <w:lang w:val="fr-FR"/>
        </w:rPr>
        <w:t xml:space="preserve">L'annexe I ne mentionne que les commissions permanentes devant être instituées par le corps électoral et dont les tâches, les compétences, le nombre de membres etc. doivent être fixés. Le conseil municipal peut, dans les domaines relevant de </w:t>
      </w:r>
      <w:r>
        <w:rPr>
          <w:b/>
          <w:lang w:val="fr-FR"/>
        </w:rPr>
        <w:t>ses</w:t>
      </w:r>
      <w:r>
        <w:rPr>
          <w:lang w:val="fr-FR"/>
        </w:rPr>
        <w:t xml:space="preserve"> compétences, instituer d'autres commissions permanentes par voie d'ordonnance (cf. com. art. 15).</w:t>
      </w:r>
    </w:p>
    <w:p w:rsidR="00006AB8" w:rsidRDefault="00006AB8">
      <w:pPr>
        <w:tabs>
          <w:tab w:val="left" w:pos="567"/>
        </w:tabs>
        <w:rPr>
          <w:lang w:val="fr-FR"/>
        </w:rPr>
      </w:pPr>
      <w:r>
        <w:rPr>
          <w:lang w:val="fr-FR"/>
        </w:rPr>
        <w:lastRenderedPageBreak/>
        <w:t>Le RO-t contient les commissions politiques communales que l'OACOT considère comme étant les plus importantes. Il ne s'agit bien sûr que d'une énumération devant servir d'exemple, et la commune est libre de décider, dans le cadre du droit supérieur, quelles sont les commissions devant être instituées par le corps électoral.</w:t>
      </w:r>
    </w:p>
    <w:p w:rsidR="00006AB8" w:rsidRDefault="00006AB8">
      <w:pPr>
        <w:tabs>
          <w:tab w:val="left" w:pos="567"/>
        </w:tabs>
        <w:rPr>
          <w:lang w:val="fr-FR"/>
        </w:rPr>
      </w:pPr>
      <w:r>
        <w:rPr>
          <w:lang w:val="fr-FR"/>
        </w:rPr>
        <w:t>D'une manière générale, il convient de chercher à ne faire figurer les tâches des commissions que dans le RO et d'éviter ainsi les renvois à d'autres actes législatifs. De la sorte, il suffira de consulter un seul règlement pour savoir quelles sont les tâches d'une commission précise dans un domaine donné. Cette solution implique toutefois l'adaptation des actes législatifs spéciaux de la commune qui imposent des tâches aux commissions.</w:t>
      </w: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p>
    <w:p w:rsidR="00006AB8" w:rsidRDefault="00006AB8">
      <w:pPr>
        <w:tabs>
          <w:tab w:val="left" w:pos="567"/>
        </w:tabs>
        <w:rPr>
          <w:lang w:val="fr-FR"/>
        </w:rPr>
      </w:pPr>
    </w:p>
    <w:sectPr w:rsidR="00006AB8">
      <w:pgSz w:w="11907" w:h="16840" w:code="9"/>
      <w:pgMar w:top="397" w:right="794" w:bottom="1134" w:left="1588" w:header="72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85" w:rsidRDefault="00894185">
      <w:r>
        <w:separator/>
      </w:r>
    </w:p>
  </w:endnote>
  <w:endnote w:type="continuationSeparator" w:id="0">
    <w:p w:rsidR="00894185" w:rsidRDefault="008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85" w:rsidRPr="00D739B2" w:rsidRDefault="00894185" w:rsidP="00D739B2">
    <w:pPr>
      <w:pStyle w:val="Fuzeile"/>
      <w:jc w:val="center"/>
      <w:rPr>
        <w:lang w:val="de-CH"/>
      </w:rPr>
    </w:pPr>
    <w:r>
      <w:rPr>
        <w:lang w:val="de-CH"/>
      </w:rPr>
      <w:t xml:space="preserve">- </w:t>
    </w:r>
    <w:r>
      <w:rPr>
        <w:rStyle w:val="Seitenzahl"/>
      </w:rPr>
      <w:fldChar w:fldCharType="begin"/>
    </w:r>
    <w:r>
      <w:rPr>
        <w:rStyle w:val="Seitenzahl"/>
      </w:rPr>
      <w:instrText xml:space="preserve"> PAGE </w:instrText>
    </w:r>
    <w:r>
      <w:rPr>
        <w:rStyle w:val="Seitenzahl"/>
      </w:rPr>
      <w:fldChar w:fldCharType="separate"/>
    </w:r>
    <w:r w:rsidR="008064D5">
      <w:rPr>
        <w:rStyle w:val="Seitenzahl"/>
        <w:noProof/>
      </w:rPr>
      <w:t>20</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85" w:rsidRDefault="00894185">
      <w:r>
        <w:separator/>
      </w:r>
    </w:p>
  </w:footnote>
  <w:footnote w:type="continuationSeparator" w:id="0">
    <w:p w:rsidR="00894185" w:rsidRDefault="0089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85" w:rsidRPr="00A116DD" w:rsidRDefault="00894185">
    <w:pPr>
      <w:pStyle w:val="Kopfzeile"/>
      <w:pBdr>
        <w:bottom w:val="single" w:sz="6" w:space="6" w:color="auto"/>
      </w:pBdr>
      <w:spacing w:after="360"/>
      <w:jc w:val="center"/>
      <w:rPr>
        <w:i/>
        <w:sz w:val="20"/>
        <w:lang w:val="fr-CH"/>
      </w:rPr>
    </w:pPr>
    <w:r w:rsidRPr="00A116DD">
      <w:rPr>
        <w:i/>
        <w:lang w:val="fr-CH"/>
      </w:rPr>
      <w:t>Règlement type d'organisation (RO) pour les communes municipales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F2FD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B24944"/>
    <w:lvl w:ilvl="0">
      <w:numFmt w:val="decimal"/>
      <w:lvlText w:val="*"/>
      <w:lvlJc w:val="left"/>
    </w:lvl>
  </w:abstractNum>
  <w:abstractNum w:abstractNumId="2" w15:restartNumberingAfterBreak="0">
    <w:nsid w:val="06063361"/>
    <w:multiLevelType w:val="singleLevel"/>
    <w:tmpl w:val="F87C494E"/>
    <w:lvl w:ilvl="0">
      <w:start w:val="1"/>
      <w:numFmt w:val="lowerLetter"/>
      <w:lvlText w:val="%1)"/>
      <w:legacy w:legacy="1" w:legacySpace="0" w:legacyIndent="283"/>
      <w:lvlJc w:val="left"/>
      <w:pPr>
        <w:ind w:left="355" w:hanging="283"/>
      </w:pPr>
    </w:lvl>
  </w:abstractNum>
  <w:abstractNum w:abstractNumId="3" w15:restartNumberingAfterBreak="0">
    <w:nsid w:val="064F30A6"/>
    <w:multiLevelType w:val="singleLevel"/>
    <w:tmpl w:val="F87C494E"/>
    <w:lvl w:ilvl="0">
      <w:start w:val="1"/>
      <w:numFmt w:val="lowerLetter"/>
      <w:lvlText w:val="%1)"/>
      <w:legacy w:legacy="1" w:legacySpace="0" w:legacyIndent="283"/>
      <w:lvlJc w:val="left"/>
      <w:pPr>
        <w:ind w:left="283" w:hanging="283"/>
      </w:pPr>
    </w:lvl>
  </w:abstractNum>
  <w:abstractNum w:abstractNumId="4" w15:restartNumberingAfterBreak="0">
    <w:nsid w:val="06911C04"/>
    <w:multiLevelType w:val="singleLevel"/>
    <w:tmpl w:val="E93659DC"/>
    <w:lvl w:ilvl="0">
      <w:start w:val="4"/>
      <w:numFmt w:val="lowerLetter"/>
      <w:lvlText w:val="%1)"/>
      <w:legacy w:legacy="1" w:legacySpace="0" w:legacyIndent="283"/>
      <w:lvlJc w:val="left"/>
      <w:pPr>
        <w:ind w:left="283" w:hanging="283"/>
      </w:pPr>
    </w:lvl>
  </w:abstractNum>
  <w:abstractNum w:abstractNumId="5" w15:restartNumberingAfterBreak="0">
    <w:nsid w:val="07783A01"/>
    <w:multiLevelType w:val="hybridMultilevel"/>
    <w:tmpl w:val="023CFA4E"/>
    <w:lvl w:ilvl="0" w:tplc="E4C05C78">
      <w:start w:val="1"/>
      <w:numFmt w:val="lowerLetter"/>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6" w15:restartNumberingAfterBreak="0">
    <w:nsid w:val="087F2CD8"/>
    <w:multiLevelType w:val="singleLevel"/>
    <w:tmpl w:val="7B04E81C"/>
    <w:lvl w:ilvl="0">
      <w:start w:val="2"/>
      <w:numFmt w:val="lowerLetter"/>
      <w:lvlText w:val="%1)"/>
      <w:legacy w:legacy="1" w:legacySpace="0" w:legacyIndent="283"/>
      <w:lvlJc w:val="left"/>
      <w:pPr>
        <w:ind w:left="283" w:hanging="283"/>
      </w:pPr>
    </w:lvl>
  </w:abstractNum>
  <w:abstractNum w:abstractNumId="7" w15:restartNumberingAfterBreak="0">
    <w:nsid w:val="0AD123A2"/>
    <w:multiLevelType w:val="singleLevel"/>
    <w:tmpl w:val="7FDC8DE8"/>
    <w:lvl w:ilvl="0">
      <w:start w:val="5"/>
      <w:numFmt w:val="upperLetter"/>
      <w:lvlText w:val="%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0B59156B"/>
    <w:multiLevelType w:val="singleLevel"/>
    <w:tmpl w:val="98403F0E"/>
    <w:lvl w:ilvl="0">
      <w:start w:val="3"/>
      <w:numFmt w:val="lowerLetter"/>
      <w:lvlText w:val="%1)"/>
      <w:legacy w:legacy="1" w:legacySpace="0" w:legacyIndent="283"/>
      <w:lvlJc w:val="left"/>
      <w:pPr>
        <w:ind w:left="283" w:hanging="283"/>
      </w:pPr>
    </w:lvl>
  </w:abstractNum>
  <w:abstractNum w:abstractNumId="9" w15:restartNumberingAfterBreak="0">
    <w:nsid w:val="0C4F6281"/>
    <w:multiLevelType w:val="singleLevel"/>
    <w:tmpl w:val="7B04E81C"/>
    <w:lvl w:ilvl="0">
      <w:start w:val="2"/>
      <w:numFmt w:val="lowerLetter"/>
      <w:lvlText w:val="%1)"/>
      <w:legacy w:legacy="1" w:legacySpace="0" w:legacyIndent="283"/>
      <w:lvlJc w:val="left"/>
      <w:pPr>
        <w:ind w:left="283" w:hanging="283"/>
      </w:pPr>
    </w:lvl>
  </w:abstractNum>
  <w:abstractNum w:abstractNumId="10" w15:restartNumberingAfterBreak="0">
    <w:nsid w:val="11CF5F4A"/>
    <w:multiLevelType w:val="singleLevel"/>
    <w:tmpl w:val="F87C494E"/>
    <w:lvl w:ilvl="0">
      <w:start w:val="1"/>
      <w:numFmt w:val="lowerLetter"/>
      <w:lvlText w:val="%1)"/>
      <w:legacy w:legacy="1" w:legacySpace="0" w:legacyIndent="283"/>
      <w:lvlJc w:val="left"/>
      <w:pPr>
        <w:ind w:left="357" w:hanging="283"/>
      </w:pPr>
    </w:lvl>
  </w:abstractNum>
  <w:abstractNum w:abstractNumId="11" w15:restartNumberingAfterBreak="0">
    <w:nsid w:val="16AA2217"/>
    <w:multiLevelType w:val="singleLevel"/>
    <w:tmpl w:val="F87C494E"/>
    <w:lvl w:ilvl="0">
      <w:start w:val="1"/>
      <w:numFmt w:val="lowerLetter"/>
      <w:lvlText w:val="%1)"/>
      <w:legacy w:legacy="1" w:legacySpace="0" w:legacyIndent="283"/>
      <w:lvlJc w:val="left"/>
      <w:pPr>
        <w:ind w:left="356" w:hanging="283"/>
      </w:pPr>
    </w:lvl>
  </w:abstractNum>
  <w:abstractNum w:abstractNumId="12" w15:restartNumberingAfterBreak="0">
    <w:nsid w:val="253E7014"/>
    <w:multiLevelType w:val="singleLevel"/>
    <w:tmpl w:val="F87C494E"/>
    <w:lvl w:ilvl="0">
      <w:start w:val="1"/>
      <w:numFmt w:val="lowerLetter"/>
      <w:lvlText w:val="%1)"/>
      <w:legacy w:legacy="1" w:legacySpace="0" w:legacyIndent="283"/>
      <w:lvlJc w:val="left"/>
      <w:pPr>
        <w:ind w:left="355" w:hanging="283"/>
      </w:pPr>
    </w:lvl>
  </w:abstractNum>
  <w:abstractNum w:abstractNumId="13" w15:restartNumberingAfterBreak="0">
    <w:nsid w:val="25BA1A57"/>
    <w:multiLevelType w:val="singleLevel"/>
    <w:tmpl w:val="F87C494E"/>
    <w:lvl w:ilvl="0">
      <w:start w:val="1"/>
      <w:numFmt w:val="lowerLetter"/>
      <w:lvlText w:val="%1)"/>
      <w:legacy w:legacy="1" w:legacySpace="0" w:legacyIndent="283"/>
      <w:lvlJc w:val="left"/>
      <w:pPr>
        <w:ind w:left="355" w:hanging="283"/>
      </w:pPr>
    </w:lvl>
  </w:abstractNum>
  <w:abstractNum w:abstractNumId="14" w15:restartNumberingAfterBreak="0">
    <w:nsid w:val="2E692A87"/>
    <w:multiLevelType w:val="singleLevel"/>
    <w:tmpl w:val="98403F0E"/>
    <w:lvl w:ilvl="0">
      <w:start w:val="3"/>
      <w:numFmt w:val="lowerLetter"/>
      <w:lvlText w:val="%1)"/>
      <w:legacy w:legacy="1" w:legacySpace="0" w:legacyIndent="283"/>
      <w:lvlJc w:val="left"/>
      <w:pPr>
        <w:ind w:left="283" w:hanging="283"/>
      </w:pPr>
    </w:lvl>
  </w:abstractNum>
  <w:abstractNum w:abstractNumId="15" w15:restartNumberingAfterBreak="0">
    <w:nsid w:val="2F31300D"/>
    <w:multiLevelType w:val="singleLevel"/>
    <w:tmpl w:val="98403F0E"/>
    <w:lvl w:ilvl="0">
      <w:start w:val="3"/>
      <w:numFmt w:val="lowerLetter"/>
      <w:lvlText w:val="%1)"/>
      <w:legacy w:legacy="1" w:legacySpace="0" w:legacyIndent="283"/>
      <w:lvlJc w:val="left"/>
      <w:pPr>
        <w:ind w:left="283" w:hanging="283"/>
      </w:pPr>
    </w:lvl>
  </w:abstractNum>
  <w:abstractNum w:abstractNumId="16" w15:restartNumberingAfterBreak="0">
    <w:nsid w:val="33DD61E5"/>
    <w:multiLevelType w:val="singleLevel"/>
    <w:tmpl w:val="AC6A0C98"/>
    <w:lvl w:ilvl="0">
      <w:start w:val="2"/>
      <w:numFmt w:val="upperLetter"/>
      <w:lvlText w:val="%1. "/>
      <w:legacy w:legacy="1" w:legacySpace="0" w:legacyIndent="283"/>
      <w:lvlJc w:val="left"/>
      <w:pPr>
        <w:ind w:left="283" w:hanging="283"/>
      </w:pPr>
      <w:rPr>
        <w:rFonts w:ascii="Arial" w:hAnsi="Arial" w:hint="default"/>
        <w:b/>
        <w:i w:val="0"/>
        <w:sz w:val="22"/>
        <w:u w:val="none"/>
      </w:rPr>
    </w:lvl>
  </w:abstractNum>
  <w:abstractNum w:abstractNumId="17" w15:restartNumberingAfterBreak="0">
    <w:nsid w:val="349B4F3F"/>
    <w:multiLevelType w:val="singleLevel"/>
    <w:tmpl w:val="F87C494E"/>
    <w:lvl w:ilvl="0">
      <w:start w:val="1"/>
      <w:numFmt w:val="lowerLetter"/>
      <w:lvlText w:val="%1)"/>
      <w:legacy w:legacy="1" w:legacySpace="0" w:legacyIndent="283"/>
      <w:lvlJc w:val="left"/>
      <w:pPr>
        <w:ind w:left="283" w:hanging="283"/>
      </w:pPr>
    </w:lvl>
  </w:abstractNum>
  <w:abstractNum w:abstractNumId="18" w15:restartNumberingAfterBreak="0">
    <w:nsid w:val="40FE0E73"/>
    <w:multiLevelType w:val="singleLevel"/>
    <w:tmpl w:val="F87C494E"/>
    <w:lvl w:ilvl="0">
      <w:start w:val="1"/>
      <w:numFmt w:val="lowerLetter"/>
      <w:lvlText w:val="%1)"/>
      <w:legacy w:legacy="1" w:legacySpace="0" w:legacyIndent="283"/>
      <w:lvlJc w:val="left"/>
      <w:pPr>
        <w:ind w:left="283" w:hanging="283"/>
      </w:pPr>
    </w:lvl>
  </w:abstractNum>
  <w:abstractNum w:abstractNumId="19" w15:restartNumberingAfterBreak="0">
    <w:nsid w:val="43ED2EEB"/>
    <w:multiLevelType w:val="singleLevel"/>
    <w:tmpl w:val="2FF64E94"/>
    <w:lvl w:ilvl="0">
      <w:start w:val="4"/>
      <w:numFmt w:val="upperLetter"/>
      <w:lvlText w:val="%1. "/>
      <w:legacy w:legacy="1" w:legacySpace="0" w:legacyIndent="283"/>
      <w:lvlJc w:val="left"/>
      <w:pPr>
        <w:ind w:left="283" w:hanging="283"/>
      </w:pPr>
      <w:rPr>
        <w:rFonts w:ascii="Arial" w:hAnsi="Arial" w:hint="default"/>
        <w:b/>
        <w:i w:val="0"/>
        <w:sz w:val="22"/>
        <w:u w:val="none"/>
      </w:rPr>
    </w:lvl>
  </w:abstractNum>
  <w:abstractNum w:abstractNumId="20" w15:restartNumberingAfterBreak="0">
    <w:nsid w:val="47D33B50"/>
    <w:multiLevelType w:val="singleLevel"/>
    <w:tmpl w:val="7B04E81C"/>
    <w:lvl w:ilvl="0">
      <w:start w:val="2"/>
      <w:numFmt w:val="lowerLetter"/>
      <w:lvlText w:val="%1)"/>
      <w:legacy w:legacy="1" w:legacySpace="0" w:legacyIndent="283"/>
      <w:lvlJc w:val="left"/>
      <w:pPr>
        <w:ind w:left="283" w:hanging="283"/>
      </w:pPr>
    </w:lvl>
  </w:abstractNum>
  <w:abstractNum w:abstractNumId="21" w15:restartNumberingAfterBreak="0">
    <w:nsid w:val="50F0608C"/>
    <w:multiLevelType w:val="singleLevel"/>
    <w:tmpl w:val="4D3ECBB4"/>
    <w:lvl w:ilvl="0">
      <w:start w:val="7"/>
      <w:numFmt w:val="upperLetter"/>
      <w:lvlText w:val="%1. "/>
      <w:legacy w:legacy="1" w:legacySpace="0" w:legacyIndent="283"/>
      <w:lvlJc w:val="left"/>
      <w:pPr>
        <w:ind w:left="283" w:hanging="283"/>
      </w:pPr>
      <w:rPr>
        <w:rFonts w:ascii="Arial" w:hAnsi="Arial" w:hint="default"/>
        <w:b/>
        <w:i w:val="0"/>
        <w:sz w:val="22"/>
        <w:u w:val="none"/>
      </w:rPr>
    </w:lvl>
  </w:abstractNum>
  <w:abstractNum w:abstractNumId="22" w15:restartNumberingAfterBreak="0">
    <w:nsid w:val="51450C69"/>
    <w:multiLevelType w:val="singleLevel"/>
    <w:tmpl w:val="8BE0AE56"/>
    <w:lvl w:ilvl="0">
      <w:start w:val="6"/>
      <w:numFmt w:val="upperLetter"/>
      <w:lvlText w:val="%1. "/>
      <w:legacy w:legacy="1" w:legacySpace="0" w:legacyIndent="283"/>
      <w:lvlJc w:val="left"/>
      <w:pPr>
        <w:ind w:left="283" w:hanging="283"/>
      </w:pPr>
      <w:rPr>
        <w:rFonts w:ascii="Arial" w:hAnsi="Arial" w:hint="default"/>
        <w:b/>
        <w:i w:val="0"/>
        <w:sz w:val="22"/>
        <w:u w:val="none"/>
      </w:rPr>
    </w:lvl>
  </w:abstractNum>
  <w:abstractNum w:abstractNumId="23" w15:restartNumberingAfterBreak="0">
    <w:nsid w:val="579A755D"/>
    <w:multiLevelType w:val="singleLevel"/>
    <w:tmpl w:val="F87C494E"/>
    <w:lvl w:ilvl="0">
      <w:start w:val="1"/>
      <w:numFmt w:val="lowerLetter"/>
      <w:lvlText w:val="%1)"/>
      <w:legacy w:legacy="1" w:legacySpace="0" w:legacyIndent="283"/>
      <w:lvlJc w:val="left"/>
      <w:pPr>
        <w:ind w:left="283" w:hanging="283"/>
      </w:pPr>
    </w:lvl>
  </w:abstractNum>
  <w:abstractNum w:abstractNumId="24" w15:restartNumberingAfterBreak="0">
    <w:nsid w:val="5E995177"/>
    <w:multiLevelType w:val="singleLevel"/>
    <w:tmpl w:val="F87C494E"/>
    <w:lvl w:ilvl="0">
      <w:start w:val="1"/>
      <w:numFmt w:val="lowerLetter"/>
      <w:lvlText w:val="%1)"/>
      <w:legacy w:legacy="1" w:legacySpace="0" w:legacyIndent="283"/>
      <w:lvlJc w:val="left"/>
      <w:pPr>
        <w:ind w:left="355" w:hanging="283"/>
      </w:pPr>
    </w:lvl>
  </w:abstractNum>
  <w:abstractNum w:abstractNumId="25" w15:restartNumberingAfterBreak="0">
    <w:nsid w:val="5EF24068"/>
    <w:multiLevelType w:val="singleLevel"/>
    <w:tmpl w:val="5134C4E6"/>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6" w15:restartNumberingAfterBreak="0">
    <w:nsid w:val="64ED14B1"/>
    <w:multiLevelType w:val="singleLevel"/>
    <w:tmpl w:val="F87C494E"/>
    <w:lvl w:ilvl="0">
      <w:start w:val="1"/>
      <w:numFmt w:val="lowerLetter"/>
      <w:lvlText w:val="%1)"/>
      <w:legacy w:legacy="1" w:legacySpace="0" w:legacyIndent="283"/>
      <w:lvlJc w:val="left"/>
      <w:pPr>
        <w:ind w:left="283" w:hanging="283"/>
      </w:pPr>
    </w:lvl>
  </w:abstractNum>
  <w:abstractNum w:abstractNumId="27" w15:restartNumberingAfterBreak="0">
    <w:nsid w:val="69C32496"/>
    <w:multiLevelType w:val="singleLevel"/>
    <w:tmpl w:val="F87C494E"/>
    <w:lvl w:ilvl="0">
      <w:start w:val="1"/>
      <w:numFmt w:val="lowerLetter"/>
      <w:lvlText w:val="%1)"/>
      <w:legacy w:legacy="1" w:legacySpace="0" w:legacyIndent="283"/>
      <w:lvlJc w:val="left"/>
      <w:pPr>
        <w:ind w:left="357" w:hanging="283"/>
      </w:pPr>
    </w:lvl>
  </w:abstractNum>
  <w:abstractNum w:abstractNumId="28" w15:restartNumberingAfterBreak="0">
    <w:nsid w:val="6AE109D2"/>
    <w:multiLevelType w:val="singleLevel"/>
    <w:tmpl w:val="F87C494E"/>
    <w:lvl w:ilvl="0">
      <w:start w:val="1"/>
      <w:numFmt w:val="lowerLetter"/>
      <w:lvlText w:val="%1)"/>
      <w:legacy w:legacy="1" w:legacySpace="0" w:legacyIndent="283"/>
      <w:lvlJc w:val="left"/>
      <w:pPr>
        <w:ind w:left="357" w:hanging="283"/>
      </w:pPr>
    </w:lvl>
  </w:abstractNum>
  <w:abstractNum w:abstractNumId="29" w15:restartNumberingAfterBreak="0">
    <w:nsid w:val="72DF188B"/>
    <w:multiLevelType w:val="singleLevel"/>
    <w:tmpl w:val="7B04E81C"/>
    <w:lvl w:ilvl="0">
      <w:start w:val="2"/>
      <w:numFmt w:val="lowerLetter"/>
      <w:lvlText w:val="%1)"/>
      <w:legacy w:legacy="1" w:legacySpace="0" w:legacyIndent="283"/>
      <w:lvlJc w:val="left"/>
      <w:pPr>
        <w:ind w:left="283" w:hanging="283"/>
      </w:pPr>
    </w:lvl>
  </w:abstractNum>
  <w:abstractNum w:abstractNumId="30" w15:restartNumberingAfterBreak="0">
    <w:nsid w:val="742B6530"/>
    <w:multiLevelType w:val="singleLevel"/>
    <w:tmpl w:val="F87C494E"/>
    <w:lvl w:ilvl="0">
      <w:start w:val="1"/>
      <w:numFmt w:val="lowerLetter"/>
      <w:lvlText w:val="%1)"/>
      <w:legacy w:legacy="1" w:legacySpace="0" w:legacyIndent="283"/>
      <w:lvlJc w:val="left"/>
      <w:pPr>
        <w:ind w:left="283" w:hanging="283"/>
      </w:pPr>
    </w:lvl>
  </w:abstractNum>
  <w:abstractNum w:abstractNumId="31" w15:restartNumberingAfterBreak="0">
    <w:nsid w:val="7B4716D8"/>
    <w:multiLevelType w:val="singleLevel"/>
    <w:tmpl w:val="7B04E81C"/>
    <w:lvl w:ilvl="0">
      <w:start w:val="2"/>
      <w:numFmt w:val="lowerLetter"/>
      <w:lvlText w:val="%1)"/>
      <w:legacy w:legacy="1" w:legacySpace="0" w:legacyIndent="283"/>
      <w:lvlJc w:val="left"/>
      <w:pPr>
        <w:ind w:left="283" w:hanging="283"/>
      </w:pPr>
    </w:lvl>
  </w:abstractNum>
  <w:abstractNum w:abstractNumId="32" w15:restartNumberingAfterBreak="0">
    <w:nsid w:val="7D63135E"/>
    <w:multiLevelType w:val="singleLevel"/>
    <w:tmpl w:val="F87C494E"/>
    <w:lvl w:ilvl="0">
      <w:start w:val="1"/>
      <w:numFmt w:val="lowerLetter"/>
      <w:lvlText w:val="%1)"/>
      <w:legacy w:legacy="1" w:legacySpace="0" w:legacyIndent="283"/>
      <w:lvlJc w:val="left"/>
      <w:pPr>
        <w:ind w:left="357" w:hanging="283"/>
      </w:pPr>
    </w:lvl>
  </w:abstractNum>
  <w:num w:numId="1">
    <w:abstractNumId w:val="11"/>
  </w:num>
  <w:num w:numId="2">
    <w:abstractNumId w:val="26"/>
  </w:num>
  <w:num w:numId="3">
    <w:abstractNumId w:val="27"/>
  </w:num>
  <w:num w:numId="4">
    <w:abstractNumId w:val="20"/>
  </w:num>
  <w:num w:numId="5">
    <w:abstractNumId w:val="10"/>
  </w:num>
  <w:num w:numId="6">
    <w:abstractNumId w:val="1"/>
    <w:lvlOverride w:ilvl="0">
      <w:lvl w:ilvl="0">
        <w:start w:val="1"/>
        <w:numFmt w:val="bullet"/>
        <w:lvlText w:val=""/>
        <w:legacy w:legacy="1" w:legacySpace="0" w:legacyIndent="170"/>
        <w:lvlJc w:val="left"/>
        <w:pPr>
          <w:ind w:left="527" w:hanging="170"/>
        </w:pPr>
        <w:rPr>
          <w:rFonts w:ascii="Symbol" w:hAnsi="Symbol" w:hint="default"/>
        </w:rPr>
      </w:lvl>
    </w:lvlOverride>
  </w:num>
  <w:num w:numId="7">
    <w:abstractNumId w:val="3"/>
  </w:num>
  <w:num w:numId="8">
    <w:abstractNumId w:val="6"/>
  </w:num>
  <w:num w:numId="9">
    <w:abstractNumId w:val="8"/>
  </w:num>
  <w:num w:numId="10">
    <w:abstractNumId w:val="13"/>
  </w:num>
  <w:num w:numId="11">
    <w:abstractNumId w:val="17"/>
  </w:num>
  <w:num w:numId="12">
    <w:abstractNumId w:val="2"/>
  </w:num>
  <w:num w:numId="13">
    <w:abstractNumId w:val="18"/>
  </w:num>
  <w:num w:numId="14">
    <w:abstractNumId w:val="29"/>
  </w:num>
  <w:num w:numId="15">
    <w:abstractNumId w:val="32"/>
  </w:num>
  <w:num w:numId="16">
    <w:abstractNumId w:val="15"/>
  </w:num>
  <w:num w:numId="17">
    <w:abstractNumId w:val="4"/>
  </w:num>
  <w:num w:numId="18">
    <w:abstractNumId w:val="30"/>
  </w:num>
  <w:num w:numId="19">
    <w:abstractNumId w:val="9"/>
  </w:num>
  <w:num w:numId="20">
    <w:abstractNumId w:val="28"/>
  </w:num>
  <w:num w:numId="21">
    <w:abstractNumId w:val="12"/>
  </w:num>
  <w:num w:numId="22">
    <w:abstractNumId w:val="24"/>
  </w:num>
  <w:num w:numId="23">
    <w:abstractNumId w:val="23"/>
  </w:num>
  <w:num w:numId="24">
    <w:abstractNumId w:val="31"/>
  </w:num>
  <w:num w:numId="25">
    <w:abstractNumId w:val="14"/>
  </w:num>
  <w:num w:numId="26">
    <w:abstractNumId w:val="25"/>
  </w:num>
  <w:num w:numId="27">
    <w:abstractNumId w:val="16"/>
  </w:num>
  <w:num w:numId="28">
    <w:abstractNumId w:val="19"/>
  </w:num>
  <w:num w:numId="29">
    <w:abstractNumId w:val="7"/>
  </w:num>
  <w:num w:numId="30">
    <w:abstractNumId w:val="22"/>
  </w:num>
  <w:num w:numId="31">
    <w:abstractNumId w:val="21"/>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92"/>
    <w:rsid w:val="0000302A"/>
    <w:rsid w:val="000068D6"/>
    <w:rsid w:val="00006AB8"/>
    <w:rsid w:val="00006D0B"/>
    <w:rsid w:val="0001227A"/>
    <w:rsid w:val="000123D5"/>
    <w:rsid w:val="0002096B"/>
    <w:rsid w:val="00043427"/>
    <w:rsid w:val="0004686A"/>
    <w:rsid w:val="0006482F"/>
    <w:rsid w:val="00072EDC"/>
    <w:rsid w:val="000749BC"/>
    <w:rsid w:val="00080D72"/>
    <w:rsid w:val="000827F0"/>
    <w:rsid w:val="0008756D"/>
    <w:rsid w:val="00096F04"/>
    <w:rsid w:val="000B59E0"/>
    <w:rsid w:val="000C123E"/>
    <w:rsid w:val="000C180F"/>
    <w:rsid w:val="000D61A6"/>
    <w:rsid w:val="000E05BC"/>
    <w:rsid w:val="000E1CAF"/>
    <w:rsid w:val="000E2232"/>
    <w:rsid w:val="000E64E2"/>
    <w:rsid w:val="000F082F"/>
    <w:rsid w:val="00100154"/>
    <w:rsid w:val="00105092"/>
    <w:rsid w:val="00106757"/>
    <w:rsid w:val="0011410F"/>
    <w:rsid w:val="001230D8"/>
    <w:rsid w:val="001253CC"/>
    <w:rsid w:val="00125C27"/>
    <w:rsid w:val="0015131C"/>
    <w:rsid w:val="00160BD2"/>
    <w:rsid w:val="00162630"/>
    <w:rsid w:val="00182287"/>
    <w:rsid w:val="001826BE"/>
    <w:rsid w:val="0019266E"/>
    <w:rsid w:val="00192F8B"/>
    <w:rsid w:val="001A1785"/>
    <w:rsid w:val="001A52CA"/>
    <w:rsid w:val="001B1694"/>
    <w:rsid w:val="001B4B08"/>
    <w:rsid w:val="001B6B93"/>
    <w:rsid w:val="001C648B"/>
    <w:rsid w:val="001E754E"/>
    <w:rsid w:val="001E7F5B"/>
    <w:rsid w:val="001F7DF5"/>
    <w:rsid w:val="002264C0"/>
    <w:rsid w:val="00227FAA"/>
    <w:rsid w:val="002375FF"/>
    <w:rsid w:val="00245A4A"/>
    <w:rsid w:val="002462E0"/>
    <w:rsid w:val="00263193"/>
    <w:rsid w:val="00263FD7"/>
    <w:rsid w:val="0026649E"/>
    <w:rsid w:val="002808D3"/>
    <w:rsid w:val="00286D0A"/>
    <w:rsid w:val="0028714B"/>
    <w:rsid w:val="002878B3"/>
    <w:rsid w:val="00287FA1"/>
    <w:rsid w:val="002E3823"/>
    <w:rsid w:val="002F6591"/>
    <w:rsid w:val="003041A7"/>
    <w:rsid w:val="0030432E"/>
    <w:rsid w:val="00306C9A"/>
    <w:rsid w:val="0032041D"/>
    <w:rsid w:val="00322C01"/>
    <w:rsid w:val="00323C56"/>
    <w:rsid w:val="003264C0"/>
    <w:rsid w:val="003725E7"/>
    <w:rsid w:val="00382BEE"/>
    <w:rsid w:val="0039679F"/>
    <w:rsid w:val="003A4DC3"/>
    <w:rsid w:val="003A7761"/>
    <w:rsid w:val="003B3B44"/>
    <w:rsid w:val="003C0B09"/>
    <w:rsid w:val="003C1329"/>
    <w:rsid w:val="003D594D"/>
    <w:rsid w:val="003E0202"/>
    <w:rsid w:val="003F0AFF"/>
    <w:rsid w:val="003F46A9"/>
    <w:rsid w:val="00416166"/>
    <w:rsid w:val="00423046"/>
    <w:rsid w:val="004268E3"/>
    <w:rsid w:val="0043212C"/>
    <w:rsid w:val="004415C5"/>
    <w:rsid w:val="00456311"/>
    <w:rsid w:val="00456A22"/>
    <w:rsid w:val="00464245"/>
    <w:rsid w:val="00467E21"/>
    <w:rsid w:val="00475A18"/>
    <w:rsid w:val="00487974"/>
    <w:rsid w:val="00492C90"/>
    <w:rsid w:val="0049712C"/>
    <w:rsid w:val="004A22F7"/>
    <w:rsid w:val="004A5F2C"/>
    <w:rsid w:val="004B2103"/>
    <w:rsid w:val="004B6531"/>
    <w:rsid w:val="004C1BAB"/>
    <w:rsid w:val="004C32B9"/>
    <w:rsid w:val="004C4152"/>
    <w:rsid w:val="004D7BAF"/>
    <w:rsid w:val="004E1370"/>
    <w:rsid w:val="004F1B85"/>
    <w:rsid w:val="005040B8"/>
    <w:rsid w:val="005117F5"/>
    <w:rsid w:val="005204D1"/>
    <w:rsid w:val="0053405D"/>
    <w:rsid w:val="005648A6"/>
    <w:rsid w:val="00570F6C"/>
    <w:rsid w:val="00593990"/>
    <w:rsid w:val="00594283"/>
    <w:rsid w:val="005B01A8"/>
    <w:rsid w:val="005C09F2"/>
    <w:rsid w:val="005C26D6"/>
    <w:rsid w:val="005C2871"/>
    <w:rsid w:val="005C3E44"/>
    <w:rsid w:val="005C4035"/>
    <w:rsid w:val="005D2B2E"/>
    <w:rsid w:val="005D2DDE"/>
    <w:rsid w:val="005E1599"/>
    <w:rsid w:val="005E182C"/>
    <w:rsid w:val="005E2454"/>
    <w:rsid w:val="005F2457"/>
    <w:rsid w:val="0061337F"/>
    <w:rsid w:val="00621B25"/>
    <w:rsid w:val="00624700"/>
    <w:rsid w:val="00630720"/>
    <w:rsid w:val="00646392"/>
    <w:rsid w:val="006538DC"/>
    <w:rsid w:val="00662EDA"/>
    <w:rsid w:val="006815D7"/>
    <w:rsid w:val="00686EA3"/>
    <w:rsid w:val="006A057E"/>
    <w:rsid w:val="006B7053"/>
    <w:rsid w:val="006C3230"/>
    <w:rsid w:val="006D182B"/>
    <w:rsid w:val="006D3CFE"/>
    <w:rsid w:val="006E5A69"/>
    <w:rsid w:val="006F0E68"/>
    <w:rsid w:val="006F16B6"/>
    <w:rsid w:val="00700F92"/>
    <w:rsid w:val="00733E35"/>
    <w:rsid w:val="00735AD2"/>
    <w:rsid w:val="00747E38"/>
    <w:rsid w:val="00782F6F"/>
    <w:rsid w:val="007B1C21"/>
    <w:rsid w:val="007B4541"/>
    <w:rsid w:val="007C5AF4"/>
    <w:rsid w:val="007C5DBE"/>
    <w:rsid w:val="007D191E"/>
    <w:rsid w:val="007E5DC6"/>
    <w:rsid w:val="007F6686"/>
    <w:rsid w:val="008064D5"/>
    <w:rsid w:val="00807CFF"/>
    <w:rsid w:val="0081335F"/>
    <w:rsid w:val="0081769E"/>
    <w:rsid w:val="0082097E"/>
    <w:rsid w:val="008256F3"/>
    <w:rsid w:val="00834DB2"/>
    <w:rsid w:val="0085067F"/>
    <w:rsid w:val="008566BB"/>
    <w:rsid w:val="00867F8B"/>
    <w:rsid w:val="008758D8"/>
    <w:rsid w:val="008863D9"/>
    <w:rsid w:val="00886521"/>
    <w:rsid w:val="00894185"/>
    <w:rsid w:val="008A1725"/>
    <w:rsid w:val="008C3DAD"/>
    <w:rsid w:val="008C51DF"/>
    <w:rsid w:val="00931F8A"/>
    <w:rsid w:val="00932025"/>
    <w:rsid w:val="009361F5"/>
    <w:rsid w:val="0096535B"/>
    <w:rsid w:val="00970A54"/>
    <w:rsid w:val="0097346D"/>
    <w:rsid w:val="00980B88"/>
    <w:rsid w:val="0098461C"/>
    <w:rsid w:val="00984A4C"/>
    <w:rsid w:val="00984B41"/>
    <w:rsid w:val="009931EE"/>
    <w:rsid w:val="009A1088"/>
    <w:rsid w:val="009B7E94"/>
    <w:rsid w:val="009C4A2F"/>
    <w:rsid w:val="009E00EC"/>
    <w:rsid w:val="009E7DB6"/>
    <w:rsid w:val="00A05C73"/>
    <w:rsid w:val="00A116DD"/>
    <w:rsid w:val="00A23E0A"/>
    <w:rsid w:val="00A31A7A"/>
    <w:rsid w:val="00A37721"/>
    <w:rsid w:val="00A451C7"/>
    <w:rsid w:val="00A46C47"/>
    <w:rsid w:val="00A5432D"/>
    <w:rsid w:val="00A645D4"/>
    <w:rsid w:val="00A712F7"/>
    <w:rsid w:val="00A76644"/>
    <w:rsid w:val="00A77427"/>
    <w:rsid w:val="00A81383"/>
    <w:rsid w:val="00AB3220"/>
    <w:rsid w:val="00AC4A4B"/>
    <w:rsid w:val="00AD4850"/>
    <w:rsid w:val="00AE6E6E"/>
    <w:rsid w:val="00AE77E7"/>
    <w:rsid w:val="00AF2A9B"/>
    <w:rsid w:val="00AF6362"/>
    <w:rsid w:val="00B12F16"/>
    <w:rsid w:val="00B204AC"/>
    <w:rsid w:val="00B354EE"/>
    <w:rsid w:val="00B416AA"/>
    <w:rsid w:val="00B51D51"/>
    <w:rsid w:val="00B53331"/>
    <w:rsid w:val="00B53C04"/>
    <w:rsid w:val="00B5470C"/>
    <w:rsid w:val="00B74BB4"/>
    <w:rsid w:val="00B753DE"/>
    <w:rsid w:val="00B774BC"/>
    <w:rsid w:val="00B77D39"/>
    <w:rsid w:val="00B909DB"/>
    <w:rsid w:val="00B91924"/>
    <w:rsid w:val="00BA3F35"/>
    <w:rsid w:val="00BC11D6"/>
    <w:rsid w:val="00BC42E6"/>
    <w:rsid w:val="00BC6ED9"/>
    <w:rsid w:val="00BD1DF0"/>
    <w:rsid w:val="00BD5F8E"/>
    <w:rsid w:val="00BE206F"/>
    <w:rsid w:val="00C037C4"/>
    <w:rsid w:val="00C073C4"/>
    <w:rsid w:val="00C22BF1"/>
    <w:rsid w:val="00C32C03"/>
    <w:rsid w:val="00C33A1F"/>
    <w:rsid w:val="00C37103"/>
    <w:rsid w:val="00C466D8"/>
    <w:rsid w:val="00C53153"/>
    <w:rsid w:val="00C556AD"/>
    <w:rsid w:val="00C558F7"/>
    <w:rsid w:val="00C5706C"/>
    <w:rsid w:val="00C57F6B"/>
    <w:rsid w:val="00C72928"/>
    <w:rsid w:val="00C72F2B"/>
    <w:rsid w:val="00C862F4"/>
    <w:rsid w:val="00CA559C"/>
    <w:rsid w:val="00CA6F18"/>
    <w:rsid w:val="00CB60A9"/>
    <w:rsid w:val="00CB615E"/>
    <w:rsid w:val="00CC51CA"/>
    <w:rsid w:val="00CE1C52"/>
    <w:rsid w:val="00D00C41"/>
    <w:rsid w:val="00D03723"/>
    <w:rsid w:val="00D0372A"/>
    <w:rsid w:val="00D204B7"/>
    <w:rsid w:val="00D2114B"/>
    <w:rsid w:val="00D450F3"/>
    <w:rsid w:val="00D47FD2"/>
    <w:rsid w:val="00D62DBC"/>
    <w:rsid w:val="00D739B2"/>
    <w:rsid w:val="00D74332"/>
    <w:rsid w:val="00D74B6D"/>
    <w:rsid w:val="00D77D63"/>
    <w:rsid w:val="00D83168"/>
    <w:rsid w:val="00D95013"/>
    <w:rsid w:val="00DB71B6"/>
    <w:rsid w:val="00DC1AF8"/>
    <w:rsid w:val="00DC617F"/>
    <w:rsid w:val="00DE052F"/>
    <w:rsid w:val="00DE2C17"/>
    <w:rsid w:val="00DE75AB"/>
    <w:rsid w:val="00E02555"/>
    <w:rsid w:val="00E13FDE"/>
    <w:rsid w:val="00E14D6E"/>
    <w:rsid w:val="00E15C89"/>
    <w:rsid w:val="00E16A0E"/>
    <w:rsid w:val="00E41117"/>
    <w:rsid w:val="00E57938"/>
    <w:rsid w:val="00E6328E"/>
    <w:rsid w:val="00E634EC"/>
    <w:rsid w:val="00E8168D"/>
    <w:rsid w:val="00E81C56"/>
    <w:rsid w:val="00EA2BCB"/>
    <w:rsid w:val="00ED4FEE"/>
    <w:rsid w:val="00EE22C3"/>
    <w:rsid w:val="00EE6822"/>
    <w:rsid w:val="00F061B6"/>
    <w:rsid w:val="00F064AD"/>
    <w:rsid w:val="00F26F0E"/>
    <w:rsid w:val="00F50333"/>
    <w:rsid w:val="00F6220A"/>
    <w:rsid w:val="00F6552C"/>
    <w:rsid w:val="00F71881"/>
    <w:rsid w:val="00F71B5A"/>
    <w:rsid w:val="00F8226E"/>
    <w:rsid w:val="00FA262B"/>
    <w:rsid w:val="00FB4916"/>
    <w:rsid w:val="00FB4B97"/>
    <w:rsid w:val="00FC4459"/>
    <w:rsid w:val="00FC5B5F"/>
    <w:rsid w:val="00FD5759"/>
    <w:rsid w:val="00FF70BC"/>
    <w:rsid w:val="00FF7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53813-6C00-407B-AA1A-E9A9EF9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spacing w:before="120" w:after="120"/>
    </w:pPr>
    <w:rPr>
      <w:rFonts w:ascii="Times New Roman" w:hAnsi="Times New Roman"/>
      <w:b/>
      <w:bCs/>
      <w:caps/>
      <w:sz w:val="20"/>
    </w:rPr>
  </w:style>
  <w:style w:type="paragraph" w:customStyle="1" w:styleId="GrosserTitel">
    <w:name w:val="Grosser Titel"/>
    <w:basedOn w:val="Standard"/>
    <w:next w:val="Standard"/>
    <w:pPr>
      <w:jc w:val="center"/>
    </w:pPr>
    <w:rPr>
      <w:b/>
      <w:sz w:val="52"/>
    </w:rPr>
  </w:style>
  <w:style w:type="paragraph" w:styleId="Verzeichnis2">
    <w:name w:val="toc 2"/>
    <w:basedOn w:val="Standard"/>
    <w:next w:val="Standard"/>
    <w:semiHidden/>
    <w:pPr>
      <w:ind w:left="220"/>
    </w:pPr>
    <w:rPr>
      <w:rFonts w:ascii="Times New Roman" w:hAnsi="Times New Roman"/>
      <w:smallCaps/>
      <w:sz w:val="20"/>
    </w:rPr>
  </w:style>
  <w:style w:type="paragraph" w:styleId="Verzeichnis3">
    <w:name w:val="toc 3"/>
    <w:basedOn w:val="Standard"/>
    <w:next w:val="Standard"/>
    <w:semiHidden/>
    <w:pPr>
      <w:ind w:left="440"/>
    </w:pPr>
    <w:rPr>
      <w:rFonts w:ascii="Times New Roman" w:hAnsi="Times New Roman"/>
      <w:i/>
      <w:iCs/>
      <w:sz w:val="20"/>
    </w:rPr>
  </w:style>
  <w:style w:type="paragraph" w:styleId="Verzeichnis4">
    <w:name w:val="toc 4"/>
    <w:basedOn w:val="Standard"/>
    <w:next w:val="Standard"/>
    <w:semiHidden/>
    <w:pPr>
      <w:ind w:left="660"/>
    </w:pPr>
    <w:rPr>
      <w:rFonts w:ascii="Times New Roman" w:hAnsi="Times New Roman"/>
      <w:sz w:val="18"/>
      <w:szCs w:val="18"/>
    </w:rPr>
  </w:style>
  <w:style w:type="paragraph" w:styleId="Verzeichnis5">
    <w:name w:val="toc 5"/>
    <w:basedOn w:val="Standard"/>
    <w:next w:val="Standard"/>
    <w:semiHidden/>
    <w:pPr>
      <w:ind w:left="880"/>
    </w:pPr>
    <w:rPr>
      <w:rFonts w:ascii="Times New Roman" w:hAnsi="Times New Roman"/>
      <w:sz w:val="18"/>
      <w:szCs w:val="18"/>
    </w:rPr>
  </w:style>
  <w:style w:type="paragraph" w:styleId="Verzeichnis6">
    <w:name w:val="toc 6"/>
    <w:basedOn w:val="Standard"/>
    <w:next w:val="Standard"/>
    <w:semiHidden/>
    <w:pPr>
      <w:ind w:left="1100"/>
    </w:pPr>
    <w:rPr>
      <w:rFonts w:ascii="Times New Roman" w:hAnsi="Times New Roman"/>
      <w:sz w:val="18"/>
      <w:szCs w:val="18"/>
    </w:rPr>
  </w:style>
  <w:style w:type="paragraph" w:styleId="Verzeichnis7">
    <w:name w:val="toc 7"/>
    <w:basedOn w:val="Standard"/>
    <w:next w:val="Standard"/>
    <w:semiHidden/>
    <w:pPr>
      <w:ind w:left="1320"/>
    </w:pPr>
    <w:rPr>
      <w:rFonts w:ascii="Times New Roman" w:hAnsi="Times New Roman"/>
      <w:sz w:val="18"/>
      <w:szCs w:val="18"/>
    </w:rPr>
  </w:style>
  <w:style w:type="paragraph" w:styleId="Verzeichnis8">
    <w:name w:val="toc 8"/>
    <w:basedOn w:val="Standard"/>
    <w:next w:val="Standard"/>
    <w:semiHidden/>
    <w:pPr>
      <w:ind w:left="1540"/>
    </w:pPr>
    <w:rPr>
      <w:rFonts w:ascii="Times New Roman" w:hAnsi="Times New Roman"/>
      <w:sz w:val="18"/>
      <w:szCs w:val="18"/>
    </w:rPr>
  </w:style>
  <w:style w:type="paragraph" w:styleId="Verzeichnis9">
    <w:name w:val="toc 9"/>
    <w:basedOn w:val="Standard"/>
    <w:next w:val="Standard"/>
    <w:semiHidden/>
    <w:pPr>
      <w:ind w:left="1760"/>
    </w:pPr>
    <w:rPr>
      <w:rFonts w:ascii="Times New Roman" w:hAnsi="Times New Roman"/>
      <w:sz w:val="18"/>
      <w:szCs w:val="18"/>
    </w:rPr>
  </w:style>
  <w:style w:type="paragraph" w:customStyle="1" w:styleId="Marginale">
    <w:name w:val="Marginale"/>
    <w:basedOn w:val="Standard"/>
    <w:next w:val="Standard"/>
    <w:rPr>
      <w:sz w:val="20"/>
    </w:rPr>
  </w:style>
  <w:style w:type="character" w:styleId="Hyperlink">
    <w:name w:val="Hyperlink"/>
    <w:rPr>
      <w:color w:val="0000FF"/>
      <w:u w:val="single"/>
    </w:rPr>
  </w:style>
  <w:style w:type="paragraph" w:styleId="Aufzhlungszeichen">
    <w:name w:val="List Bullet"/>
    <w:basedOn w:val="Standard"/>
    <w:pPr>
      <w:ind w:left="283" w:hanging="283"/>
    </w:pPr>
  </w:style>
  <w:style w:type="character" w:styleId="BesuchterLink">
    <w:name w:val="FollowedHyperlink"/>
    <w:rPr>
      <w:color w:val="800080"/>
      <w:u w:val="single"/>
    </w:rPr>
  </w:style>
  <w:style w:type="paragraph" w:styleId="Sprechblasentext">
    <w:name w:val="Balloon Text"/>
    <w:basedOn w:val="Standard"/>
    <w:semiHidden/>
    <w:rsid w:val="005117F5"/>
    <w:rPr>
      <w:rFonts w:ascii="Tahoma" w:hAnsi="Tahoma" w:cs="Tahoma"/>
      <w:sz w:val="16"/>
      <w:szCs w:val="16"/>
    </w:rPr>
  </w:style>
  <w:style w:type="paragraph" w:styleId="Listenabsatz">
    <w:name w:val="List Paragraph"/>
    <w:basedOn w:val="Standard"/>
    <w:uiPriority w:val="34"/>
    <w:qFormat/>
    <w:rsid w:val="003C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45D9-54AE-441E-BFA0-6B1A6EBC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12605</Words>
  <Characters>79416</Characters>
  <Application>Microsoft Office Word</Application>
  <DocSecurity>0</DocSecurity>
  <Lines>661</Lines>
  <Paragraphs>183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Musterorganisationsreglement für Einwohnergemeinden mit Kommentar/franz.</vt:lpstr>
      <vt:lpstr>Musterorganisationsreglement für Einwohnergemeinden mit Kommentar/franz.</vt:lpstr>
    </vt:vector>
  </TitlesOfParts>
  <Company>Kanton Bern</Company>
  <LinksUpToDate>false</LinksUpToDate>
  <CharactersWithSpaces>91838</CharactersWithSpaces>
  <SharedDoc>false</SharedDoc>
  <HLinks>
    <vt:vector size="216" baseType="variant">
      <vt:variant>
        <vt:i4>1179702</vt:i4>
      </vt:variant>
      <vt:variant>
        <vt:i4>212</vt:i4>
      </vt:variant>
      <vt:variant>
        <vt:i4>0</vt:i4>
      </vt:variant>
      <vt:variant>
        <vt:i4>5</vt:i4>
      </vt:variant>
      <vt:variant>
        <vt:lpwstr/>
      </vt:variant>
      <vt:variant>
        <vt:lpwstr>_Toc344480959</vt:lpwstr>
      </vt:variant>
      <vt:variant>
        <vt:i4>1179702</vt:i4>
      </vt:variant>
      <vt:variant>
        <vt:i4>206</vt:i4>
      </vt:variant>
      <vt:variant>
        <vt:i4>0</vt:i4>
      </vt:variant>
      <vt:variant>
        <vt:i4>5</vt:i4>
      </vt:variant>
      <vt:variant>
        <vt:lpwstr/>
      </vt:variant>
      <vt:variant>
        <vt:lpwstr>_Toc344480958</vt:lpwstr>
      </vt:variant>
      <vt:variant>
        <vt:i4>1179702</vt:i4>
      </vt:variant>
      <vt:variant>
        <vt:i4>200</vt:i4>
      </vt:variant>
      <vt:variant>
        <vt:i4>0</vt:i4>
      </vt:variant>
      <vt:variant>
        <vt:i4>5</vt:i4>
      </vt:variant>
      <vt:variant>
        <vt:lpwstr/>
      </vt:variant>
      <vt:variant>
        <vt:lpwstr>_Toc344480957</vt:lpwstr>
      </vt:variant>
      <vt:variant>
        <vt:i4>1179702</vt:i4>
      </vt:variant>
      <vt:variant>
        <vt:i4>194</vt:i4>
      </vt:variant>
      <vt:variant>
        <vt:i4>0</vt:i4>
      </vt:variant>
      <vt:variant>
        <vt:i4>5</vt:i4>
      </vt:variant>
      <vt:variant>
        <vt:lpwstr/>
      </vt:variant>
      <vt:variant>
        <vt:lpwstr>_Toc344480956</vt:lpwstr>
      </vt:variant>
      <vt:variant>
        <vt:i4>1179702</vt:i4>
      </vt:variant>
      <vt:variant>
        <vt:i4>188</vt:i4>
      </vt:variant>
      <vt:variant>
        <vt:i4>0</vt:i4>
      </vt:variant>
      <vt:variant>
        <vt:i4>5</vt:i4>
      </vt:variant>
      <vt:variant>
        <vt:lpwstr/>
      </vt:variant>
      <vt:variant>
        <vt:lpwstr>_Toc344480955</vt:lpwstr>
      </vt:variant>
      <vt:variant>
        <vt:i4>1179702</vt:i4>
      </vt:variant>
      <vt:variant>
        <vt:i4>182</vt:i4>
      </vt:variant>
      <vt:variant>
        <vt:i4>0</vt:i4>
      </vt:variant>
      <vt:variant>
        <vt:i4>5</vt:i4>
      </vt:variant>
      <vt:variant>
        <vt:lpwstr/>
      </vt:variant>
      <vt:variant>
        <vt:lpwstr>_Toc344480954</vt:lpwstr>
      </vt:variant>
      <vt:variant>
        <vt:i4>1179702</vt:i4>
      </vt:variant>
      <vt:variant>
        <vt:i4>176</vt:i4>
      </vt:variant>
      <vt:variant>
        <vt:i4>0</vt:i4>
      </vt:variant>
      <vt:variant>
        <vt:i4>5</vt:i4>
      </vt:variant>
      <vt:variant>
        <vt:lpwstr/>
      </vt:variant>
      <vt:variant>
        <vt:lpwstr>_Toc344480953</vt:lpwstr>
      </vt:variant>
      <vt:variant>
        <vt:i4>1179702</vt:i4>
      </vt:variant>
      <vt:variant>
        <vt:i4>170</vt:i4>
      </vt:variant>
      <vt:variant>
        <vt:i4>0</vt:i4>
      </vt:variant>
      <vt:variant>
        <vt:i4>5</vt:i4>
      </vt:variant>
      <vt:variant>
        <vt:lpwstr/>
      </vt:variant>
      <vt:variant>
        <vt:lpwstr>_Toc344480952</vt:lpwstr>
      </vt:variant>
      <vt:variant>
        <vt:i4>1179702</vt:i4>
      </vt:variant>
      <vt:variant>
        <vt:i4>164</vt:i4>
      </vt:variant>
      <vt:variant>
        <vt:i4>0</vt:i4>
      </vt:variant>
      <vt:variant>
        <vt:i4>5</vt:i4>
      </vt:variant>
      <vt:variant>
        <vt:lpwstr/>
      </vt:variant>
      <vt:variant>
        <vt:lpwstr>_Toc344480951</vt:lpwstr>
      </vt:variant>
      <vt:variant>
        <vt:i4>1179702</vt:i4>
      </vt:variant>
      <vt:variant>
        <vt:i4>158</vt:i4>
      </vt:variant>
      <vt:variant>
        <vt:i4>0</vt:i4>
      </vt:variant>
      <vt:variant>
        <vt:i4>5</vt:i4>
      </vt:variant>
      <vt:variant>
        <vt:lpwstr/>
      </vt:variant>
      <vt:variant>
        <vt:lpwstr>_Toc344480950</vt:lpwstr>
      </vt:variant>
      <vt:variant>
        <vt:i4>1245238</vt:i4>
      </vt:variant>
      <vt:variant>
        <vt:i4>152</vt:i4>
      </vt:variant>
      <vt:variant>
        <vt:i4>0</vt:i4>
      </vt:variant>
      <vt:variant>
        <vt:i4>5</vt:i4>
      </vt:variant>
      <vt:variant>
        <vt:lpwstr/>
      </vt:variant>
      <vt:variant>
        <vt:lpwstr>_Toc344480949</vt:lpwstr>
      </vt:variant>
      <vt:variant>
        <vt:i4>1245238</vt:i4>
      </vt:variant>
      <vt:variant>
        <vt:i4>146</vt:i4>
      </vt:variant>
      <vt:variant>
        <vt:i4>0</vt:i4>
      </vt:variant>
      <vt:variant>
        <vt:i4>5</vt:i4>
      </vt:variant>
      <vt:variant>
        <vt:lpwstr/>
      </vt:variant>
      <vt:variant>
        <vt:lpwstr>_Toc344480948</vt:lpwstr>
      </vt:variant>
      <vt:variant>
        <vt:i4>1245238</vt:i4>
      </vt:variant>
      <vt:variant>
        <vt:i4>140</vt:i4>
      </vt:variant>
      <vt:variant>
        <vt:i4>0</vt:i4>
      </vt:variant>
      <vt:variant>
        <vt:i4>5</vt:i4>
      </vt:variant>
      <vt:variant>
        <vt:lpwstr/>
      </vt:variant>
      <vt:variant>
        <vt:lpwstr>_Toc344480947</vt:lpwstr>
      </vt:variant>
      <vt:variant>
        <vt:i4>1245238</vt:i4>
      </vt:variant>
      <vt:variant>
        <vt:i4>134</vt:i4>
      </vt:variant>
      <vt:variant>
        <vt:i4>0</vt:i4>
      </vt:variant>
      <vt:variant>
        <vt:i4>5</vt:i4>
      </vt:variant>
      <vt:variant>
        <vt:lpwstr/>
      </vt:variant>
      <vt:variant>
        <vt:lpwstr>_Toc344480946</vt:lpwstr>
      </vt:variant>
      <vt:variant>
        <vt:i4>1245238</vt:i4>
      </vt:variant>
      <vt:variant>
        <vt:i4>128</vt:i4>
      </vt:variant>
      <vt:variant>
        <vt:i4>0</vt:i4>
      </vt:variant>
      <vt:variant>
        <vt:i4>5</vt:i4>
      </vt:variant>
      <vt:variant>
        <vt:lpwstr/>
      </vt:variant>
      <vt:variant>
        <vt:lpwstr>_Toc344480945</vt:lpwstr>
      </vt:variant>
      <vt:variant>
        <vt:i4>1245238</vt:i4>
      </vt:variant>
      <vt:variant>
        <vt:i4>122</vt:i4>
      </vt:variant>
      <vt:variant>
        <vt:i4>0</vt:i4>
      </vt:variant>
      <vt:variant>
        <vt:i4>5</vt:i4>
      </vt:variant>
      <vt:variant>
        <vt:lpwstr/>
      </vt:variant>
      <vt:variant>
        <vt:lpwstr>_Toc344480944</vt:lpwstr>
      </vt:variant>
      <vt:variant>
        <vt:i4>1245238</vt:i4>
      </vt:variant>
      <vt:variant>
        <vt:i4>116</vt:i4>
      </vt:variant>
      <vt:variant>
        <vt:i4>0</vt:i4>
      </vt:variant>
      <vt:variant>
        <vt:i4>5</vt:i4>
      </vt:variant>
      <vt:variant>
        <vt:lpwstr/>
      </vt:variant>
      <vt:variant>
        <vt:lpwstr>_Toc344480943</vt:lpwstr>
      </vt:variant>
      <vt:variant>
        <vt:i4>1245238</vt:i4>
      </vt:variant>
      <vt:variant>
        <vt:i4>110</vt:i4>
      </vt:variant>
      <vt:variant>
        <vt:i4>0</vt:i4>
      </vt:variant>
      <vt:variant>
        <vt:i4>5</vt:i4>
      </vt:variant>
      <vt:variant>
        <vt:lpwstr/>
      </vt:variant>
      <vt:variant>
        <vt:lpwstr>_Toc344480942</vt:lpwstr>
      </vt:variant>
      <vt:variant>
        <vt:i4>1245238</vt:i4>
      </vt:variant>
      <vt:variant>
        <vt:i4>104</vt:i4>
      </vt:variant>
      <vt:variant>
        <vt:i4>0</vt:i4>
      </vt:variant>
      <vt:variant>
        <vt:i4>5</vt:i4>
      </vt:variant>
      <vt:variant>
        <vt:lpwstr/>
      </vt:variant>
      <vt:variant>
        <vt:lpwstr>_Toc344480941</vt:lpwstr>
      </vt:variant>
      <vt:variant>
        <vt:i4>1245238</vt:i4>
      </vt:variant>
      <vt:variant>
        <vt:i4>98</vt:i4>
      </vt:variant>
      <vt:variant>
        <vt:i4>0</vt:i4>
      </vt:variant>
      <vt:variant>
        <vt:i4>5</vt:i4>
      </vt:variant>
      <vt:variant>
        <vt:lpwstr/>
      </vt:variant>
      <vt:variant>
        <vt:lpwstr>_Toc344480940</vt:lpwstr>
      </vt:variant>
      <vt:variant>
        <vt:i4>1310774</vt:i4>
      </vt:variant>
      <vt:variant>
        <vt:i4>92</vt:i4>
      </vt:variant>
      <vt:variant>
        <vt:i4>0</vt:i4>
      </vt:variant>
      <vt:variant>
        <vt:i4>5</vt:i4>
      </vt:variant>
      <vt:variant>
        <vt:lpwstr/>
      </vt:variant>
      <vt:variant>
        <vt:lpwstr>_Toc344480939</vt:lpwstr>
      </vt:variant>
      <vt:variant>
        <vt:i4>1310774</vt:i4>
      </vt:variant>
      <vt:variant>
        <vt:i4>86</vt:i4>
      </vt:variant>
      <vt:variant>
        <vt:i4>0</vt:i4>
      </vt:variant>
      <vt:variant>
        <vt:i4>5</vt:i4>
      </vt:variant>
      <vt:variant>
        <vt:lpwstr/>
      </vt:variant>
      <vt:variant>
        <vt:lpwstr>_Toc344480938</vt:lpwstr>
      </vt:variant>
      <vt:variant>
        <vt:i4>1310774</vt:i4>
      </vt:variant>
      <vt:variant>
        <vt:i4>80</vt:i4>
      </vt:variant>
      <vt:variant>
        <vt:i4>0</vt:i4>
      </vt:variant>
      <vt:variant>
        <vt:i4>5</vt:i4>
      </vt:variant>
      <vt:variant>
        <vt:lpwstr/>
      </vt:variant>
      <vt:variant>
        <vt:lpwstr>_Toc344480937</vt:lpwstr>
      </vt:variant>
      <vt:variant>
        <vt:i4>1310774</vt:i4>
      </vt:variant>
      <vt:variant>
        <vt:i4>74</vt:i4>
      </vt:variant>
      <vt:variant>
        <vt:i4>0</vt:i4>
      </vt:variant>
      <vt:variant>
        <vt:i4>5</vt:i4>
      </vt:variant>
      <vt:variant>
        <vt:lpwstr/>
      </vt:variant>
      <vt:variant>
        <vt:lpwstr>_Toc344480936</vt:lpwstr>
      </vt:variant>
      <vt:variant>
        <vt:i4>1310774</vt:i4>
      </vt:variant>
      <vt:variant>
        <vt:i4>68</vt:i4>
      </vt:variant>
      <vt:variant>
        <vt:i4>0</vt:i4>
      </vt:variant>
      <vt:variant>
        <vt:i4>5</vt:i4>
      </vt:variant>
      <vt:variant>
        <vt:lpwstr/>
      </vt:variant>
      <vt:variant>
        <vt:lpwstr>_Toc344480935</vt:lpwstr>
      </vt:variant>
      <vt:variant>
        <vt:i4>1310774</vt:i4>
      </vt:variant>
      <vt:variant>
        <vt:i4>62</vt:i4>
      </vt:variant>
      <vt:variant>
        <vt:i4>0</vt:i4>
      </vt:variant>
      <vt:variant>
        <vt:i4>5</vt:i4>
      </vt:variant>
      <vt:variant>
        <vt:lpwstr/>
      </vt:variant>
      <vt:variant>
        <vt:lpwstr>_Toc344480934</vt:lpwstr>
      </vt:variant>
      <vt:variant>
        <vt:i4>1310774</vt:i4>
      </vt:variant>
      <vt:variant>
        <vt:i4>56</vt:i4>
      </vt:variant>
      <vt:variant>
        <vt:i4>0</vt:i4>
      </vt:variant>
      <vt:variant>
        <vt:i4>5</vt:i4>
      </vt:variant>
      <vt:variant>
        <vt:lpwstr/>
      </vt:variant>
      <vt:variant>
        <vt:lpwstr>_Toc344480933</vt:lpwstr>
      </vt:variant>
      <vt:variant>
        <vt:i4>1310774</vt:i4>
      </vt:variant>
      <vt:variant>
        <vt:i4>50</vt:i4>
      </vt:variant>
      <vt:variant>
        <vt:i4>0</vt:i4>
      </vt:variant>
      <vt:variant>
        <vt:i4>5</vt:i4>
      </vt:variant>
      <vt:variant>
        <vt:lpwstr/>
      </vt:variant>
      <vt:variant>
        <vt:lpwstr>_Toc344480932</vt:lpwstr>
      </vt:variant>
      <vt:variant>
        <vt:i4>1310774</vt:i4>
      </vt:variant>
      <vt:variant>
        <vt:i4>44</vt:i4>
      </vt:variant>
      <vt:variant>
        <vt:i4>0</vt:i4>
      </vt:variant>
      <vt:variant>
        <vt:i4>5</vt:i4>
      </vt:variant>
      <vt:variant>
        <vt:lpwstr/>
      </vt:variant>
      <vt:variant>
        <vt:lpwstr>_Toc344480931</vt:lpwstr>
      </vt:variant>
      <vt:variant>
        <vt:i4>1310774</vt:i4>
      </vt:variant>
      <vt:variant>
        <vt:i4>38</vt:i4>
      </vt:variant>
      <vt:variant>
        <vt:i4>0</vt:i4>
      </vt:variant>
      <vt:variant>
        <vt:i4>5</vt:i4>
      </vt:variant>
      <vt:variant>
        <vt:lpwstr/>
      </vt:variant>
      <vt:variant>
        <vt:lpwstr>_Toc344480930</vt:lpwstr>
      </vt:variant>
      <vt:variant>
        <vt:i4>1376310</vt:i4>
      </vt:variant>
      <vt:variant>
        <vt:i4>32</vt:i4>
      </vt:variant>
      <vt:variant>
        <vt:i4>0</vt:i4>
      </vt:variant>
      <vt:variant>
        <vt:i4>5</vt:i4>
      </vt:variant>
      <vt:variant>
        <vt:lpwstr/>
      </vt:variant>
      <vt:variant>
        <vt:lpwstr>_Toc344480929</vt:lpwstr>
      </vt:variant>
      <vt:variant>
        <vt:i4>1376310</vt:i4>
      </vt:variant>
      <vt:variant>
        <vt:i4>26</vt:i4>
      </vt:variant>
      <vt:variant>
        <vt:i4>0</vt:i4>
      </vt:variant>
      <vt:variant>
        <vt:i4>5</vt:i4>
      </vt:variant>
      <vt:variant>
        <vt:lpwstr/>
      </vt:variant>
      <vt:variant>
        <vt:lpwstr>_Toc344480928</vt:lpwstr>
      </vt:variant>
      <vt:variant>
        <vt:i4>1376310</vt:i4>
      </vt:variant>
      <vt:variant>
        <vt:i4>20</vt:i4>
      </vt:variant>
      <vt:variant>
        <vt:i4>0</vt:i4>
      </vt:variant>
      <vt:variant>
        <vt:i4>5</vt:i4>
      </vt:variant>
      <vt:variant>
        <vt:lpwstr/>
      </vt:variant>
      <vt:variant>
        <vt:lpwstr>_Toc344480927</vt:lpwstr>
      </vt:variant>
      <vt:variant>
        <vt:i4>1376310</vt:i4>
      </vt:variant>
      <vt:variant>
        <vt:i4>14</vt:i4>
      </vt:variant>
      <vt:variant>
        <vt:i4>0</vt:i4>
      </vt:variant>
      <vt:variant>
        <vt:i4>5</vt:i4>
      </vt:variant>
      <vt:variant>
        <vt:lpwstr/>
      </vt:variant>
      <vt:variant>
        <vt:lpwstr>_Toc344480926</vt:lpwstr>
      </vt:variant>
      <vt:variant>
        <vt:i4>1376310</vt:i4>
      </vt:variant>
      <vt:variant>
        <vt:i4>8</vt:i4>
      </vt:variant>
      <vt:variant>
        <vt:i4>0</vt:i4>
      </vt:variant>
      <vt:variant>
        <vt:i4>5</vt:i4>
      </vt:variant>
      <vt:variant>
        <vt:lpwstr/>
      </vt:variant>
      <vt:variant>
        <vt:lpwstr>_Toc344480925</vt:lpwstr>
      </vt:variant>
      <vt:variant>
        <vt:i4>1376310</vt:i4>
      </vt:variant>
      <vt:variant>
        <vt:i4>2</vt:i4>
      </vt:variant>
      <vt:variant>
        <vt:i4>0</vt:i4>
      </vt:variant>
      <vt:variant>
        <vt:i4>5</vt:i4>
      </vt:variant>
      <vt:variant>
        <vt:lpwstr/>
      </vt:variant>
      <vt:variant>
        <vt:lpwstr>_Toc344480924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d’organisation pour les communes municipales (avec commentaire)</dc:title>
  <dc:subject>Musterorganisationsreglement für Einwohnergemeinden mit Kommentar/franz.</dc:subject>
  <dc:creator/>
  <cp:keywords/>
  <cp:lastModifiedBy>Zurbuchen Kathrin, DIJ-AGR-GeM</cp:lastModifiedBy>
  <cp:revision>15</cp:revision>
  <cp:lastPrinted>2014-11-06T08:54:00Z</cp:lastPrinted>
  <dcterms:created xsi:type="dcterms:W3CDTF">2023-03-29T09:37:00Z</dcterms:created>
  <dcterms:modified xsi:type="dcterms:W3CDTF">2023-10-12T10:48:00Z</dcterms:modified>
</cp:coreProperties>
</file>