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FCF" w:rsidRPr="00D31E1C" w:rsidRDefault="000C4FCF" w:rsidP="000C4FCF">
      <w:pPr>
        <w:jc w:val="center"/>
        <w:rPr>
          <w:b/>
          <w:spacing w:val="24"/>
          <w:sz w:val="56"/>
          <w:szCs w:val="56"/>
        </w:rPr>
      </w:pPr>
      <w:bookmarkStart w:id="0" w:name="_GoBack"/>
      <w:bookmarkEnd w:id="0"/>
    </w:p>
    <w:p w:rsidR="000C4FCF" w:rsidRPr="00D31E1C" w:rsidRDefault="000C4FCF" w:rsidP="000C4FCF">
      <w:pPr>
        <w:jc w:val="center"/>
        <w:rPr>
          <w:b/>
          <w:spacing w:val="24"/>
          <w:sz w:val="56"/>
          <w:szCs w:val="56"/>
        </w:rPr>
      </w:pPr>
    </w:p>
    <w:p w:rsidR="000C4FCF" w:rsidRPr="00D31E1C" w:rsidRDefault="000C4FCF" w:rsidP="000C4FCF">
      <w:pPr>
        <w:jc w:val="center"/>
        <w:rPr>
          <w:b/>
          <w:spacing w:val="24"/>
          <w:sz w:val="56"/>
          <w:szCs w:val="56"/>
        </w:rPr>
      </w:pPr>
    </w:p>
    <w:p w:rsidR="000C4FCF" w:rsidRPr="00D31E1C" w:rsidRDefault="000C4FCF" w:rsidP="000C4FCF">
      <w:pPr>
        <w:jc w:val="center"/>
        <w:rPr>
          <w:b/>
          <w:spacing w:val="24"/>
          <w:sz w:val="56"/>
          <w:szCs w:val="56"/>
          <w:lang w:val="fr-CH"/>
        </w:rPr>
      </w:pPr>
      <w:r w:rsidRPr="00D31E1C">
        <w:rPr>
          <w:b/>
          <w:spacing w:val="24"/>
          <w:sz w:val="56"/>
          <w:szCs w:val="56"/>
          <w:lang w:val="fr-CH"/>
        </w:rPr>
        <w:t>R</w:t>
      </w:r>
      <w:r w:rsidR="000F6976" w:rsidRPr="00D31E1C">
        <w:rPr>
          <w:b/>
          <w:spacing w:val="24"/>
          <w:sz w:val="56"/>
          <w:szCs w:val="56"/>
          <w:lang w:val="fr-CH"/>
        </w:rPr>
        <w:t>è</w:t>
      </w:r>
      <w:r w:rsidRPr="00D31E1C">
        <w:rPr>
          <w:b/>
          <w:spacing w:val="24"/>
          <w:sz w:val="56"/>
          <w:szCs w:val="56"/>
          <w:lang w:val="fr-CH"/>
        </w:rPr>
        <w:t xml:space="preserve">glement </w:t>
      </w:r>
    </w:p>
    <w:p w:rsidR="000C4FCF" w:rsidRPr="00D31E1C" w:rsidRDefault="000C4FCF" w:rsidP="000C4FCF">
      <w:pPr>
        <w:jc w:val="center"/>
        <w:rPr>
          <w:b/>
          <w:spacing w:val="24"/>
          <w:sz w:val="56"/>
          <w:szCs w:val="56"/>
          <w:lang w:val="fr-CH"/>
        </w:rPr>
      </w:pPr>
    </w:p>
    <w:p w:rsidR="000C4FCF" w:rsidRPr="00D31E1C" w:rsidRDefault="000C4FCF" w:rsidP="000C4FCF">
      <w:pPr>
        <w:jc w:val="center"/>
        <w:rPr>
          <w:b/>
          <w:spacing w:val="24"/>
          <w:sz w:val="56"/>
          <w:szCs w:val="56"/>
          <w:lang w:val="fr-CH"/>
        </w:rPr>
      </w:pPr>
    </w:p>
    <w:p w:rsidR="000C4FCF" w:rsidRPr="00D31E1C" w:rsidRDefault="000C4FCF" w:rsidP="000C4FCF">
      <w:pPr>
        <w:jc w:val="center"/>
        <w:rPr>
          <w:b/>
          <w:spacing w:val="24"/>
          <w:sz w:val="56"/>
          <w:szCs w:val="56"/>
          <w:lang w:val="fr-CH"/>
        </w:rPr>
      </w:pPr>
    </w:p>
    <w:p w:rsidR="000C4FCF" w:rsidRPr="00D31E1C" w:rsidRDefault="000F6976" w:rsidP="000C4FCF">
      <w:pPr>
        <w:jc w:val="center"/>
        <w:rPr>
          <w:b/>
          <w:spacing w:val="24"/>
          <w:sz w:val="28"/>
          <w:szCs w:val="28"/>
          <w:lang w:val="fr-CH"/>
        </w:rPr>
      </w:pPr>
      <w:proofErr w:type="gramStart"/>
      <w:r w:rsidRPr="00D31E1C">
        <w:rPr>
          <w:b/>
          <w:spacing w:val="24"/>
          <w:sz w:val="28"/>
          <w:szCs w:val="28"/>
          <w:lang w:val="fr-CH"/>
        </w:rPr>
        <w:t>concernant</w:t>
      </w:r>
      <w:proofErr w:type="gramEnd"/>
      <w:r w:rsidRPr="00D31E1C">
        <w:rPr>
          <w:b/>
          <w:spacing w:val="24"/>
          <w:sz w:val="28"/>
          <w:szCs w:val="28"/>
          <w:lang w:val="fr-CH"/>
        </w:rPr>
        <w:t xml:space="preserve"> la</w:t>
      </w:r>
    </w:p>
    <w:p w:rsidR="000C4FCF" w:rsidRPr="00D31E1C" w:rsidRDefault="000F6976" w:rsidP="000C4FCF">
      <w:pPr>
        <w:jc w:val="center"/>
        <w:rPr>
          <w:b/>
          <w:spacing w:val="24"/>
          <w:sz w:val="56"/>
          <w:szCs w:val="56"/>
          <w:lang w:val="fr-CH"/>
        </w:rPr>
      </w:pPr>
      <w:proofErr w:type="gramStart"/>
      <w:r w:rsidRPr="00D31E1C">
        <w:rPr>
          <w:b/>
          <w:spacing w:val="24"/>
          <w:sz w:val="56"/>
          <w:szCs w:val="56"/>
          <w:lang w:val="fr-CH"/>
        </w:rPr>
        <w:t>gestion</w:t>
      </w:r>
      <w:proofErr w:type="gramEnd"/>
      <w:r w:rsidRPr="00D31E1C">
        <w:rPr>
          <w:b/>
          <w:spacing w:val="24"/>
          <w:sz w:val="56"/>
          <w:szCs w:val="56"/>
          <w:lang w:val="fr-CH"/>
        </w:rPr>
        <w:t xml:space="preserve"> des fonds paroissiaux</w:t>
      </w:r>
    </w:p>
    <w:p w:rsidR="000C4FCF" w:rsidRPr="00D31E1C" w:rsidRDefault="000C4FCF" w:rsidP="000C4FCF">
      <w:pPr>
        <w:jc w:val="center"/>
        <w:rPr>
          <w:b/>
          <w:spacing w:val="24"/>
          <w:sz w:val="28"/>
          <w:szCs w:val="28"/>
          <w:lang w:val="fr-CH"/>
        </w:rPr>
      </w:pPr>
    </w:p>
    <w:p w:rsidR="000C4FCF" w:rsidRPr="00D31E1C" w:rsidRDefault="000C4FCF" w:rsidP="000C4FCF">
      <w:pPr>
        <w:jc w:val="center"/>
        <w:rPr>
          <w:b/>
          <w:spacing w:val="24"/>
          <w:sz w:val="56"/>
          <w:szCs w:val="56"/>
          <w:lang w:val="fr-CH"/>
        </w:rPr>
      </w:pPr>
    </w:p>
    <w:p w:rsidR="000C4FCF" w:rsidRPr="00D31E1C" w:rsidRDefault="000C4FCF" w:rsidP="000C4FCF">
      <w:pPr>
        <w:jc w:val="cente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D31E1C" w:rsidRDefault="000C4FCF" w:rsidP="000C4FCF">
      <w:pPr>
        <w:rPr>
          <w:lang w:val="fr-CH"/>
        </w:rPr>
      </w:pPr>
    </w:p>
    <w:p w:rsidR="000C4FCF" w:rsidRPr="00CA168F" w:rsidRDefault="000F6976" w:rsidP="000C4FCF">
      <w:pPr>
        <w:rPr>
          <w:b/>
          <w:lang w:val="fr-CH"/>
        </w:rPr>
      </w:pPr>
      <w:r w:rsidRPr="00CA168F">
        <w:rPr>
          <w:b/>
          <w:lang w:val="fr-CH"/>
        </w:rPr>
        <w:t>Teneur</w:t>
      </w:r>
      <w:r w:rsidR="003B6B11" w:rsidRPr="00D31E1C">
        <w:rPr>
          <w:w w:val="50"/>
          <w:lang w:val="fr-CH"/>
        </w:rPr>
        <w:t> </w:t>
      </w:r>
      <w:r w:rsidR="000C4FCF" w:rsidRPr="00CA168F">
        <w:rPr>
          <w:b/>
          <w:lang w:val="fr-CH"/>
        </w:rPr>
        <w:t xml:space="preserve">: </w:t>
      </w:r>
      <w:r w:rsidR="008F55FB" w:rsidRPr="00CA168F">
        <w:rPr>
          <w:b/>
          <w:lang w:val="fr-CH"/>
        </w:rPr>
        <w:t>avril</w:t>
      </w:r>
      <w:r w:rsidR="000C4FCF" w:rsidRPr="00CA168F">
        <w:rPr>
          <w:b/>
          <w:lang w:val="fr-CH"/>
        </w:rPr>
        <w:t xml:space="preserve"> 20</w:t>
      </w:r>
      <w:r w:rsidR="008F55FB" w:rsidRPr="00CA168F">
        <w:rPr>
          <w:b/>
          <w:lang w:val="fr-CH"/>
        </w:rPr>
        <w:t>23</w:t>
      </w:r>
    </w:p>
    <w:p w:rsidR="00747836" w:rsidRPr="00D31E1C" w:rsidRDefault="00747836" w:rsidP="000C4FCF">
      <w:pPr>
        <w:rPr>
          <w:b/>
        </w:rPr>
      </w:pPr>
      <w:r>
        <w:rPr>
          <w:sz w:val="16"/>
          <w:szCs w:val="16"/>
          <w:lang w:val="de-CH"/>
        </w:rPr>
        <w:t>2019.JGK.5063</w:t>
      </w:r>
    </w:p>
    <w:p w:rsidR="000C4FCF" w:rsidRPr="00D31E1C" w:rsidRDefault="000C4FCF" w:rsidP="000C4FCF">
      <w:pPr>
        <w:rPr>
          <w:b/>
        </w:rPr>
      </w:pPr>
    </w:p>
    <w:p w:rsidR="00C7157F" w:rsidRDefault="000C4FCF" w:rsidP="000C4FCF">
      <w:pPr>
        <w:tabs>
          <w:tab w:val="left" w:pos="3969"/>
          <w:tab w:val="left" w:pos="5812"/>
          <w:tab w:val="left" w:pos="6379"/>
          <w:tab w:val="left" w:pos="8505"/>
        </w:tabs>
        <w:rPr>
          <w:lang w:val="fr-CH"/>
        </w:rPr>
      </w:pPr>
      <w:r>
        <w:br w:type="page"/>
      </w:r>
    </w:p>
    <w:tbl>
      <w:tblPr>
        <w:tblW w:w="9426" w:type="dxa"/>
        <w:tblLayout w:type="fixed"/>
        <w:tblCellMar>
          <w:left w:w="70" w:type="dxa"/>
          <w:right w:w="70" w:type="dxa"/>
        </w:tblCellMar>
        <w:tblLook w:val="0000" w:firstRow="0" w:lastRow="0" w:firstColumn="0" w:lastColumn="0" w:noHBand="0" w:noVBand="0"/>
      </w:tblPr>
      <w:tblGrid>
        <w:gridCol w:w="2055"/>
        <w:gridCol w:w="7371"/>
      </w:tblGrid>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rPr>
                <w:b/>
                <w:bCs/>
                <w:spacing w:val="24"/>
                <w:sz w:val="28"/>
                <w:szCs w:val="28"/>
                <w:lang w:val="fr-CH"/>
              </w:rPr>
            </w:pPr>
            <w:r w:rsidRPr="007B5F1B">
              <w:rPr>
                <w:b/>
                <w:bCs/>
                <w:spacing w:val="24"/>
                <w:sz w:val="28"/>
                <w:szCs w:val="28"/>
                <w:lang w:val="fr-CH"/>
              </w:rPr>
              <w:t xml:space="preserve">Règlement concernant la gestion </w:t>
            </w:r>
          </w:p>
          <w:p w:rsidR="000C4FCF" w:rsidRPr="007B5F1B" w:rsidRDefault="000C4FCF" w:rsidP="004B4F14">
            <w:pPr>
              <w:rPr>
                <w:b/>
                <w:bCs/>
                <w:spacing w:val="24"/>
                <w:sz w:val="28"/>
                <w:lang w:val="fr-CH"/>
              </w:rPr>
            </w:pPr>
            <w:r w:rsidRPr="007B5F1B">
              <w:rPr>
                <w:b/>
                <w:bCs/>
                <w:spacing w:val="24"/>
                <w:sz w:val="28"/>
                <w:szCs w:val="28"/>
                <w:lang w:val="fr-CH"/>
              </w:rPr>
              <w:t>des fonds paroissiaux</w:t>
            </w:r>
          </w:p>
        </w:tc>
      </w:tr>
      <w:tr w:rsidR="000C4FCF" w:rsidRPr="00EC22A0" w:rsidTr="004B4F14">
        <w:trPr>
          <w:trHeight w:val="7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BB4657">
            <w:pPr>
              <w:jc w:val="both"/>
              <w:rPr>
                <w:lang w:val="fr-CH"/>
              </w:rPr>
            </w:pPr>
            <w:r w:rsidRPr="007B5F1B">
              <w:rPr>
                <w:lang w:val="fr-CH"/>
              </w:rPr>
              <w:br/>
              <w:t xml:space="preserve">Règlement </w:t>
            </w:r>
            <w:r w:rsidR="00BB4657">
              <w:rPr>
                <w:lang w:val="fr-CH"/>
              </w:rPr>
              <w:t>de</w:t>
            </w:r>
            <w:r w:rsidR="00BB4657" w:rsidRPr="007B5F1B">
              <w:rPr>
                <w:lang w:val="fr-CH"/>
              </w:rPr>
              <w:t xml:space="preserve"> </w:t>
            </w:r>
            <w:r w:rsidRPr="007B5F1B">
              <w:rPr>
                <w:lang w:val="fr-CH"/>
              </w:rPr>
              <w:t>financement spécial au sens de l'article 87 de l'ordonnance du 16 décembre 1998 sur les communes (</w:t>
            </w:r>
            <w:proofErr w:type="spellStart"/>
            <w:r w:rsidRPr="007B5F1B">
              <w:rPr>
                <w:lang w:val="fr-CH"/>
              </w:rPr>
              <w:t>OCo</w:t>
            </w:r>
            <w:proofErr w:type="spellEnd"/>
            <w:r w:rsidRPr="007B5F1B">
              <w:rPr>
                <w:lang w:val="fr-CH"/>
              </w:rPr>
              <w:t>)</w:t>
            </w:r>
            <w:r w:rsidRPr="007B5F1B">
              <w:rPr>
                <w:rStyle w:val="Funotenzeichen"/>
                <w:lang w:val="fr-CH"/>
              </w:rPr>
              <w:footnoteReference w:id="1"/>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ind w:left="213" w:hanging="213"/>
              <w:jc w:val="both"/>
              <w:rPr>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jc w:val="both"/>
              <w:rPr>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Pr>
                <w:sz w:val="18"/>
                <w:lang w:val="fr-CH"/>
              </w:rPr>
              <w:t>Bu</w:t>
            </w:r>
            <w:r w:rsidRPr="007B5F1B">
              <w:rPr>
                <w:sz w:val="18"/>
                <w:lang w:val="fr-CH"/>
              </w:rPr>
              <w:t>t</w:t>
            </w:r>
          </w:p>
        </w:tc>
        <w:tc>
          <w:tcPr>
            <w:tcW w:w="7371" w:type="dxa"/>
            <w:tcBorders>
              <w:top w:val="nil"/>
              <w:left w:val="nil"/>
              <w:bottom w:val="nil"/>
              <w:right w:val="nil"/>
            </w:tcBorders>
          </w:tcPr>
          <w:p w:rsidR="000C4FCF" w:rsidRPr="007B5F1B" w:rsidRDefault="000C4FCF" w:rsidP="004B4F14">
            <w:pPr>
              <w:pStyle w:val="berschrift1"/>
              <w:tabs>
                <w:tab w:val="left" w:pos="922"/>
              </w:tabs>
              <w:jc w:val="both"/>
              <w:rPr>
                <w:lang w:val="fr-CH"/>
              </w:rPr>
            </w:pPr>
            <w:r w:rsidRPr="007B5F1B">
              <w:rPr>
                <w:lang w:val="fr-CH"/>
              </w:rPr>
              <w:t>Art. 1</w:t>
            </w:r>
            <w:r w:rsidRPr="007B5F1B">
              <w:rPr>
                <w:lang w:val="fr-CH"/>
              </w:rPr>
              <w:tab/>
            </w:r>
            <w:r w:rsidRPr="007B5F1B">
              <w:rPr>
                <w:b w:val="0"/>
                <w:bCs w:val="0"/>
                <w:lang w:val="fr-CH"/>
              </w:rPr>
              <w:t xml:space="preserve">Le financement spécial a pour </w:t>
            </w:r>
            <w:r>
              <w:rPr>
                <w:b w:val="0"/>
                <w:bCs w:val="0"/>
                <w:lang w:val="fr-CH"/>
              </w:rPr>
              <w:t>but</w:t>
            </w:r>
            <w:r w:rsidRPr="007B5F1B">
              <w:rPr>
                <w:b w:val="0"/>
                <w:bCs w:val="0"/>
                <w:lang w:val="fr-CH"/>
              </w:rPr>
              <w:t xml:space="preserve"> la gestion des fonds paroissiaux dans la paroisse de </w:t>
            </w:r>
            <w:r w:rsidRPr="007B5F1B">
              <w:rPr>
                <w:lang w:val="fr-CH"/>
              </w:rPr>
              <w:sym w:font="Wingdings" w:char="F06E"/>
            </w:r>
            <w:r w:rsidRPr="007B5F1B">
              <w:rPr>
                <w:lang w:val="fr-CH"/>
              </w:rPr>
              <w:sym w:font="Wingdings" w:char="F06E"/>
            </w:r>
            <w:r w:rsidRPr="007B5F1B">
              <w:rPr>
                <w:lang w:val="fr-CH"/>
              </w:rPr>
              <w:sym w:font="Wingdings" w:char="F06E"/>
            </w:r>
            <w:r w:rsidRPr="007B5F1B">
              <w:rPr>
                <w:b w:val="0"/>
                <w:bCs w:val="0"/>
                <w:lang w:val="fr-CH"/>
              </w:rPr>
              <w:t>.</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pStyle w:val="Kopfzeile"/>
              <w:tabs>
                <w:tab w:val="clear" w:pos="4536"/>
                <w:tab w:val="clear" w:pos="9072"/>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Fonds paroissiaux</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b/>
                <w:bCs/>
                <w:lang w:val="fr-CH"/>
              </w:rPr>
              <w:t>Art. 2</w:t>
            </w:r>
            <w:r w:rsidRPr="007B5F1B">
              <w:rPr>
                <w:vertAlign w:val="superscript"/>
                <w:lang w:val="fr-CH"/>
              </w:rPr>
              <w:tab/>
              <w:t>1</w:t>
            </w:r>
            <w:r w:rsidR="00BB4657">
              <w:rPr>
                <w:vertAlign w:val="superscript"/>
                <w:lang w:val="fr-CH"/>
              </w:rPr>
              <w:t xml:space="preserve"> </w:t>
            </w:r>
            <w:r w:rsidRPr="007B5F1B">
              <w:rPr>
                <w:lang w:val="fr-CH"/>
              </w:rPr>
              <w:t>Les fonds paroissiaux incluent notamment les ressources suivantes, pour autant qu'elles ne soient pas gérées par la paroisse</w:t>
            </w:r>
            <w:r w:rsidR="000F56C8" w:rsidRPr="00EB7941">
              <w:rPr>
                <w:color w:val="000000"/>
                <w:w w:val="50"/>
                <w:lang w:val="fr-CH"/>
              </w:rPr>
              <w:t> </w:t>
            </w:r>
            <w:r w:rsidRPr="007B5F1B">
              <w:rPr>
                <w:lang w:val="fr-CH"/>
              </w:rPr>
              <w:t xml:space="preserve">: </w:t>
            </w:r>
          </w:p>
          <w:p w:rsidR="000C4FCF" w:rsidRPr="007B5F1B" w:rsidRDefault="000C4FCF" w:rsidP="004B4F14">
            <w:pPr>
              <w:tabs>
                <w:tab w:val="left" w:pos="922"/>
              </w:tabs>
              <w:ind w:left="213" w:hanging="213"/>
              <w:jc w:val="both"/>
              <w:rPr>
                <w:lang w:val="fr-CH"/>
              </w:rPr>
            </w:pPr>
            <w:proofErr w:type="gramStart"/>
            <w:r w:rsidRPr="007B5F1B">
              <w:rPr>
                <w:i/>
                <w:iCs/>
                <w:lang w:val="fr-CH"/>
              </w:rPr>
              <w:t>a</w:t>
            </w:r>
            <w:proofErr w:type="gramEnd"/>
            <w:r w:rsidRPr="007B5F1B">
              <w:rPr>
                <w:lang w:val="fr-CH"/>
              </w:rPr>
              <w:tab/>
            </w:r>
            <w:r w:rsidRPr="007B5F1B">
              <w:rPr>
                <w:rFonts w:cs="Arial"/>
                <w:color w:val="000000"/>
                <w:szCs w:val="13"/>
                <w:lang w:val="fr-CH"/>
              </w:rPr>
              <w:t>le montant des collectes réuni lors des liturgies,</w:t>
            </w:r>
          </w:p>
          <w:p w:rsidR="000C4FCF" w:rsidRPr="007B5F1B" w:rsidRDefault="000C4FCF" w:rsidP="004B4F14">
            <w:pPr>
              <w:tabs>
                <w:tab w:val="left" w:pos="922"/>
              </w:tabs>
              <w:ind w:left="213" w:hanging="213"/>
              <w:jc w:val="both"/>
              <w:rPr>
                <w:lang w:val="fr-CH"/>
              </w:rPr>
            </w:pPr>
            <w:proofErr w:type="gramStart"/>
            <w:r w:rsidRPr="007B5F1B">
              <w:rPr>
                <w:i/>
                <w:iCs/>
                <w:lang w:val="fr-CH"/>
              </w:rPr>
              <w:t>b</w:t>
            </w:r>
            <w:proofErr w:type="gramEnd"/>
            <w:r w:rsidRPr="007B5F1B">
              <w:rPr>
                <w:lang w:val="fr-CH"/>
              </w:rPr>
              <w:tab/>
            </w:r>
            <w:r w:rsidRPr="007B5F1B">
              <w:rPr>
                <w:rFonts w:cs="Arial"/>
                <w:color w:val="000000"/>
                <w:szCs w:val="13"/>
                <w:lang w:val="fr-CH"/>
              </w:rPr>
              <w:t>les collectes provenant des troncs se trouvant dans les églises (p. ex. lumignons, caisse de St</w:t>
            </w:r>
            <w:r w:rsidR="00BB4657">
              <w:rPr>
                <w:rFonts w:cs="Arial"/>
                <w:color w:val="000000"/>
                <w:szCs w:val="13"/>
                <w:lang w:val="fr-CH"/>
              </w:rPr>
              <w:t>-</w:t>
            </w:r>
            <w:r w:rsidRPr="007B5F1B">
              <w:rPr>
                <w:rFonts w:cs="Arial"/>
                <w:color w:val="000000"/>
                <w:szCs w:val="13"/>
                <w:lang w:val="fr-CH"/>
              </w:rPr>
              <w:t>Antoine)</w:t>
            </w:r>
            <w:r w:rsidRPr="007B5F1B">
              <w:rPr>
                <w:rFonts w:cs="Arial"/>
                <w:lang w:val="fr-CH"/>
              </w:rPr>
              <w:t>,</w:t>
            </w:r>
          </w:p>
          <w:p w:rsidR="000C4FCF" w:rsidRPr="007B5F1B" w:rsidRDefault="000C4FCF" w:rsidP="004B4F14">
            <w:pPr>
              <w:tabs>
                <w:tab w:val="left" w:pos="922"/>
              </w:tabs>
              <w:ind w:left="213" w:hanging="213"/>
              <w:jc w:val="both"/>
              <w:rPr>
                <w:lang w:val="fr-CH"/>
              </w:rPr>
            </w:pPr>
            <w:proofErr w:type="gramStart"/>
            <w:r w:rsidRPr="007B5F1B">
              <w:rPr>
                <w:i/>
                <w:iCs/>
                <w:lang w:val="fr-CH"/>
              </w:rPr>
              <w:t>c</w:t>
            </w:r>
            <w:proofErr w:type="gramEnd"/>
            <w:r w:rsidRPr="007B5F1B">
              <w:rPr>
                <w:lang w:val="fr-CH"/>
              </w:rPr>
              <w:tab/>
            </w:r>
            <w:r w:rsidRPr="007B5F1B">
              <w:rPr>
                <w:rFonts w:cs="Arial"/>
                <w:color w:val="000000"/>
                <w:szCs w:val="13"/>
                <w:lang w:val="fr-CH"/>
              </w:rPr>
              <w:t>les offrandes de messe,</w:t>
            </w:r>
          </w:p>
          <w:p w:rsidR="000C4FCF" w:rsidRPr="007B5F1B" w:rsidRDefault="000C4FCF" w:rsidP="004B4F14">
            <w:pPr>
              <w:tabs>
                <w:tab w:val="left" w:pos="922"/>
              </w:tabs>
              <w:ind w:left="213" w:hanging="213"/>
              <w:jc w:val="both"/>
              <w:rPr>
                <w:rFonts w:cs="Arial"/>
                <w:lang w:val="fr-CH"/>
              </w:rPr>
            </w:pPr>
            <w:proofErr w:type="gramStart"/>
            <w:r w:rsidRPr="007B5F1B">
              <w:rPr>
                <w:rFonts w:cs="Arial"/>
                <w:i/>
                <w:iCs/>
                <w:lang w:val="fr-CH"/>
              </w:rPr>
              <w:t>d</w:t>
            </w:r>
            <w:proofErr w:type="gramEnd"/>
            <w:r w:rsidRPr="007B5F1B">
              <w:rPr>
                <w:rFonts w:cs="Arial"/>
                <w:lang w:val="fr-CH"/>
              </w:rPr>
              <w:tab/>
            </w:r>
            <w:r w:rsidRPr="007B5F1B">
              <w:rPr>
                <w:rFonts w:cs="Arial"/>
                <w:color w:val="000000"/>
                <w:szCs w:val="13"/>
                <w:lang w:val="fr-CH"/>
              </w:rPr>
              <w:t>les dons et offrandes à la paroisse,</w:t>
            </w:r>
          </w:p>
          <w:p w:rsidR="000C4FCF" w:rsidRPr="007B5F1B" w:rsidRDefault="000C4FCF" w:rsidP="004B4F14">
            <w:pPr>
              <w:tabs>
                <w:tab w:val="left" w:pos="922"/>
              </w:tabs>
              <w:ind w:left="213" w:hanging="213"/>
              <w:jc w:val="both"/>
              <w:rPr>
                <w:rFonts w:cs="Arial"/>
                <w:color w:val="000000"/>
                <w:szCs w:val="13"/>
                <w:lang w:val="fr-CH"/>
              </w:rPr>
            </w:pPr>
            <w:proofErr w:type="gramStart"/>
            <w:r w:rsidRPr="007B5F1B">
              <w:rPr>
                <w:rFonts w:cs="Arial"/>
                <w:i/>
                <w:iCs/>
                <w:lang w:val="fr-CH"/>
              </w:rPr>
              <w:t>e</w:t>
            </w:r>
            <w:proofErr w:type="gramEnd"/>
            <w:r w:rsidRPr="007B5F1B">
              <w:rPr>
                <w:rFonts w:cs="Arial"/>
                <w:lang w:val="fr-CH"/>
              </w:rPr>
              <w:tab/>
            </w:r>
            <w:r w:rsidRPr="007B5F1B">
              <w:rPr>
                <w:rFonts w:cs="Arial"/>
                <w:color w:val="000000"/>
                <w:szCs w:val="13"/>
                <w:lang w:val="fr-CH"/>
              </w:rPr>
              <w:t>les dons et offrandes destinées au curé ou à l'administrateur</w:t>
            </w:r>
            <w:r w:rsidR="00BB4657">
              <w:rPr>
                <w:rFonts w:cs="Arial"/>
                <w:color w:val="000000"/>
                <w:szCs w:val="13"/>
                <w:lang w:val="fr-CH"/>
              </w:rPr>
              <w:t>/l’administratrice</w:t>
            </w:r>
            <w:r w:rsidRPr="007B5F1B">
              <w:rPr>
                <w:rFonts w:cs="Arial"/>
                <w:color w:val="000000"/>
                <w:szCs w:val="13"/>
                <w:lang w:val="fr-CH"/>
              </w:rPr>
              <w:t xml:space="preserve"> de la paroisse,</w:t>
            </w:r>
          </w:p>
          <w:p w:rsidR="000C4FCF" w:rsidRPr="007B5F1B" w:rsidRDefault="000C4FCF" w:rsidP="004B4F14">
            <w:pPr>
              <w:tabs>
                <w:tab w:val="left" w:pos="922"/>
              </w:tabs>
              <w:ind w:left="213" w:hanging="213"/>
              <w:jc w:val="both"/>
              <w:rPr>
                <w:rFonts w:cs="Arial"/>
                <w:lang w:val="fr-CH"/>
              </w:rPr>
            </w:pPr>
            <w:proofErr w:type="gramStart"/>
            <w:r w:rsidRPr="007B5F1B">
              <w:rPr>
                <w:rFonts w:cs="Arial"/>
                <w:i/>
                <w:iCs/>
                <w:lang w:val="fr-CH"/>
              </w:rPr>
              <w:t>f</w:t>
            </w:r>
            <w:proofErr w:type="gramEnd"/>
            <w:r w:rsidRPr="007B5F1B">
              <w:rPr>
                <w:rFonts w:cs="Arial"/>
                <w:lang w:val="fr-CH"/>
              </w:rPr>
              <w:tab/>
            </w:r>
            <w:r w:rsidRPr="007B5F1B">
              <w:rPr>
                <w:rFonts w:cs="Arial"/>
                <w:color w:val="000000"/>
                <w:szCs w:val="13"/>
                <w:lang w:val="fr-CH"/>
              </w:rPr>
              <w:t>les intérêts produits par les fonds paroissiaux,</w:t>
            </w:r>
          </w:p>
          <w:p w:rsidR="000C4FCF" w:rsidRPr="007B5F1B" w:rsidRDefault="000C4FCF" w:rsidP="002F083D">
            <w:pPr>
              <w:tabs>
                <w:tab w:val="left" w:pos="922"/>
              </w:tabs>
              <w:ind w:left="213" w:hanging="213"/>
              <w:jc w:val="both"/>
              <w:rPr>
                <w:lang w:val="fr-CH"/>
              </w:rPr>
            </w:pPr>
            <w:proofErr w:type="gramStart"/>
            <w:r w:rsidRPr="007B5F1B">
              <w:rPr>
                <w:rFonts w:cs="Arial"/>
                <w:lang w:val="fr-CH"/>
              </w:rPr>
              <w:t>g</w:t>
            </w:r>
            <w:proofErr w:type="gramEnd"/>
            <w:r w:rsidRPr="007B5F1B">
              <w:rPr>
                <w:rFonts w:cs="Arial"/>
                <w:lang w:val="fr-CH"/>
              </w:rPr>
              <w:tab/>
            </w:r>
            <w:r w:rsidRPr="007B5F1B">
              <w:rPr>
                <w:rFonts w:cs="Arial"/>
                <w:color w:val="000000"/>
                <w:szCs w:val="13"/>
                <w:lang w:val="fr-CH"/>
              </w:rPr>
              <w:t xml:space="preserve">les donations, dons, legs et autres offerts à l'Eglise.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spacing w:after="30" w:line="180" w:lineRule="atLeast"/>
              <w:ind w:left="360"/>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pStyle w:val="Kopfzeile"/>
              <w:tabs>
                <w:tab w:val="clear" w:pos="4536"/>
                <w:tab w:val="clear" w:pos="9072"/>
                <w:tab w:val="left" w:pos="213"/>
                <w:tab w:val="left" w:pos="922"/>
              </w:tabs>
              <w:jc w:val="both"/>
              <w:rPr>
                <w:lang w:val="fr-CH"/>
              </w:rPr>
            </w:pPr>
            <w:r w:rsidRPr="007B5F1B">
              <w:rPr>
                <w:vertAlign w:val="superscript"/>
                <w:lang w:val="fr-CH"/>
              </w:rPr>
              <w:t>2</w:t>
            </w:r>
            <w:r w:rsidRPr="007B5F1B">
              <w:rPr>
                <w:vertAlign w:val="superscript"/>
                <w:lang w:val="fr-CH"/>
              </w:rPr>
              <w:tab/>
            </w:r>
            <w:r w:rsidRPr="007B5F1B">
              <w:rPr>
                <w:lang w:val="fr-CH"/>
              </w:rPr>
              <w:t>Le curé ou l'administrateur</w:t>
            </w:r>
            <w:r w:rsidR="00BB4657">
              <w:rPr>
                <w:rFonts w:cs="Arial"/>
                <w:color w:val="000000"/>
                <w:szCs w:val="13"/>
                <w:lang w:val="fr-CH"/>
              </w:rPr>
              <w:t>/l’administratrice</w:t>
            </w:r>
            <w:r w:rsidRPr="007B5F1B">
              <w:rPr>
                <w:lang w:val="fr-CH"/>
              </w:rPr>
              <w:t xml:space="preserve"> de la paroisse détermine la façon dont les fonds seront conservés ou placés (caisse, compte postal, compte bancaire).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Gestion et utilisation</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b/>
                <w:bCs/>
                <w:lang w:val="fr-CH"/>
              </w:rPr>
              <w:t>Art. 3</w:t>
            </w:r>
            <w:r w:rsidRPr="007B5F1B">
              <w:rPr>
                <w:b/>
                <w:bCs/>
                <w:vertAlign w:val="superscript"/>
                <w:lang w:val="fr-CH"/>
              </w:rPr>
              <w:tab/>
            </w:r>
            <w:r w:rsidRPr="007B5F1B">
              <w:rPr>
                <w:vertAlign w:val="superscript"/>
                <w:lang w:val="fr-CH"/>
              </w:rPr>
              <w:t>1</w:t>
            </w:r>
            <w:r w:rsidRPr="007B5F1B">
              <w:rPr>
                <w:lang w:val="fr-CH"/>
              </w:rPr>
              <w:t xml:space="preserve"> Le curé ou l'administrateur</w:t>
            </w:r>
            <w:r w:rsidR="00BB4657">
              <w:rPr>
                <w:rFonts w:cs="Arial"/>
                <w:color w:val="000000"/>
                <w:szCs w:val="13"/>
                <w:lang w:val="fr-CH"/>
              </w:rPr>
              <w:t>/l’administratrice</w:t>
            </w:r>
            <w:r w:rsidRPr="007B5F1B">
              <w:rPr>
                <w:lang w:val="fr-CH"/>
              </w:rPr>
              <w:t xml:space="preserve"> de la paroisse est responsable de la bonne gestion et de l'utilisation correcte des fonds paroissiaux.</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r w:rsidRPr="007B5F1B">
              <w:rPr>
                <w:vertAlign w:val="superscript"/>
                <w:lang w:val="fr-CH"/>
              </w:rPr>
              <w:t>2</w:t>
            </w:r>
            <w:r w:rsidRPr="007B5F1B">
              <w:rPr>
                <w:vertAlign w:val="superscript"/>
                <w:lang w:val="fr-CH"/>
              </w:rPr>
              <w:tab/>
            </w:r>
            <w:r w:rsidRPr="007B5F1B">
              <w:rPr>
                <w:lang w:val="fr-CH"/>
              </w:rPr>
              <w:t xml:space="preserve">Les fonds destinés à des personnes ou à des institutions particulières doivent être versés à temps.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r w:rsidRPr="007B5F1B">
              <w:rPr>
                <w:vertAlign w:val="superscript"/>
                <w:lang w:val="fr-CH"/>
              </w:rPr>
              <w:t>3</w:t>
            </w:r>
            <w:r w:rsidRPr="007B5F1B">
              <w:rPr>
                <w:vertAlign w:val="superscript"/>
                <w:lang w:val="fr-CH"/>
              </w:rPr>
              <w:tab/>
            </w:r>
            <w:r w:rsidRPr="007B5F1B">
              <w:rPr>
                <w:lang w:val="fr-CH"/>
              </w:rPr>
              <w:t xml:space="preserve">Le revenu des troncs doit en principe être affecté à des buts sociaux (Caritas au niveau de la paroisse, de la région, de l'Evêché ou de l'Eglise mondiale, etc.). Les exceptions doivent être déclarées. L'anonymat des bénéficiaires doit être garanti.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2F083D">
            <w:pPr>
              <w:tabs>
                <w:tab w:val="left" w:pos="213"/>
                <w:tab w:val="left" w:pos="922"/>
              </w:tabs>
              <w:jc w:val="both"/>
              <w:rPr>
                <w:lang w:val="fr-CH"/>
              </w:rPr>
            </w:pPr>
            <w:r w:rsidRPr="007B5F1B">
              <w:rPr>
                <w:vertAlign w:val="superscript"/>
                <w:lang w:val="fr-CH"/>
              </w:rPr>
              <w:t>4</w:t>
            </w:r>
            <w:r w:rsidRPr="007B5F1B">
              <w:rPr>
                <w:vertAlign w:val="superscript"/>
                <w:lang w:val="fr-CH"/>
              </w:rPr>
              <w:tab/>
            </w:r>
            <w:r w:rsidRPr="007B5F1B">
              <w:rPr>
                <w:lang w:val="fr-CH"/>
              </w:rPr>
              <w:t xml:space="preserve">Les offrandes de messe, qu'elles soient versées pour une occasion spécifique ou qu'elles proviennent du fonds de messes anniversaires, doivent être versées en temps voulu et conformément à leur objectif au prêtre ou au service prévu.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vertAlign w:val="superscript"/>
                <w:lang w:val="fr-CH"/>
              </w:rPr>
              <w:t>5</w:t>
            </w:r>
            <w:r w:rsidRPr="007B5F1B">
              <w:rPr>
                <w:vertAlign w:val="superscript"/>
                <w:lang w:val="fr-CH"/>
              </w:rPr>
              <w:tab/>
            </w:r>
            <w:r w:rsidRPr="007B5F1B">
              <w:rPr>
                <w:lang w:val="fr-CH"/>
              </w:rPr>
              <w:t xml:space="preserve">Les autres dons et offrandes doivent être utilisés conformément à la volonté des donateurs.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Information</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b/>
                <w:bCs/>
                <w:lang w:val="fr-CH"/>
              </w:rPr>
              <w:t>Art. 4</w:t>
            </w:r>
            <w:r w:rsidRPr="007B5F1B">
              <w:rPr>
                <w:vertAlign w:val="superscript"/>
                <w:lang w:val="fr-CH"/>
              </w:rPr>
              <w:tab/>
            </w:r>
            <w:r w:rsidRPr="007B5F1B">
              <w:rPr>
                <w:lang w:val="fr-CH"/>
              </w:rPr>
              <w:t xml:space="preserve">Les publications officielles de la paroisse doivent régulièrement renseigner sur les revenus des divers troncs, ainsi que sur le montant des collectes </w:t>
            </w:r>
            <w:r w:rsidRPr="007B5F1B">
              <w:rPr>
                <w:rFonts w:cs="Arial"/>
                <w:color w:val="000000"/>
                <w:szCs w:val="13"/>
                <w:lang w:val="fr-CH"/>
              </w:rPr>
              <w:t>effectuées lors des liturgies</w:t>
            </w:r>
            <w:r w:rsidRPr="007B5F1B">
              <w:rPr>
                <w:lang w:val="fr-CH"/>
              </w:rPr>
              <w:t xml:space="preserve"> et sur son utilisation.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 xml:space="preserve">Tenue de la </w:t>
            </w:r>
            <w:r w:rsidRPr="007B5F1B">
              <w:rPr>
                <w:sz w:val="18"/>
                <w:lang w:val="fr-CH"/>
              </w:rPr>
              <w:br/>
              <w:t>comptabilité</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b/>
                <w:bCs/>
                <w:lang w:val="fr-CH"/>
              </w:rPr>
              <w:t>Art. 5</w:t>
            </w:r>
            <w:r w:rsidRPr="007B5F1B">
              <w:rPr>
                <w:vertAlign w:val="superscript"/>
                <w:lang w:val="fr-CH"/>
              </w:rPr>
              <w:tab/>
              <w:t>1</w:t>
            </w:r>
            <w:r w:rsidRPr="007B5F1B">
              <w:rPr>
                <w:lang w:val="fr-CH"/>
              </w:rPr>
              <w:t xml:space="preserve"> Le curé ou l'administrateur</w:t>
            </w:r>
            <w:r w:rsidR="00BB4657">
              <w:rPr>
                <w:rFonts w:cs="Arial"/>
                <w:color w:val="000000"/>
                <w:szCs w:val="13"/>
                <w:lang w:val="fr-CH"/>
              </w:rPr>
              <w:t>/l’administratrice</w:t>
            </w:r>
            <w:r w:rsidRPr="007B5F1B">
              <w:rPr>
                <w:lang w:val="fr-CH"/>
              </w:rPr>
              <w:t xml:space="preserve"> de la paroisse doit tenir une comptabilité des fonds paroissiaux. Cette comptabilité doit être </w:t>
            </w:r>
            <w:r w:rsidRPr="007B5F1B">
              <w:rPr>
                <w:lang w:val="fr-CH"/>
              </w:rPr>
              <w:lastRenderedPageBreak/>
              <w:t xml:space="preserve">séparée de celle des montants mis à la disposition de la cure par la paroisse.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r w:rsidRPr="007B5F1B">
              <w:rPr>
                <w:vertAlign w:val="superscript"/>
                <w:lang w:val="fr-CH"/>
              </w:rPr>
              <w:t>2</w:t>
            </w:r>
            <w:r w:rsidRPr="007B5F1B">
              <w:rPr>
                <w:vertAlign w:val="superscript"/>
                <w:lang w:val="fr-CH"/>
              </w:rPr>
              <w:tab/>
            </w:r>
            <w:r w:rsidRPr="007B5F1B">
              <w:rPr>
                <w:lang w:val="fr-CH"/>
              </w:rPr>
              <w:t>Les comptes doivent être cl</w:t>
            </w:r>
            <w:r>
              <w:rPr>
                <w:lang w:val="fr-CH"/>
              </w:rPr>
              <w:t>ôturés</w:t>
            </w:r>
            <w:r w:rsidRPr="007B5F1B">
              <w:rPr>
                <w:lang w:val="fr-CH"/>
              </w:rPr>
              <w:t xml:space="preserve"> au 31 décembre de chaque année. Il convient de dresser un aperçu des recettes et des dépenses, ainsi que du montant des liquidités disponibles en début et en fin d'exercice pour chaque caisse et chaque compte. Cet aperçu doit être remis au conseil de paroisse à l'intention de l'administration des finances au plus tard </w:t>
            </w:r>
            <w:r w:rsidRPr="007B5F1B">
              <w:rPr>
                <w:lang w:val="fr-CH"/>
              </w:rPr>
              <w:sym w:font="Wingdings" w:char="F06E"/>
            </w:r>
            <w:r w:rsidRPr="007B5F1B">
              <w:rPr>
                <w:lang w:val="fr-CH"/>
              </w:rPr>
              <w:sym w:font="Wingdings" w:char="F06E"/>
            </w:r>
            <w:r w:rsidRPr="007B5F1B">
              <w:rPr>
                <w:lang w:val="fr-CH"/>
              </w:rPr>
              <w:sym w:font="Wingdings" w:char="F06E"/>
            </w:r>
            <w:r w:rsidRPr="007B5F1B">
              <w:rPr>
                <w:lang w:val="fr-CH"/>
              </w:rPr>
              <w:t xml:space="preserve"> après la fin de l'exercice.</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CB761E">
            <w:pPr>
              <w:tabs>
                <w:tab w:val="left" w:pos="213"/>
                <w:tab w:val="left" w:pos="922"/>
              </w:tabs>
              <w:jc w:val="both"/>
              <w:rPr>
                <w:lang w:val="fr-CH"/>
              </w:rPr>
            </w:pPr>
            <w:r w:rsidRPr="007B5F1B">
              <w:rPr>
                <w:vertAlign w:val="superscript"/>
                <w:lang w:val="fr-CH"/>
              </w:rPr>
              <w:t>3</w:t>
            </w:r>
            <w:r w:rsidRPr="007B5F1B">
              <w:rPr>
                <w:vertAlign w:val="superscript"/>
                <w:lang w:val="fr-CH"/>
              </w:rPr>
              <w:tab/>
            </w:r>
            <w:r w:rsidRPr="007B5F1B">
              <w:rPr>
                <w:lang w:val="fr-CH"/>
              </w:rPr>
              <w:t>Les avoirs (caisse, comptes postaux ou bancaires) et les éventuels legs et autres des fonds paroissiaux doivent être reportés dans la comptabilité de la paroisse</w:t>
            </w:r>
            <w:r w:rsidR="00BB4657">
              <w:rPr>
                <w:lang w:val="fr-CH"/>
              </w:rPr>
              <w:t>, chacun faisant l’objet d’</w:t>
            </w:r>
            <w:r w:rsidRPr="007B5F1B">
              <w:rPr>
                <w:lang w:val="fr-CH"/>
              </w:rPr>
              <w:t xml:space="preserve">un compte collectif. Ce dernier est équilibré au moyen du compte </w:t>
            </w:r>
            <w:r w:rsidR="00BB4657">
              <w:rPr>
                <w:lang w:val="fr-CH"/>
              </w:rPr>
              <w:t>«</w:t>
            </w:r>
            <w:r w:rsidR="000F56C8" w:rsidRPr="00EB7941">
              <w:rPr>
                <w:color w:val="000000"/>
                <w:w w:val="50"/>
                <w:lang w:val="fr-CH"/>
              </w:rPr>
              <w:t> </w:t>
            </w:r>
            <w:r w:rsidRPr="007B5F1B">
              <w:rPr>
                <w:lang w:val="fr-CH"/>
              </w:rPr>
              <w:t>financement spécial selon le règlement paroissial</w:t>
            </w:r>
            <w:r w:rsidR="000F56C8" w:rsidRPr="00EB7941">
              <w:rPr>
                <w:color w:val="000000"/>
                <w:w w:val="50"/>
                <w:lang w:val="fr-CH"/>
              </w:rPr>
              <w:t> </w:t>
            </w:r>
            <w:r w:rsidR="00BB4657">
              <w:rPr>
                <w:lang w:val="fr-CH"/>
              </w:rPr>
              <w:t>»</w:t>
            </w:r>
            <w:r w:rsidRPr="007B5F1B">
              <w:rPr>
                <w:lang w:val="fr-CH"/>
              </w:rPr>
              <w:t xml:space="preserve">.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D31E1C">
            <w:pPr>
              <w:tabs>
                <w:tab w:val="left" w:pos="213"/>
                <w:tab w:val="left" w:pos="922"/>
              </w:tabs>
              <w:jc w:val="both"/>
              <w:rPr>
                <w:vertAlign w:val="superscript"/>
                <w:lang w:val="fr-CH"/>
              </w:rPr>
            </w:pPr>
            <w:r w:rsidRPr="007B5F1B">
              <w:rPr>
                <w:vertAlign w:val="superscript"/>
                <w:lang w:val="fr-CH"/>
              </w:rPr>
              <w:t>4</w:t>
            </w:r>
            <w:r w:rsidRPr="007B5F1B">
              <w:rPr>
                <w:vertAlign w:val="superscript"/>
                <w:lang w:val="fr-CH"/>
              </w:rPr>
              <w:tab/>
            </w:r>
            <w:r w:rsidRPr="007B5F1B">
              <w:rPr>
                <w:lang w:val="fr-CH"/>
              </w:rPr>
              <w:t xml:space="preserve">A la fin de l'année, le total des recettes et des dépenses concernant les avoirs et les éventuels legs des fonds paroissiaux doivent être comptabilisés dans la </w:t>
            </w:r>
            <w:r w:rsidR="00BB4657">
              <w:rPr>
                <w:lang w:val="fr-CH"/>
              </w:rPr>
              <w:t>fonction</w:t>
            </w:r>
            <w:r w:rsidR="00BB4657" w:rsidRPr="007B5F1B">
              <w:rPr>
                <w:lang w:val="fr-CH"/>
              </w:rPr>
              <w:t xml:space="preserve"> </w:t>
            </w:r>
            <w:r w:rsidRPr="007B5F1B">
              <w:rPr>
                <w:lang w:val="fr-CH"/>
              </w:rPr>
              <w:t xml:space="preserve">spéciale </w:t>
            </w:r>
            <w:r w:rsidR="00BB4657">
              <w:rPr>
                <w:lang w:val="fr-CH"/>
              </w:rPr>
              <w:t>«</w:t>
            </w:r>
            <w:r w:rsidR="000F56C8" w:rsidRPr="00EB7941">
              <w:rPr>
                <w:color w:val="000000"/>
                <w:w w:val="50"/>
                <w:lang w:val="fr-CH"/>
              </w:rPr>
              <w:t> </w:t>
            </w:r>
            <w:r w:rsidRPr="007B5F1B">
              <w:rPr>
                <w:lang w:val="fr-CH"/>
              </w:rPr>
              <w:t>fonds paroissiaux</w:t>
            </w:r>
            <w:r w:rsidR="000F56C8" w:rsidRPr="00EB7941">
              <w:rPr>
                <w:color w:val="000000"/>
                <w:w w:val="50"/>
                <w:lang w:val="fr-CH"/>
              </w:rPr>
              <w:t> </w:t>
            </w:r>
            <w:r w:rsidR="000F56C8">
              <w:rPr>
                <w:lang w:val="fr-CH"/>
              </w:rPr>
              <w:t>»</w:t>
            </w:r>
            <w:r w:rsidRPr="007B5F1B">
              <w:rPr>
                <w:lang w:val="fr-CH"/>
              </w:rPr>
              <w:t xml:space="preserve"> du compte de </w:t>
            </w:r>
            <w:r w:rsidR="00AA4F9D">
              <w:rPr>
                <w:lang w:val="fr-CH"/>
              </w:rPr>
              <w:t>résultats</w:t>
            </w:r>
            <w:r w:rsidRPr="007B5F1B">
              <w:rPr>
                <w:lang w:val="fr-CH"/>
              </w:rPr>
              <w:t xml:space="preserve">. Les montants doivent correspondre à ceux des caisses et des comptes bancaires ou postaux des fonds paroissiaux. La tâche est équilibrée au moyen du compte </w:t>
            </w:r>
            <w:r w:rsidR="00BB4657">
              <w:rPr>
                <w:lang w:val="fr-CH"/>
              </w:rPr>
              <w:t>«</w:t>
            </w:r>
            <w:r w:rsidR="000F56C8" w:rsidRPr="00EB7941">
              <w:rPr>
                <w:color w:val="000000"/>
                <w:w w:val="50"/>
                <w:lang w:val="fr-CH"/>
              </w:rPr>
              <w:t> </w:t>
            </w:r>
            <w:r w:rsidRPr="007B5F1B">
              <w:rPr>
                <w:lang w:val="fr-CH"/>
              </w:rPr>
              <w:t>financement spécial selon le règlement paroissial</w:t>
            </w:r>
            <w:r w:rsidR="000F56C8" w:rsidRPr="00EB7941">
              <w:rPr>
                <w:color w:val="000000"/>
                <w:w w:val="50"/>
                <w:lang w:val="fr-CH"/>
              </w:rPr>
              <w:t> </w:t>
            </w:r>
            <w:r w:rsidR="00AA4F9D">
              <w:rPr>
                <w:lang w:val="fr-CH"/>
              </w:rPr>
              <w:t>»</w:t>
            </w:r>
            <w:r w:rsidRPr="007B5F1B">
              <w:rPr>
                <w:lang w:val="fr-CH"/>
              </w:rPr>
              <w:t xml:space="preserve"> (attribution ou prélèvement).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 xml:space="preserve">Conservation des </w:t>
            </w:r>
            <w:r w:rsidRPr="007B5F1B">
              <w:rPr>
                <w:sz w:val="18"/>
                <w:lang w:val="fr-CH"/>
              </w:rPr>
              <w:br/>
              <w:t>documents</w:t>
            </w:r>
          </w:p>
        </w:tc>
        <w:tc>
          <w:tcPr>
            <w:tcW w:w="7371" w:type="dxa"/>
            <w:tcBorders>
              <w:top w:val="nil"/>
              <w:left w:val="nil"/>
              <w:bottom w:val="nil"/>
              <w:right w:val="nil"/>
            </w:tcBorders>
          </w:tcPr>
          <w:p w:rsidR="000C4FCF" w:rsidRPr="007B5F1B" w:rsidRDefault="000C4FCF" w:rsidP="00CB761E">
            <w:pPr>
              <w:tabs>
                <w:tab w:val="left" w:pos="213"/>
                <w:tab w:val="left" w:pos="922"/>
              </w:tabs>
              <w:jc w:val="both"/>
              <w:rPr>
                <w:vertAlign w:val="superscript"/>
                <w:lang w:val="fr-CH"/>
              </w:rPr>
            </w:pPr>
            <w:r w:rsidRPr="007B5F1B">
              <w:rPr>
                <w:b/>
                <w:bCs/>
                <w:lang w:val="fr-CH"/>
              </w:rPr>
              <w:t>Art. 6</w:t>
            </w:r>
            <w:r w:rsidRPr="007B5F1B">
              <w:rPr>
                <w:vertAlign w:val="superscript"/>
                <w:lang w:val="fr-CH"/>
              </w:rPr>
              <w:tab/>
              <w:t>1</w:t>
            </w:r>
            <w:r w:rsidR="00AA4F9D">
              <w:rPr>
                <w:vertAlign w:val="superscript"/>
                <w:lang w:val="fr-CH"/>
              </w:rPr>
              <w:t xml:space="preserve"> </w:t>
            </w:r>
            <w:r w:rsidRPr="007B5F1B">
              <w:rPr>
                <w:lang w:val="fr-CH"/>
              </w:rPr>
              <w:t>Le curé ou l'administrateur</w:t>
            </w:r>
            <w:r w:rsidR="00AA4F9D">
              <w:rPr>
                <w:rFonts w:cs="Arial"/>
                <w:color w:val="000000"/>
                <w:szCs w:val="13"/>
                <w:lang w:val="fr-CH"/>
              </w:rPr>
              <w:t>/l’administratrice</w:t>
            </w:r>
            <w:r w:rsidRPr="007B5F1B">
              <w:rPr>
                <w:lang w:val="fr-CH"/>
              </w:rPr>
              <w:t xml:space="preserve"> de la paroisse conserve les justificatifs et les pièces comptables relatifs aux fonds paroissiaux conformément aux dispositions en vigueur (ISCB 1/170.111/3.1).</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 xml:space="preserve">Vérification des </w:t>
            </w:r>
            <w:r w:rsidRPr="007B5F1B">
              <w:rPr>
                <w:sz w:val="18"/>
                <w:lang w:val="fr-CH"/>
              </w:rPr>
              <w:br/>
              <w:t>comptes</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lang w:val="fr-CH"/>
              </w:rPr>
            </w:pPr>
            <w:r w:rsidRPr="007B5F1B">
              <w:rPr>
                <w:b/>
                <w:bCs/>
                <w:lang w:val="fr-CH"/>
              </w:rPr>
              <w:t>Art. 7</w:t>
            </w:r>
            <w:r w:rsidRPr="007B5F1B">
              <w:rPr>
                <w:vertAlign w:val="superscript"/>
                <w:lang w:val="fr-CH"/>
              </w:rPr>
              <w:tab/>
              <w:t>1</w:t>
            </w:r>
            <w:r w:rsidR="00AA4F9D">
              <w:rPr>
                <w:vertAlign w:val="superscript"/>
                <w:lang w:val="fr-CH"/>
              </w:rPr>
              <w:t xml:space="preserve"> </w:t>
            </w:r>
            <w:r w:rsidRPr="007B5F1B">
              <w:rPr>
                <w:lang w:val="fr-CH"/>
              </w:rPr>
              <w:t xml:space="preserve">La comptabilité des fonds paroissiaux doit être vérifiée chaque année par des tiers. Cette vérification doit avoir lieu au plus tard </w:t>
            </w:r>
            <w:r w:rsidRPr="007B5F1B">
              <w:rPr>
                <w:lang w:val="fr-CH"/>
              </w:rPr>
              <w:sym w:font="Wingdings" w:char="F06E"/>
            </w:r>
            <w:r w:rsidRPr="007B5F1B">
              <w:rPr>
                <w:lang w:val="fr-CH"/>
              </w:rPr>
              <w:sym w:font="Wingdings" w:char="F06E"/>
            </w:r>
            <w:r w:rsidRPr="007B5F1B">
              <w:rPr>
                <w:lang w:val="fr-CH"/>
              </w:rPr>
              <w:sym w:font="Wingdings" w:char="F06E"/>
            </w:r>
            <w:r w:rsidRPr="007B5F1B">
              <w:rPr>
                <w:lang w:val="fr-CH"/>
              </w:rPr>
              <w:t xml:space="preserve"> après la fin de l'exercice. </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r w:rsidRPr="007B5F1B">
              <w:rPr>
                <w:vertAlign w:val="superscript"/>
                <w:lang w:val="fr-CH"/>
              </w:rPr>
              <w:t>2</w:t>
            </w:r>
            <w:r w:rsidRPr="007B5F1B">
              <w:rPr>
                <w:vertAlign w:val="superscript"/>
                <w:lang w:val="fr-CH"/>
              </w:rPr>
              <w:tab/>
            </w:r>
            <w:r w:rsidRPr="007B5F1B">
              <w:rPr>
                <w:lang w:val="fr-CH"/>
              </w:rPr>
              <w:t>Sur proposition du curé ou de l'administrateur</w:t>
            </w:r>
            <w:r w:rsidR="00AA4F9D">
              <w:rPr>
                <w:rFonts w:cs="Arial"/>
                <w:color w:val="000000"/>
                <w:szCs w:val="13"/>
                <w:lang w:val="fr-CH"/>
              </w:rPr>
              <w:t>/l’administratrice</w:t>
            </w:r>
            <w:r w:rsidRPr="007B5F1B">
              <w:rPr>
                <w:lang w:val="fr-CH"/>
              </w:rPr>
              <w:t xml:space="preserve">, l'organe législatif de la paroisse désigne une ou plusieurs personnes habilitées comme organe de vérification de la comptabilité des fonds paroissiaux (habilitation conformément à l'art. 123 </w:t>
            </w:r>
            <w:proofErr w:type="spellStart"/>
            <w:r w:rsidRPr="007B5F1B">
              <w:rPr>
                <w:lang w:val="fr-CH"/>
              </w:rPr>
              <w:t>OCo</w:t>
            </w:r>
            <w:proofErr w:type="spellEnd"/>
            <w:r w:rsidRPr="007B5F1B">
              <w:rPr>
                <w:rStyle w:val="Funotenzeichen"/>
                <w:lang w:val="fr-CH"/>
              </w:rPr>
              <w:footnoteReference w:id="2"/>
            </w:r>
            <w:r w:rsidRPr="007B5F1B">
              <w:rPr>
                <w:lang w:val="fr-CH"/>
              </w:rPr>
              <w:t>). Il convient dans la mesure du possible de désigner le même organe de vérification que pour le</w:t>
            </w:r>
            <w:r w:rsidR="00250C2A">
              <w:rPr>
                <w:lang w:val="fr-CH"/>
              </w:rPr>
              <w:t>s</w:t>
            </w:r>
            <w:r w:rsidRPr="007B5F1B">
              <w:rPr>
                <w:lang w:val="fr-CH"/>
              </w:rPr>
              <w:t xml:space="preserve"> compte</w:t>
            </w:r>
            <w:r w:rsidR="00250C2A">
              <w:rPr>
                <w:lang w:val="fr-CH"/>
              </w:rPr>
              <w:t>s</w:t>
            </w:r>
            <w:r w:rsidRPr="007B5F1B">
              <w:rPr>
                <w:lang w:val="fr-CH"/>
              </w:rPr>
              <w:t xml:space="preserve"> annuel</w:t>
            </w:r>
            <w:r w:rsidR="00250C2A">
              <w:rPr>
                <w:lang w:val="fr-CH"/>
              </w:rPr>
              <w:t>s</w:t>
            </w:r>
            <w:r w:rsidRPr="007B5F1B">
              <w:rPr>
                <w:lang w:val="fr-CH"/>
              </w:rPr>
              <w:t xml:space="preserve"> de la paroisse.</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r w:rsidRPr="007B5F1B">
              <w:rPr>
                <w:vertAlign w:val="superscript"/>
                <w:lang w:val="fr-CH"/>
              </w:rPr>
              <w:t>3</w:t>
            </w:r>
            <w:r w:rsidRPr="007B5F1B">
              <w:rPr>
                <w:vertAlign w:val="superscript"/>
                <w:lang w:val="fr-CH"/>
              </w:rPr>
              <w:tab/>
            </w:r>
            <w:r w:rsidRPr="007B5F1B">
              <w:rPr>
                <w:lang w:val="fr-CH"/>
              </w:rPr>
              <w:t xml:space="preserve">Les articles 36, alinéa 2 et 37, alinéa 2 de la </w:t>
            </w:r>
            <w:r w:rsidRPr="007B5F1B">
              <w:rPr>
                <w:color w:val="000000"/>
                <w:lang w:val="fr-CH"/>
              </w:rPr>
              <w:t>loi sur les communes (</w:t>
            </w:r>
            <w:proofErr w:type="spellStart"/>
            <w:r w:rsidRPr="007B5F1B">
              <w:rPr>
                <w:color w:val="000000"/>
                <w:lang w:val="fr-CH"/>
              </w:rPr>
              <w:t>LCo</w:t>
            </w:r>
            <w:proofErr w:type="spellEnd"/>
            <w:r w:rsidRPr="007B5F1B">
              <w:rPr>
                <w:color w:val="000000"/>
                <w:lang w:val="fr-CH"/>
              </w:rPr>
              <w:t>)</w:t>
            </w:r>
            <w:r w:rsidRPr="007B5F1B">
              <w:rPr>
                <w:rStyle w:val="Funotenzeichen"/>
                <w:lang w:val="fr-CH"/>
              </w:rPr>
              <w:footnoteReference w:id="3"/>
            </w:r>
            <w:r w:rsidRPr="007B5F1B">
              <w:rPr>
                <w:lang w:val="fr-CH"/>
              </w:rPr>
              <w:t xml:space="preserve"> s'appliquent par analogie à l'incompatibilité en raison de la fonction ou de la parenté.</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r w:rsidRPr="007B5F1B">
              <w:rPr>
                <w:vertAlign w:val="superscript"/>
                <w:lang w:val="fr-CH"/>
              </w:rPr>
              <w:t>4</w:t>
            </w:r>
            <w:r w:rsidRPr="007B5F1B">
              <w:rPr>
                <w:vertAlign w:val="superscript"/>
                <w:lang w:val="fr-CH"/>
              </w:rPr>
              <w:tab/>
            </w:r>
            <w:r w:rsidRPr="007B5F1B">
              <w:rPr>
                <w:lang w:val="fr-CH"/>
              </w:rPr>
              <w:t>Les personnes chargées de vérifier la comptabilité des fonds paroissiaux établissent un rapport écrit. Si elles ne font pas partie de l'organe de vérification des comptes de la paroisse, elles transmettent leur rapport à ce dernier. Le curé ou l'administrateur</w:t>
            </w:r>
            <w:r w:rsidR="00AA4F9D">
              <w:rPr>
                <w:rFonts w:cs="Arial"/>
                <w:color w:val="000000"/>
                <w:szCs w:val="13"/>
                <w:lang w:val="fr-CH"/>
              </w:rPr>
              <w:t>/l’administratrice</w:t>
            </w:r>
            <w:r w:rsidRPr="007B5F1B">
              <w:rPr>
                <w:lang w:val="fr-CH"/>
              </w:rPr>
              <w:t xml:space="preserve"> de la paroisse en reçoit une copie, de même que le conseil de paroisse.</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b/>
                <w:bCs/>
                <w:lang w:val="fr-CH"/>
              </w:rPr>
            </w:pPr>
            <w:r w:rsidRPr="007B5F1B">
              <w:rPr>
                <w:vertAlign w:val="superscript"/>
                <w:lang w:val="fr-CH"/>
              </w:rPr>
              <w:t>5</w:t>
            </w:r>
            <w:r w:rsidRPr="007B5F1B">
              <w:rPr>
                <w:vertAlign w:val="superscript"/>
                <w:lang w:val="fr-CH"/>
              </w:rPr>
              <w:tab/>
            </w:r>
            <w:r w:rsidRPr="007B5F1B">
              <w:rPr>
                <w:lang w:val="fr-CH"/>
              </w:rPr>
              <w:t>Le curé ou l'administrateur</w:t>
            </w:r>
            <w:r w:rsidR="00AA4F9D">
              <w:rPr>
                <w:rFonts w:cs="Arial"/>
                <w:color w:val="000000"/>
                <w:szCs w:val="13"/>
                <w:lang w:val="fr-CH"/>
              </w:rPr>
              <w:t>/l’administratrice</w:t>
            </w:r>
            <w:r w:rsidRPr="007B5F1B">
              <w:rPr>
                <w:lang w:val="fr-CH"/>
              </w:rPr>
              <w:t xml:space="preserve"> de la paroisse transmet une copie du rapport de vérification des comptes à la personne compétente de la direction du doyenné au plus tard </w:t>
            </w:r>
            <w:r w:rsidRPr="007B5F1B">
              <w:rPr>
                <w:lang w:val="fr-CH"/>
              </w:rPr>
              <w:sym w:font="Wingdings" w:char="F06E"/>
            </w:r>
            <w:r w:rsidRPr="007B5F1B">
              <w:rPr>
                <w:lang w:val="fr-CH"/>
              </w:rPr>
              <w:sym w:font="Wingdings" w:char="F06E"/>
            </w:r>
            <w:r w:rsidRPr="007B5F1B">
              <w:rPr>
                <w:lang w:val="fr-CH"/>
              </w:rPr>
              <w:sym w:font="Wingdings" w:char="F06E"/>
            </w:r>
            <w:r w:rsidRPr="007B5F1B">
              <w:rPr>
                <w:lang w:val="fr-CH"/>
              </w:rPr>
              <w:t xml:space="preserve"> après la fin de l'exercice conformément au devoir de diligence selon le canon 555, </w:t>
            </w:r>
            <w:r w:rsidRPr="007B5F1B">
              <w:rPr>
                <w:rFonts w:cs="Arial"/>
                <w:lang w:val="fr-CH"/>
              </w:rPr>
              <w:t xml:space="preserve">paragraphe </w:t>
            </w:r>
            <w:r w:rsidRPr="007B5F1B">
              <w:rPr>
                <w:lang w:val="fr-CH"/>
              </w:rPr>
              <w:t>1, alinéa 3</w:t>
            </w:r>
            <w:r w:rsidRPr="007B5F1B">
              <w:rPr>
                <w:rFonts w:cs="Arial"/>
                <w:lang w:val="fr-CH"/>
              </w:rPr>
              <w:t xml:space="preserve"> </w:t>
            </w:r>
            <w:r w:rsidRPr="007B5F1B">
              <w:rPr>
                <w:lang w:val="fr-CH"/>
              </w:rPr>
              <w:lastRenderedPageBreak/>
              <w:t>CIC. La direction du doyenné traite les rapports de vérification des comptes de manière confidentielle.</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Intérêts</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r w:rsidRPr="007B5F1B">
              <w:rPr>
                <w:b/>
                <w:bCs/>
                <w:lang w:val="fr-CH"/>
              </w:rPr>
              <w:t>Art. 8</w:t>
            </w:r>
            <w:r w:rsidRPr="007B5F1B">
              <w:rPr>
                <w:vertAlign w:val="superscript"/>
                <w:lang w:val="fr-CH"/>
              </w:rPr>
              <w:tab/>
            </w:r>
            <w:r w:rsidRPr="007B5F1B">
              <w:rPr>
                <w:lang w:val="fr-CH"/>
              </w:rPr>
              <w:t>Aucun intérêt ne sera comptabilisé sur le montant du financement spécial.</w:t>
            </w: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p>
        </w:tc>
      </w:tr>
      <w:tr w:rsidR="000C4FCF" w:rsidRPr="00EC22A0" w:rsidTr="004B4F14">
        <w:trPr>
          <w:trHeight w:val="20"/>
        </w:trPr>
        <w:tc>
          <w:tcPr>
            <w:tcW w:w="2055" w:type="dxa"/>
            <w:tcBorders>
              <w:top w:val="nil"/>
              <w:left w:val="nil"/>
              <w:bottom w:val="nil"/>
              <w:right w:val="nil"/>
            </w:tcBorders>
          </w:tcPr>
          <w:p w:rsidR="000C4FCF" w:rsidRPr="007B5F1B" w:rsidRDefault="000C4FCF" w:rsidP="004B4F14">
            <w:pPr>
              <w:rPr>
                <w:sz w:val="18"/>
                <w:lang w:val="fr-CH"/>
              </w:rPr>
            </w:pPr>
            <w:r w:rsidRPr="007B5F1B">
              <w:rPr>
                <w:sz w:val="18"/>
                <w:lang w:val="fr-CH"/>
              </w:rPr>
              <w:t>Entrée en vigueur</w:t>
            </w:r>
          </w:p>
        </w:tc>
        <w:tc>
          <w:tcPr>
            <w:tcW w:w="7371" w:type="dxa"/>
            <w:tcBorders>
              <w:top w:val="nil"/>
              <w:left w:val="nil"/>
              <w:bottom w:val="nil"/>
              <w:right w:val="nil"/>
            </w:tcBorders>
          </w:tcPr>
          <w:p w:rsidR="000C4FCF" w:rsidRPr="007B5F1B" w:rsidRDefault="000C4FCF" w:rsidP="004B4F14">
            <w:pPr>
              <w:tabs>
                <w:tab w:val="left" w:pos="213"/>
                <w:tab w:val="left" w:pos="922"/>
              </w:tabs>
              <w:jc w:val="both"/>
              <w:rPr>
                <w:vertAlign w:val="superscript"/>
                <w:lang w:val="fr-CH"/>
              </w:rPr>
            </w:pPr>
            <w:r w:rsidRPr="007B5F1B">
              <w:rPr>
                <w:b/>
                <w:bCs/>
                <w:lang w:val="fr-CH"/>
              </w:rPr>
              <w:t>Art. 9</w:t>
            </w:r>
            <w:r w:rsidRPr="007B5F1B">
              <w:rPr>
                <w:vertAlign w:val="superscript"/>
                <w:lang w:val="fr-CH"/>
              </w:rPr>
              <w:tab/>
            </w:r>
            <w:r w:rsidRPr="007B5F1B">
              <w:rPr>
                <w:lang w:val="fr-CH"/>
              </w:rPr>
              <w:t xml:space="preserve">Le présent règlement entre en vigueur le </w:t>
            </w:r>
            <w:r w:rsidRPr="007B5F1B">
              <w:rPr>
                <w:lang w:val="fr-CH"/>
              </w:rPr>
              <w:sym w:font="Wingdings" w:char="F06E"/>
            </w:r>
            <w:r w:rsidRPr="007B5F1B">
              <w:rPr>
                <w:lang w:val="fr-CH"/>
              </w:rPr>
              <w:sym w:font="Wingdings" w:char="F06E"/>
            </w:r>
            <w:r w:rsidRPr="007B5F1B">
              <w:rPr>
                <w:lang w:val="fr-CH"/>
              </w:rPr>
              <w:sym w:font="Wingdings" w:char="F06E"/>
            </w:r>
            <w:r w:rsidRPr="007B5F1B">
              <w:rPr>
                <w:lang w:val="fr-CH"/>
              </w:rPr>
              <w:t>.</w:t>
            </w:r>
          </w:p>
        </w:tc>
      </w:tr>
    </w:tbl>
    <w:p w:rsidR="000C4FCF" w:rsidRPr="007B5F1B" w:rsidRDefault="000C4FCF">
      <w:pPr>
        <w:tabs>
          <w:tab w:val="left" w:pos="3969"/>
          <w:tab w:val="left" w:pos="5812"/>
          <w:tab w:val="left" w:pos="6379"/>
          <w:tab w:val="left" w:pos="8505"/>
        </w:tabs>
        <w:rPr>
          <w:lang w:val="fr-CH"/>
        </w:rPr>
      </w:pPr>
    </w:p>
    <w:p w:rsidR="00C7157F" w:rsidRPr="007B5F1B" w:rsidRDefault="00C7157F">
      <w:pPr>
        <w:tabs>
          <w:tab w:val="left" w:pos="3969"/>
          <w:tab w:val="left" w:pos="5812"/>
          <w:tab w:val="left" w:pos="6379"/>
          <w:tab w:val="left" w:pos="8505"/>
        </w:tabs>
        <w:rPr>
          <w:lang w:val="fr-CH"/>
        </w:rPr>
      </w:pPr>
      <w:r w:rsidRPr="007B5F1B">
        <w:rPr>
          <w:lang w:val="fr-CH"/>
        </w:rPr>
        <w:cr/>
      </w:r>
      <w:r w:rsidRPr="007B5F1B">
        <w:rPr>
          <w:lang w:val="fr-CH"/>
        </w:rPr>
        <w:cr/>
      </w:r>
    </w:p>
    <w:p w:rsidR="00C7157F" w:rsidRPr="007B5F1B" w:rsidRDefault="00C7157F">
      <w:pPr>
        <w:tabs>
          <w:tab w:val="left" w:pos="3969"/>
          <w:tab w:val="left" w:pos="5812"/>
          <w:tab w:val="left" w:pos="6379"/>
          <w:tab w:val="left" w:pos="8505"/>
        </w:tabs>
        <w:jc w:val="center"/>
        <w:rPr>
          <w:lang w:val="fr-CH"/>
        </w:rPr>
      </w:pPr>
      <w:r w:rsidRPr="007B5F1B">
        <w:rPr>
          <w:lang w:val="fr-CH"/>
        </w:rPr>
        <w:t>* * * * * * * * * * * * * * * * *</w:t>
      </w:r>
    </w:p>
    <w:p w:rsidR="00C7157F" w:rsidRPr="007B5F1B" w:rsidRDefault="00C7157F">
      <w:pPr>
        <w:tabs>
          <w:tab w:val="left" w:pos="3969"/>
          <w:tab w:val="left" w:pos="5812"/>
          <w:tab w:val="left" w:pos="6379"/>
          <w:tab w:val="left" w:pos="8505"/>
        </w:tabs>
        <w:rPr>
          <w:lang w:val="fr-CH"/>
        </w:rPr>
      </w:pPr>
      <w:r w:rsidRPr="007B5F1B">
        <w:rPr>
          <w:lang w:val="fr-CH"/>
        </w:rPr>
        <w:cr/>
      </w:r>
      <w:r w:rsidRPr="007B5F1B">
        <w:rPr>
          <w:lang w:val="fr-CH"/>
        </w:rPr>
        <w:cr/>
      </w:r>
    </w:p>
    <w:p w:rsidR="00C7157F" w:rsidRPr="007B5F1B" w:rsidRDefault="00C7157F">
      <w:pPr>
        <w:tabs>
          <w:tab w:val="left" w:pos="3969"/>
          <w:tab w:val="left" w:pos="5812"/>
          <w:tab w:val="left" w:pos="6379"/>
          <w:tab w:val="left" w:pos="8505"/>
        </w:tabs>
        <w:rPr>
          <w:lang w:val="fr-CH"/>
        </w:rPr>
      </w:pPr>
    </w:p>
    <w:p w:rsidR="00C7157F" w:rsidRPr="007B5F1B" w:rsidRDefault="005115F5">
      <w:pPr>
        <w:tabs>
          <w:tab w:val="left" w:pos="3969"/>
          <w:tab w:val="left" w:pos="5812"/>
          <w:tab w:val="left" w:pos="6379"/>
          <w:tab w:val="left" w:pos="8505"/>
        </w:tabs>
        <w:rPr>
          <w:u w:val="single"/>
          <w:lang w:val="fr-CH"/>
        </w:rPr>
      </w:pPr>
      <w:r w:rsidRPr="007219E0">
        <w:rPr>
          <w:lang w:val="fr-CH"/>
        </w:rPr>
        <w:t xml:space="preserve">Le présent règlement a été arrêté le </w:t>
      </w:r>
      <w:r w:rsidRPr="007219E0">
        <w:rPr>
          <w:lang w:val="fr-CH"/>
        </w:rPr>
        <w:sym w:font="Wingdings" w:char="F06E"/>
      </w:r>
      <w:r w:rsidRPr="007219E0">
        <w:rPr>
          <w:lang w:val="fr-CH"/>
        </w:rPr>
        <w:sym w:font="Wingdings" w:char="F06E"/>
      </w:r>
      <w:r w:rsidRPr="007219E0">
        <w:rPr>
          <w:lang w:val="fr-CH"/>
        </w:rPr>
        <w:sym w:font="Wingdings" w:char="F06E"/>
      </w:r>
      <w:r w:rsidRPr="007219E0">
        <w:rPr>
          <w:lang w:val="fr-CH"/>
        </w:rPr>
        <w:t xml:space="preserve"> par l’assemblée </w:t>
      </w:r>
      <w:r>
        <w:rPr>
          <w:lang w:val="fr-CH"/>
        </w:rPr>
        <w:t>paroissiale</w:t>
      </w:r>
      <w:r w:rsidRPr="007219E0">
        <w:rPr>
          <w:lang w:val="fr-CH"/>
        </w:rPr>
        <w:t>.</w:t>
      </w:r>
      <w:r w:rsidR="00C7157F" w:rsidRPr="007B5F1B">
        <w:rPr>
          <w:lang w:val="fr-CH"/>
        </w:rPr>
        <w:cr/>
      </w:r>
      <w:r w:rsidR="00C7157F" w:rsidRPr="007B5F1B">
        <w:rPr>
          <w:lang w:val="fr-CH"/>
        </w:rPr>
        <w:cr/>
      </w:r>
      <w:r w:rsidR="00C7157F" w:rsidRPr="007B5F1B">
        <w:rPr>
          <w:lang w:val="fr-CH"/>
        </w:rPr>
        <w:cr/>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00C7157F" w:rsidRPr="007B5F1B">
        <w:rPr>
          <w:lang w:val="fr-CH"/>
        </w:rPr>
        <w:t>,</w:t>
      </w:r>
      <w:r w:rsidR="005815D4">
        <w:rPr>
          <w:lang w:val="fr-CH"/>
        </w:rPr>
        <w:t xml:space="preserve"> le</w:t>
      </w:r>
      <w:r w:rsidR="000F721C" w:rsidRPr="007B5F1B">
        <w:rPr>
          <w:lang w:val="fr-CH"/>
        </w:rPr>
        <w:t xml:space="preserve"> </w:t>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00C7157F" w:rsidRPr="007B5F1B">
        <w:rPr>
          <w:lang w:val="fr-CH"/>
        </w:rPr>
        <w:tab/>
        <w:t>Le</w:t>
      </w:r>
      <w:r w:rsidR="00CB761E">
        <w:rPr>
          <w:lang w:val="fr-CH"/>
        </w:rPr>
        <w:t>/la</w:t>
      </w:r>
      <w:r w:rsidR="00C7157F" w:rsidRPr="007B5F1B">
        <w:rPr>
          <w:lang w:val="fr-CH"/>
        </w:rPr>
        <w:t xml:space="preserve"> président</w:t>
      </w:r>
      <w:r w:rsidR="00CB761E">
        <w:rPr>
          <w:lang w:val="fr-CH"/>
        </w:rPr>
        <w:t>/e</w:t>
      </w:r>
      <w:r w:rsidR="000F56C8">
        <w:rPr>
          <w:color w:val="000000"/>
          <w:w w:val="50"/>
          <w:lang w:val="fr-CH"/>
        </w:rPr>
        <w:t> :</w:t>
      </w:r>
      <w:r w:rsidR="00C7157F" w:rsidRPr="007B5F1B">
        <w:rPr>
          <w:lang w:val="fr-CH"/>
        </w:rPr>
        <w:tab/>
      </w:r>
      <w:r w:rsidR="00C7157F" w:rsidRPr="007B5F1B">
        <w:rPr>
          <w:lang w:val="fr-CH"/>
        </w:rPr>
        <w:tab/>
        <w:t>Le</w:t>
      </w:r>
      <w:r w:rsidR="00CB761E">
        <w:rPr>
          <w:lang w:val="fr-CH"/>
        </w:rPr>
        <w:t>/la</w:t>
      </w:r>
      <w:r w:rsidR="00C7157F" w:rsidRPr="007B5F1B">
        <w:rPr>
          <w:lang w:val="fr-CH"/>
        </w:rPr>
        <w:t xml:space="preserve"> secrétaire</w:t>
      </w:r>
      <w:r w:rsidR="000F56C8">
        <w:rPr>
          <w:color w:val="000000"/>
          <w:w w:val="50"/>
          <w:lang w:val="fr-CH"/>
        </w:rPr>
        <w:t> :</w:t>
      </w:r>
      <w:r w:rsidR="00C7157F" w:rsidRPr="007B5F1B">
        <w:rPr>
          <w:lang w:val="fr-CH"/>
        </w:rPr>
        <w:cr/>
      </w:r>
      <w:r w:rsidR="00C7157F" w:rsidRPr="007B5F1B">
        <w:rPr>
          <w:lang w:val="fr-CH"/>
        </w:rPr>
        <w:cr/>
      </w:r>
      <w:r w:rsidR="00C7157F" w:rsidRPr="007B5F1B">
        <w:rPr>
          <w:lang w:val="fr-CH"/>
        </w:rPr>
        <w:cr/>
      </w:r>
      <w:r w:rsidR="00C7157F" w:rsidRPr="007B5F1B">
        <w:rPr>
          <w:lang w:val="fr-CH"/>
        </w:rPr>
        <w:cr/>
      </w:r>
      <w:r w:rsidR="00C7157F" w:rsidRPr="007B5F1B">
        <w:rPr>
          <w:lang w:val="fr-CH"/>
        </w:rPr>
        <w:tab/>
      </w:r>
      <w:r w:rsidR="00C7157F" w:rsidRPr="007B5F1B">
        <w:rPr>
          <w:u w:val="single"/>
          <w:lang w:val="fr-CH"/>
        </w:rPr>
        <w:tab/>
      </w:r>
      <w:r w:rsidR="00C7157F" w:rsidRPr="007B5F1B">
        <w:rPr>
          <w:lang w:val="fr-CH"/>
        </w:rPr>
        <w:tab/>
      </w:r>
      <w:r w:rsidR="00C7157F" w:rsidRPr="007B5F1B">
        <w:rPr>
          <w:u w:val="single"/>
          <w:lang w:val="fr-CH"/>
        </w:rPr>
        <w:tab/>
      </w:r>
      <w:r w:rsidR="00C7157F" w:rsidRPr="007B5F1B">
        <w:rPr>
          <w:u w:val="single"/>
          <w:lang w:val="fr-CH"/>
        </w:rPr>
        <w:cr/>
      </w:r>
    </w:p>
    <w:p w:rsidR="00C7157F" w:rsidRPr="007B5F1B" w:rsidRDefault="00C7157F">
      <w:pPr>
        <w:tabs>
          <w:tab w:val="left" w:pos="3969"/>
          <w:tab w:val="left" w:pos="5812"/>
          <w:tab w:val="left" w:pos="6379"/>
          <w:tab w:val="left" w:pos="8505"/>
        </w:tabs>
        <w:rPr>
          <w:lang w:val="fr-CH"/>
        </w:rPr>
      </w:pPr>
      <w:r w:rsidRPr="007B5F1B">
        <w:rPr>
          <w:lang w:val="fr-CH"/>
        </w:rPr>
        <w:cr/>
      </w:r>
      <w:r w:rsidRPr="007B5F1B">
        <w:rPr>
          <w:lang w:val="fr-CH"/>
        </w:rPr>
        <w:cr/>
      </w:r>
    </w:p>
    <w:p w:rsidR="00C7157F" w:rsidRPr="007B5F1B" w:rsidRDefault="00C7157F">
      <w:pPr>
        <w:tabs>
          <w:tab w:val="left" w:pos="3969"/>
          <w:tab w:val="left" w:pos="5812"/>
          <w:tab w:val="left" w:pos="6379"/>
          <w:tab w:val="left" w:pos="8505"/>
        </w:tabs>
        <w:jc w:val="center"/>
        <w:rPr>
          <w:lang w:val="fr-CH"/>
        </w:rPr>
      </w:pPr>
      <w:r w:rsidRPr="007B5F1B">
        <w:rPr>
          <w:lang w:val="fr-CH"/>
        </w:rPr>
        <w:t>* * * * * * * * * * * * * * * * *</w:t>
      </w:r>
    </w:p>
    <w:p w:rsidR="00C7157F" w:rsidRPr="007B5F1B" w:rsidRDefault="00C7157F">
      <w:pPr>
        <w:tabs>
          <w:tab w:val="left" w:pos="3969"/>
          <w:tab w:val="left" w:pos="5812"/>
          <w:tab w:val="left" w:pos="6379"/>
          <w:tab w:val="left" w:pos="8505"/>
        </w:tabs>
        <w:rPr>
          <w:lang w:val="fr-CH"/>
        </w:rPr>
      </w:pPr>
      <w:r w:rsidRPr="007B5F1B">
        <w:rPr>
          <w:lang w:val="fr-CH"/>
        </w:rPr>
        <w:cr/>
      </w:r>
      <w:r w:rsidRPr="007B5F1B">
        <w:rPr>
          <w:lang w:val="fr-CH"/>
        </w:rPr>
        <w:cr/>
      </w:r>
      <w:r w:rsidRPr="007B5F1B">
        <w:rPr>
          <w:lang w:val="fr-CH"/>
        </w:rPr>
        <w:cr/>
      </w:r>
      <w:r w:rsidRPr="007B5F1B">
        <w:rPr>
          <w:lang w:val="fr-CH"/>
        </w:rPr>
        <w:cr/>
      </w:r>
      <w:r w:rsidR="00302C66">
        <w:rPr>
          <w:b/>
          <w:bCs/>
          <w:sz w:val="24"/>
          <w:lang w:val="fr-CH"/>
        </w:rPr>
        <w:t>Certificat</w:t>
      </w:r>
      <w:r w:rsidRPr="007B5F1B">
        <w:rPr>
          <w:b/>
          <w:bCs/>
          <w:sz w:val="24"/>
          <w:lang w:val="fr-CH"/>
        </w:rPr>
        <w:t xml:space="preserve"> de dépôt public</w:t>
      </w:r>
      <w:r w:rsidRPr="007B5F1B">
        <w:rPr>
          <w:b/>
          <w:bCs/>
          <w:sz w:val="24"/>
          <w:lang w:val="fr-CH"/>
        </w:rPr>
        <w:cr/>
      </w:r>
      <w:r w:rsidRPr="007B5F1B">
        <w:rPr>
          <w:lang w:val="fr-CH"/>
        </w:rPr>
        <w:cr/>
        <w:t xml:space="preserve">Le/La secrétaire a déposé </w:t>
      </w:r>
      <w:r w:rsidR="00CB761E" w:rsidRPr="007B5F1B">
        <w:rPr>
          <w:lang w:val="fr-CH"/>
        </w:rPr>
        <w:t xml:space="preserve">publiquement </w:t>
      </w:r>
      <w:r w:rsidRPr="007B5F1B">
        <w:rPr>
          <w:lang w:val="fr-CH"/>
        </w:rPr>
        <w:t xml:space="preserve">le présent règlement au secrétariat paroissial du </w:t>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Pr="007B5F1B">
        <w:rPr>
          <w:lang w:val="fr-CH"/>
        </w:rPr>
        <w:t xml:space="preserve"> </w:t>
      </w:r>
      <w:proofErr w:type="spellStart"/>
      <w:r w:rsidRPr="007B5F1B">
        <w:rPr>
          <w:lang w:val="fr-CH"/>
        </w:rPr>
        <w:t>au</w:t>
      </w:r>
      <w:proofErr w:type="spellEnd"/>
      <w:r w:rsidRPr="007B5F1B">
        <w:rPr>
          <w:lang w:val="fr-CH"/>
        </w:rPr>
        <w:t xml:space="preserve"> </w:t>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Pr="007B5F1B">
        <w:rPr>
          <w:lang w:val="fr-CH"/>
        </w:rPr>
        <w:t xml:space="preserve"> (</w:t>
      </w:r>
      <w:r w:rsidR="00CB761E">
        <w:rPr>
          <w:lang w:val="fr-CH"/>
        </w:rPr>
        <w:t>durant les 30</w:t>
      </w:r>
      <w:r w:rsidR="00CB761E" w:rsidRPr="007B5F1B">
        <w:rPr>
          <w:lang w:val="fr-CH"/>
        </w:rPr>
        <w:t xml:space="preserve"> </w:t>
      </w:r>
      <w:r w:rsidRPr="007B5F1B">
        <w:rPr>
          <w:lang w:val="fr-CH"/>
        </w:rPr>
        <w:t xml:space="preserve">jours </w:t>
      </w:r>
      <w:r w:rsidR="00CB761E">
        <w:rPr>
          <w:lang w:val="fr-CH"/>
        </w:rPr>
        <w:t>qui ont précédé la décision de l’assemblée</w:t>
      </w:r>
      <w:r w:rsidRPr="007B5F1B">
        <w:rPr>
          <w:lang w:val="fr-CH"/>
        </w:rPr>
        <w:t>). Il/</w:t>
      </w:r>
      <w:r w:rsidR="00CB761E">
        <w:rPr>
          <w:lang w:val="fr-CH"/>
        </w:rPr>
        <w:t>e</w:t>
      </w:r>
      <w:r w:rsidRPr="007B5F1B">
        <w:rPr>
          <w:lang w:val="fr-CH"/>
        </w:rPr>
        <w:t>lle a annoncé le dépôt public</w:t>
      </w:r>
      <w:r w:rsidR="009C571F">
        <w:rPr>
          <w:lang w:val="fr-CH"/>
        </w:rPr>
        <w:t xml:space="preserve"> le …</w:t>
      </w:r>
      <w:r w:rsidRPr="007B5F1B">
        <w:rPr>
          <w:lang w:val="fr-CH"/>
        </w:rPr>
        <w:t xml:space="preserve"> dans l</w:t>
      </w:r>
      <w:r w:rsidR="008F55FB">
        <w:rPr>
          <w:lang w:val="fr-CH"/>
        </w:rPr>
        <w:t>’organe de publication officiel</w:t>
      </w:r>
      <w:r w:rsidR="009C571F">
        <w:rPr>
          <w:lang w:val="fr-CH"/>
        </w:rPr>
        <w:t>.</w:t>
      </w:r>
      <w:r w:rsidRPr="007B5F1B">
        <w:rPr>
          <w:lang w:val="fr-CH"/>
        </w:rPr>
        <w:cr/>
      </w:r>
      <w:r w:rsidRPr="007B5F1B">
        <w:rPr>
          <w:lang w:val="fr-CH"/>
        </w:rPr>
        <w:cr/>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Pr="007B5F1B">
        <w:rPr>
          <w:lang w:val="fr-CH"/>
        </w:rPr>
        <w:t xml:space="preserve">, </w:t>
      </w:r>
      <w:r w:rsidR="000F721C" w:rsidRPr="007B5F1B">
        <w:rPr>
          <w:lang w:val="fr-CH"/>
        </w:rPr>
        <w:sym w:font="Wingdings" w:char="F06E"/>
      </w:r>
      <w:r w:rsidR="000F721C" w:rsidRPr="007B5F1B">
        <w:rPr>
          <w:lang w:val="fr-CH"/>
        </w:rPr>
        <w:sym w:font="Wingdings" w:char="F06E"/>
      </w:r>
      <w:r w:rsidR="000F721C" w:rsidRPr="007B5F1B">
        <w:rPr>
          <w:lang w:val="fr-CH"/>
        </w:rPr>
        <w:sym w:font="Wingdings" w:char="F06E"/>
      </w:r>
      <w:r w:rsidRPr="007B5F1B">
        <w:rPr>
          <w:lang w:val="fr-CH"/>
        </w:rPr>
        <w:tab/>
        <w:t>Le</w:t>
      </w:r>
      <w:r w:rsidR="00CB761E">
        <w:rPr>
          <w:lang w:val="fr-CH"/>
        </w:rPr>
        <w:t>/la</w:t>
      </w:r>
      <w:r w:rsidRPr="007B5F1B">
        <w:rPr>
          <w:lang w:val="fr-CH"/>
        </w:rPr>
        <w:t xml:space="preserve"> secrétaire</w:t>
      </w:r>
      <w:r w:rsidR="000F56C8">
        <w:rPr>
          <w:color w:val="000000"/>
          <w:w w:val="50"/>
          <w:lang w:val="fr-CH"/>
        </w:rPr>
        <w:t> :</w:t>
      </w:r>
      <w:r w:rsidRPr="007B5F1B">
        <w:rPr>
          <w:lang w:val="fr-CH"/>
        </w:rPr>
        <w:cr/>
      </w:r>
      <w:r w:rsidRPr="007B5F1B">
        <w:rPr>
          <w:lang w:val="fr-CH"/>
        </w:rPr>
        <w:cr/>
      </w:r>
      <w:r w:rsidRPr="007B5F1B">
        <w:rPr>
          <w:lang w:val="fr-CH"/>
        </w:rPr>
        <w:cr/>
      </w:r>
      <w:r w:rsidRPr="007B5F1B">
        <w:rPr>
          <w:lang w:val="fr-CH"/>
        </w:rPr>
        <w:tab/>
      </w:r>
      <w:r w:rsidRPr="007B5F1B">
        <w:rPr>
          <w:u w:val="single"/>
          <w:lang w:val="fr-CH"/>
        </w:rPr>
        <w:tab/>
      </w:r>
      <w:r w:rsidRPr="007B5F1B">
        <w:rPr>
          <w:u w:val="single"/>
          <w:lang w:val="fr-CH"/>
        </w:rPr>
        <w:cr/>
      </w:r>
    </w:p>
    <w:sectPr w:rsidR="00C7157F" w:rsidRPr="007B5F1B">
      <w:footerReference w:type="default" r:id="rId7"/>
      <w:footerReference w:type="first" r:id="rId8"/>
      <w:pgSz w:w="11907" w:h="16840" w:code="9"/>
      <w:pgMar w:top="1021" w:right="1134" w:bottom="1021" w:left="1418" w:header="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5AA" w:rsidRDefault="00EF35AA">
      <w:r>
        <w:separator/>
      </w:r>
    </w:p>
  </w:endnote>
  <w:endnote w:type="continuationSeparator" w:id="0">
    <w:p w:rsidR="00EF35AA" w:rsidRDefault="00EF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CB" w:rsidRPr="007202F3" w:rsidRDefault="00582ECB">
    <w:pPr>
      <w:pStyle w:val="Fuzeile"/>
      <w:tabs>
        <w:tab w:val="clear" w:pos="4536"/>
        <w:tab w:val="clear" w:pos="9072"/>
        <w:tab w:val="right" w:pos="9356"/>
      </w:tabs>
      <w:rPr>
        <w:lang w:val="de-CH"/>
      </w:rPr>
    </w:pPr>
    <w:r w:rsidRPr="007202F3">
      <w:rPr>
        <w:sz w:val="16"/>
        <w:lang w:val="de-CH"/>
      </w:rPr>
      <w:tab/>
    </w:r>
    <w:r>
      <w:rPr>
        <w:rStyle w:val="Seitenzahl"/>
        <w:sz w:val="18"/>
      </w:rPr>
      <w:fldChar w:fldCharType="begin"/>
    </w:r>
    <w:r w:rsidRPr="007202F3">
      <w:rPr>
        <w:rStyle w:val="Seitenzahl"/>
        <w:sz w:val="18"/>
        <w:lang w:val="de-CH"/>
      </w:rPr>
      <w:instrText xml:space="preserve"> PAGE </w:instrText>
    </w:r>
    <w:r>
      <w:rPr>
        <w:rStyle w:val="Seitenzahl"/>
        <w:sz w:val="18"/>
      </w:rPr>
      <w:fldChar w:fldCharType="separate"/>
    </w:r>
    <w:r w:rsidR="00EC22A0">
      <w:rPr>
        <w:rStyle w:val="Seitenzahl"/>
        <w:noProof/>
        <w:sz w:val="18"/>
        <w:lang w:val="de-CH"/>
      </w:rPr>
      <w:t>4</w:t>
    </w:r>
    <w:r>
      <w:rPr>
        <w:rStyle w:val="Seitenzah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ECB" w:rsidRPr="007202F3" w:rsidRDefault="00582ECB">
    <w:pPr>
      <w:pStyle w:val="Fuzeile"/>
      <w:tabs>
        <w:tab w:val="clear" w:pos="4536"/>
      </w:tabs>
      <w:rPr>
        <w:sz w:val="16"/>
        <w:lang w:val="de-CH"/>
      </w:rPr>
    </w:pPr>
    <w:r>
      <w:rPr>
        <w:sz w:val="12"/>
      </w:rPr>
      <w:fldChar w:fldCharType="begin"/>
    </w:r>
    <w:r w:rsidRPr="007202F3">
      <w:rPr>
        <w:sz w:val="12"/>
        <w:lang w:val="de-CH"/>
      </w:rPr>
      <w:instrText xml:space="preserve"> FILENAME \p  \* MERGEFORMAT </w:instrText>
    </w:r>
    <w:r>
      <w:rPr>
        <w:sz w:val="12"/>
      </w:rPr>
      <w:fldChar w:fldCharType="separate"/>
    </w:r>
    <w:r>
      <w:rPr>
        <w:noProof/>
        <w:sz w:val="12"/>
        <w:lang w:val="de-CH"/>
      </w:rPr>
      <w:t>G:\TRIBUNA-DOKUMENTE\270\2006\60\MR Pfarramtliche Gelder f.doc</w:t>
    </w:r>
    <w:r>
      <w:rPr>
        <w:sz w:val="12"/>
      </w:rPr>
      <w:fldChar w:fldCharType="end"/>
    </w:r>
    <w:r w:rsidRPr="007202F3">
      <w:rPr>
        <w:sz w:val="16"/>
        <w:lang w:val="de-CH"/>
      </w:rPr>
      <w:tab/>
    </w:r>
    <w:r>
      <w:rPr>
        <w:rStyle w:val="Seitenzahl"/>
        <w:sz w:val="18"/>
      </w:rPr>
      <w:fldChar w:fldCharType="begin"/>
    </w:r>
    <w:r w:rsidRPr="007202F3">
      <w:rPr>
        <w:rStyle w:val="Seitenzahl"/>
        <w:sz w:val="18"/>
        <w:lang w:val="de-CH"/>
      </w:rPr>
      <w:instrText xml:space="preserve"> PAGE </w:instrText>
    </w:r>
    <w:r>
      <w:rPr>
        <w:rStyle w:val="Seitenzahl"/>
        <w:sz w:val="18"/>
      </w:rPr>
      <w:fldChar w:fldCharType="separate"/>
    </w:r>
    <w:r>
      <w:rPr>
        <w:rStyle w:val="Seitenzahl"/>
        <w:noProof/>
        <w:sz w:val="18"/>
        <w:lang w:val="de-CH"/>
      </w:rPr>
      <w:t>3</w:t>
    </w:r>
    <w:r>
      <w:rPr>
        <w:rStyle w:val="Seitenzah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5AA" w:rsidRDefault="00EF35AA">
      <w:r>
        <w:separator/>
      </w:r>
    </w:p>
  </w:footnote>
  <w:footnote w:type="continuationSeparator" w:id="0">
    <w:p w:rsidR="00EF35AA" w:rsidRDefault="00EF35AA">
      <w:r>
        <w:continuationSeparator/>
      </w:r>
    </w:p>
  </w:footnote>
  <w:footnote w:id="1">
    <w:p w:rsidR="000C4FCF" w:rsidRDefault="000C4FCF" w:rsidP="000C4FCF">
      <w:pPr>
        <w:pStyle w:val="Funotentext"/>
        <w:rPr>
          <w:sz w:val="16"/>
        </w:rPr>
      </w:pPr>
      <w:r>
        <w:rPr>
          <w:rStyle w:val="Funotenzeichen"/>
          <w:sz w:val="16"/>
        </w:rPr>
        <w:footnoteRef/>
      </w:r>
      <w:r>
        <w:rPr>
          <w:sz w:val="16"/>
        </w:rPr>
        <w:t xml:space="preserve"> RSB 170.111</w:t>
      </w:r>
    </w:p>
  </w:footnote>
  <w:footnote w:id="2">
    <w:p w:rsidR="000C4FCF" w:rsidRDefault="000C4FCF" w:rsidP="000C4FCF">
      <w:pPr>
        <w:pStyle w:val="Funotentext"/>
        <w:rPr>
          <w:sz w:val="16"/>
        </w:rPr>
      </w:pPr>
      <w:r>
        <w:rPr>
          <w:rStyle w:val="Funotenzeichen"/>
          <w:sz w:val="16"/>
        </w:rPr>
        <w:footnoteRef/>
      </w:r>
      <w:r>
        <w:rPr>
          <w:sz w:val="16"/>
        </w:rPr>
        <w:t xml:space="preserve"> </w:t>
      </w:r>
      <w:r w:rsidR="00AA4F9D">
        <w:rPr>
          <w:sz w:val="16"/>
        </w:rPr>
        <w:t xml:space="preserve">RSB </w:t>
      </w:r>
      <w:r>
        <w:rPr>
          <w:sz w:val="16"/>
        </w:rPr>
        <w:t>170.111</w:t>
      </w:r>
    </w:p>
  </w:footnote>
  <w:footnote w:id="3">
    <w:p w:rsidR="000C4FCF" w:rsidRDefault="000C4FCF" w:rsidP="000C4FCF">
      <w:pPr>
        <w:pStyle w:val="Funotentext"/>
        <w:rPr>
          <w:sz w:val="16"/>
        </w:rPr>
      </w:pPr>
      <w:r>
        <w:rPr>
          <w:rStyle w:val="Funotenzeichen"/>
          <w:sz w:val="16"/>
        </w:rPr>
        <w:footnoteRef/>
      </w:r>
      <w:r>
        <w:rPr>
          <w:sz w:val="16"/>
        </w:rPr>
        <w:t xml:space="preserve"> </w:t>
      </w:r>
      <w:r w:rsidR="00AA4F9D">
        <w:rPr>
          <w:sz w:val="16"/>
        </w:rPr>
        <w:t xml:space="preserve">RSB </w:t>
      </w:r>
      <w:r>
        <w:rPr>
          <w:sz w:val="16"/>
        </w:rPr>
        <w:t>170.11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A7236"/>
    <w:multiLevelType w:val="hybridMultilevel"/>
    <w:tmpl w:val="89F4D134"/>
    <w:lvl w:ilvl="0" w:tplc="749E2EA0">
      <w:start w:val="1"/>
      <w:numFmt w:val="bullet"/>
      <w:lvlText w:val=""/>
      <w:lvlJc w:val="left"/>
      <w:pPr>
        <w:tabs>
          <w:tab w:val="num" w:pos="720"/>
        </w:tabs>
        <w:ind w:left="720" w:hanging="360"/>
      </w:pPr>
      <w:rPr>
        <w:rFonts w:ascii="Symbol" w:hAnsi="Symbol" w:hint="default"/>
        <w:sz w:val="20"/>
      </w:rPr>
    </w:lvl>
    <w:lvl w:ilvl="1" w:tplc="2040BBD4" w:tentative="1">
      <w:start w:val="1"/>
      <w:numFmt w:val="bullet"/>
      <w:lvlText w:val="o"/>
      <w:lvlJc w:val="left"/>
      <w:pPr>
        <w:tabs>
          <w:tab w:val="num" w:pos="1440"/>
        </w:tabs>
        <w:ind w:left="1440" w:hanging="360"/>
      </w:pPr>
      <w:rPr>
        <w:rFonts w:ascii="Courier New" w:hAnsi="Courier New" w:hint="default"/>
        <w:sz w:val="20"/>
      </w:rPr>
    </w:lvl>
    <w:lvl w:ilvl="2" w:tplc="373C55A4" w:tentative="1">
      <w:start w:val="1"/>
      <w:numFmt w:val="bullet"/>
      <w:lvlText w:val=""/>
      <w:lvlJc w:val="left"/>
      <w:pPr>
        <w:tabs>
          <w:tab w:val="num" w:pos="2160"/>
        </w:tabs>
        <w:ind w:left="2160" w:hanging="360"/>
      </w:pPr>
      <w:rPr>
        <w:rFonts w:ascii="Wingdings" w:hAnsi="Wingdings" w:hint="default"/>
        <w:sz w:val="20"/>
      </w:rPr>
    </w:lvl>
    <w:lvl w:ilvl="3" w:tplc="0FAEC648" w:tentative="1">
      <w:start w:val="1"/>
      <w:numFmt w:val="bullet"/>
      <w:lvlText w:val=""/>
      <w:lvlJc w:val="left"/>
      <w:pPr>
        <w:tabs>
          <w:tab w:val="num" w:pos="2880"/>
        </w:tabs>
        <w:ind w:left="2880" w:hanging="360"/>
      </w:pPr>
      <w:rPr>
        <w:rFonts w:ascii="Wingdings" w:hAnsi="Wingdings" w:hint="default"/>
        <w:sz w:val="20"/>
      </w:rPr>
    </w:lvl>
    <w:lvl w:ilvl="4" w:tplc="55865F2A" w:tentative="1">
      <w:start w:val="1"/>
      <w:numFmt w:val="bullet"/>
      <w:lvlText w:val=""/>
      <w:lvlJc w:val="left"/>
      <w:pPr>
        <w:tabs>
          <w:tab w:val="num" w:pos="3600"/>
        </w:tabs>
        <w:ind w:left="3600" w:hanging="360"/>
      </w:pPr>
      <w:rPr>
        <w:rFonts w:ascii="Wingdings" w:hAnsi="Wingdings" w:hint="default"/>
        <w:sz w:val="20"/>
      </w:rPr>
    </w:lvl>
    <w:lvl w:ilvl="5" w:tplc="345E895C" w:tentative="1">
      <w:start w:val="1"/>
      <w:numFmt w:val="bullet"/>
      <w:lvlText w:val=""/>
      <w:lvlJc w:val="left"/>
      <w:pPr>
        <w:tabs>
          <w:tab w:val="num" w:pos="4320"/>
        </w:tabs>
        <w:ind w:left="4320" w:hanging="360"/>
      </w:pPr>
      <w:rPr>
        <w:rFonts w:ascii="Wingdings" w:hAnsi="Wingdings" w:hint="default"/>
        <w:sz w:val="20"/>
      </w:rPr>
    </w:lvl>
    <w:lvl w:ilvl="6" w:tplc="36FCC48E" w:tentative="1">
      <w:start w:val="1"/>
      <w:numFmt w:val="bullet"/>
      <w:lvlText w:val=""/>
      <w:lvlJc w:val="left"/>
      <w:pPr>
        <w:tabs>
          <w:tab w:val="num" w:pos="5040"/>
        </w:tabs>
        <w:ind w:left="5040" w:hanging="360"/>
      </w:pPr>
      <w:rPr>
        <w:rFonts w:ascii="Wingdings" w:hAnsi="Wingdings" w:hint="default"/>
        <w:sz w:val="20"/>
      </w:rPr>
    </w:lvl>
    <w:lvl w:ilvl="7" w:tplc="F8486542" w:tentative="1">
      <w:start w:val="1"/>
      <w:numFmt w:val="bullet"/>
      <w:lvlText w:val=""/>
      <w:lvlJc w:val="left"/>
      <w:pPr>
        <w:tabs>
          <w:tab w:val="num" w:pos="5760"/>
        </w:tabs>
        <w:ind w:left="5760" w:hanging="360"/>
      </w:pPr>
      <w:rPr>
        <w:rFonts w:ascii="Wingdings" w:hAnsi="Wingdings" w:hint="default"/>
        <w:sz w:val="20"/>
      </w:rPr>
    </w:lvl>
    <w:lvl w:ilvl="8" w:tplc="EAAEAA9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B518EB"/>
    <w:multiLevelType w:val="hybridMultilevel"/>
    <w:tmpl w:val="360234FE"/>
    <w:lvl w:ilvl="0" w:tplc="68723D86">
      <w:start w:val="1"/>
      <w:numFmt w:val="bullet"/>
      <w:lvlText w:val=""/>
      <w:lvlJc w:val="left"/>
      <w:pPr>
        <w:tabs>
          <w:tab w:val="num" w:pos="720"/>
        </w:tabs>
        <w:ind w:left="720" w:hanging="360"/>
      </w:pPr>
      <w:rPr>
        <w:rFonts w:ascii="Symbol" w:hAnsi="Symbol" w:hint="default"/>
        <w:sz w:val="20"/>
      </w:rPr>
    </w:lvl>
    <w:lvl w:ilvl="1" w:tplc="B7ACDA10" w:tentative="1">
      <w:start w:val="1"/>
      <w:numFmt w:val="bullet"/>
      <w:lvlText w:val="o"/>
      <w:lvlJc w:val="left"/>
      <w:pPr>
        <w:tabs>
          <w:tab w:val="num" w:pos="1440"/>
        </w:tabs>
        <w:ind w:left="1440" w:hanging="360"/>
      </w:pPr>
      <w:rPr>
        <w:rFonts w:ascii="Courier New" w:hAnsi="Courier New" w:hint="default"/>
        <w:sz w:val="20"/>
      </w:rPr>
    </w:lvl>
    <w:lvl w:ilvl="2" w:tplc="40DA4638" w:tentative="1">
      <w:start w:val="1"/>
      <w:numFmt w:val="bullet"/>
      <w:lvlText w:val=""/>
      <w:lvlJc w:val="left"/>
      <w:pPr>
        <w:tabs>
          <w:tab w:val="num" w:pos="2160"/>
        </w:tabs>
        <w:ind w:left="2160" w:hanging="360"/>
      </w:pPr>
      <w:rPr>
        <w:rFonts w:ascii="Wingdings" w:hAnsi="Wingdings" w:hint="default"/>
        <w:sz w:val="20"/>
      </w:rPr>
    </w:lvl>
    <w:lvl w:ilvl="3" w:tplc="3D5671D6" w:tentative="1">
      <w:start w:val="1"/>
      <w:numFmt w:val="bullet"/>
      <w:lvlText w:val=""/>
      <w:lvlJc w:val="left"/>
      <w:pPr>
        <w:tabs>
          <w:tab w:val="num" w:pos="2880"/>
        </w:tabs>
        <w:ind w:left="2880" w:hanging="360"/>
      </w:pPr>
      <w:rPr>
        <w:rFonts w:ascii="Wingdings" w:hAnsi="Wingdings" w:hint="default"/>
        <w:sz w:val="20"/>
      </w:rPr>
    </w:lvl>
    <w:lvl w:ilvl="4" w:tplc="C2A235AC" w:tentative="1">
      <w:start w:val="1"/>
      <w:numFmt w:val="bullet"/>
      <w:lvlText w:val=""/>
      <w:lvlJc w:val="left"/>
      <w:pPr>
        <w:tabs>
          <w:tab w:val="num" w:pos="3600"/>
        </w:tabs>
        <w:ind w:left="3600" w:hanging="360"/>
      </w:pPr>
      <w:rPr>
        <w:rFonts w:ascii="Wingdings" w:hAnsi="Wingdings" w:hint="default"/>
        <w:sz w:val="20"/>
      </w:rPr>
    </w:lvl>
    <w:lvl w:ilvl="5" w:tplc="5D66B03C" w:tentative="1">
      <w:start w:val="1"/>
      <w:numFmt w:val="bullet"/>
      <w:lvlText w:val=""/>
      <w:lvlJc w:val="left"/>
      <w:pPr>
        <w:tabs>
          <w:tab w:val="num" w:pos="4320"/>
        </w:tabs>
        <w:ind w:left="4320" w:hanging="360"/>
      </w:pPr>
      <w:rPr>
        <w:rFonts w:ascii="Wingdings" w:hAnsi="Wingdings" w:hint="default"/>
        <w:sz w:val="20"/>
      </w:rPr>
    </w:lvl>
    <w:lvl w:ilvl="6" w:tplc="8ECEF784" w:tentative="1">
      <w:start w:val="1"/>
      <w:numFmt w:val="bullet"/>
      <w:lvlText w:val=""/>
      <w:lvlJc w:val="left"/>
      <w:pPr>
        <w:tabs>
          <w:tab w:val="num" w:pos="5040"/>
        </w:tabs>
        <w:ind w:left="5040" w:hanging="360"/>
      </w:pPr>
      <w:rPr>
        <w:rFonts w:ascii="Wingdings" w:hAnsi="Wingdings" w:hint="default"/>
        <w:sz w:val="20"/>
      </w:rPr>
    </w:lvl>
    <w:lvl w:ilvl="7" w:tplc="2BC23A28" w:tentative="1">
      <w:start w:val="1"/>
      <w:numFmt w:val="bullet"/>
      <w:lvlText w:val=""/>
      <w:lvlJc w:val="left"/>
      <w:pPr>
        <w:tabs>
          <w:tab w:val="num" w:pos="5760"/>
        </w:tabs>
        <w:ind w:left="5760" w:hanging="360"/>
      </w:pPr>
      <w:rPr>
        <w:rFonts w:ascii="Wingdings" w:hAnsi="Wingdings" w:hint="default"/>
        <w:sz w:val="20"/>
      </w:rPr>
    </w:lvl>
    <w:lvl w:ilvl="8" w:tplc="7220AE00"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21C"/>
    <w:rsid w:val="0003180B"/>
    <w:rsid w:val="00050AB9"/>
    <w:rsid w:val="000A3543"/>
    <w:rsid w:val="000A60D9"/>
    <w:rsid w:val="000C4FCF"/>
    <w:rsid w:val="000F56C8"/>
    <w:rsid w:val="000F6976"/>
    <w:rsid w:val="000F721C"/>
    <w:rsid w:val="001F5A16"/>
    <w:rsid w:val="002411B7"/>
    <w:rsid w:val="00250C2A"/>
    <w:rsid w:val="002D245C"/>
    <w:rsid w:val="002F083D"/>
    <w:rsid w:val="002F3DA8"/>
    <w:rsid w:val="00302C66"/>
    <w:rsid w:val="003B6B11"/>
    <w:rsid w:val="003D26CF"/>
    <w:rsid w:val="004250D3"/>
    <w:rsid w:val="004B4F14"/>
    <w:rsid w:val="005115F5"/>
    <w:rsid w:val="005815D4"/>
    <w:rsid w:val="00582ECB"/>
    <w:rsid w:val="007202F3"/>
    <w:rsid w:val="00747836"/>
    <w:rsid w:val="00754767"/>
    <w:rsid w:val="007735D1"/>
    <w:rsid w:val="007B5F1B"/>
    <w:rsid w:val="00811EBF"/>
    <w:rsid w:val="00835501"/>
    <w:rsid w:val="008F55FB"/>
    <w:rsid w:val="009C571F"/>
    <w:rsid w:val="00A750D0"/>
    <w:rsid w:val="00AA4F9D"/>
    <w:rsid w:val="00AF753B"/>
    <w:rsid w:val="00B54503"/>
    <w:rsid w:val="00BB4657"/>
    <w:rsid w:val="00BF4C60"/>
    <w:rsid w:val="00C7157F"/>
    <w:rsid w:val="00C92253"/>
    <w:rsid w:val="00CA168F"/>
    <w:rsid w:val="00CB761E"/>
    <w:rsid w:val="00D31E1C"/>
    <w:rsid w:val="00EC22A0"/>
    <w:rsid w:val="00EF35AA"/>
    <w:rsid w:val="00F7121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72C0EB-AE76-41B2-8D03-AB5EB7EC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hAnsi="Arial"/>
      <w:sz w:val="22"/>
      <w:lang w:val="de-DE" w:eastAsia="en-US"/>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tabs>
        <w:tab w:val="left" w:pos="213"/>
      </w:tabs>
      <w:outlineLvl w:val="1"/>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StandardWeb">
    <w:name w:val="Normal (Web)"/>
    <w:basedOn w:val="Standard"/>
    <w:pPr>
      <w:overflowPunct/>
      <w:autoSpaceDE/>
      <w:autoSpaceDN/>
      <w:adjustRightInd/>
      <w:spacing w:before="100" w:beforeAutospacing="1" w:after="100" w:afterAutospacing="1"/>
      <w:textAlignment w:val="auto"/>
    </w:pPr>
    <w:rPr>
      <w:rFonts w:ascii="Verdana" w:eastAsia="Arial Unicode MS" w:hAnsi="Verdana" w:cs="Arial Unicode MS"/>
      <w:color w:val="000000"/>
      <w:sz w:val="24"/>
      <w:szCs w:val="24"/>
      <w:lang w:val="en-GB"/>
    </w:rPr>
  </w:style>
  <w:style w:type="paragraph" w:styleId="Sprechblasentext">
    <w:name w:val="Balloon Text"/>
    <w:basedOn w:val="Standard"/>
    <w:semiHidden/>
    <w:rsid w:val="00720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5263</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Die Versammlung der Einwohnergemeinde</vt:lpstr>
      <vt:lpstr>Die Versammlung der Einwohnergemeinde</vt:lpstr>
    </vt:vector>
  </TitlesOfParts>
  <Company>JGK</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concernant la gestion des fonds paroissiaux</dc:title>
  <dc:subject/>
  <dc:creator/>
  <cp:keywords/>
  <dc:description/>
  <cp:lastModifiedBy>Zurbuchen Kathrin, DIJ-AGR-GeM</cp:lastModifiedBy>
  <cp:revision>3</cp:revision>
  <cp:lastPrinted>2006-06-01T13:19:00Z</cp:lastPrinted>
  <dcterms:created xsi:type="dcterms:W3CDTF">2023-06-27T07:09:00Z</dcterms:created>
  <dcterms:modified xsi:type="dcterms:W3CDTF">2023-06-27T07:36:00Z</dcterms:modified>
</cp:coreProperties>
</file>